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108" w:tblpY="1"/>
        <w:tblOverlap w:val="never"/>
        <w:tblW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tblGrid>
      <w:tr w:rsidR="001439ED" w:rsidRPr="00EF6B19" w14:paraId="669C9CBA" w14:textId="77777777" w:rsidTr="00873BAA">
        <w:trPr>
          <w:trHeight w:val="144"/>
        </w:trPr>
        <w:tc>
          <w:tcPr>
            <w:tcW w:w="1440" w:type="dxa"/>
            <w:vAlign w:val="center"/>
          </w:tcPr>
          <w:p w14:paraId="11AE4BBF" w14:textId="77777777" w:rsidR="001439ED" w:rsidRPr="00EF6B19" w:rsidRDefault="001439ED" w:rsidP="00EF6B19">
            <w:pPr>
              <w:shd w:val="clear" w:color="auto" w:fill="FFFFFF"/>
              <w:spacing w:after="0" w:line="240" w:lineRule="auto"/>
              <w:ind w:left="-90" w:right="-108"/>
              <w:jc w:val="center"/>
              <w:rPr>
                <w:rFonts w:ascii="Times New Roman" w:hAnsi="Times New Roman"/>
                <w:b/>
              </w:rPr>
            </w:pPr>
            <w:r w:rsidRPr="00EF6B19">
              <w:rPr>
                <w:rFonts w:ascii="Times New Roman" w:hAnsi="Times New Roman"/>
                <w:b/>
                <w:sz w:val="20"/>
              </w:rPr>
              <w:t>Original Article</w:t>
            </w:r>
          </w:p>
        </w:tc>
      </w:tr>
    </w:tbl>
    <w:p w14:paraId="21356A35" w14:textId="77777777" w:rsidR="001439ED" w:rsidRPr="00EF6B19" w:rsidRDefault="001439ED" w:rsidP="00EF6B19">
      <w:pPr>
        <w:shd w:val="clear" w:color="auto" w:fill="FFFFFF"/>
        <w:spacing w:after="0" w:line="240" w:lineRule="auto"/>
        <w:rPr>
          <w:rFonts w:ascii="Times New Roman" w:hAnsi="Times New Roman"/>
          <w:vanish/>
        </w:rPr>
      </w:pPr>
    </w:p>
    <w:tbl>
      <w:tblPr>
        <w:tblpPr w:leftFromText="180" w:rightFromText="180" w:vertAnchor="text" w:horzAnchor="margin" w:tblpXSpec="right" w:tblpY="24"/>
        <w:tblOverlap w:val="never"/>
        <w:tblW w:w="1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tblGrid>
      <w:tr w:rsidR="001439ED" w:rsidRPr="00EF6B19" w14:paraId="1C912A52" w14:textId="77777777" w:rsidTr="002855D8">
        <w:trPr>
          <w:trHeight w:val="216"/>
        </w:trPr>
        <w:tc>
          <w:tcPr>
            <w:tcW w:w="1890" w:type="dxa"/>
            <w:vAlign w:val="center"/>
          </w:tcPr>
          <w:p w14:paraId="1938368B" w14:textId="7FD98972" w:rsidR="001439ED" w:rsidRPr="009B4CBC" w:rsidRDefault="009B4CBC" w:rsidP="00EF6B19">
            <w:pPr>
              <w:shd w:val="clear" w:color="auto" w:fill="FFFFFF"/>
              <w:spacing w:after="0" w:line="240" w:lineRule="auto"/>
              <w:ind w:left="-86" w:right="-115"/>
              <w:jc w:val="center"/>
              <w:rPr>
                <w:rFonts w:ascii="Times New Roman" w:hAnsi="Times New Roman"/>
                <w:b/>
                <w:sz w:val="20"/>
              </w:rPr>
            </w:pPr>
            <w:r w:rsidRPr="009B4CBC">
              <w:rPr>
                <w:rFonts w:asciiTheme="majorBidi" w:hAnsiTheme="majorBidi" w:cstheme="majorBidi"/>
                <w:b/>
                <w:bCs/>
                <w:sz w:val="20"/>
                <w:szCs w:val="20"/>
              </w:rPr>
              <w:t xml:space="preserve">Factors Leading to Epilepsy in Children with Cerebral </w:t>
            </w:r>
            <w:r w:rsidRPr="009B4CBC">
              <w:rPr>
                <w:rFonts w:asciiTheme="majorBidi" w:hAnsiTheme="majorBidi" w:cstheme="majorBidi"/>
                <w:b/>
                <w:bCs/>
                <w:sz w:val="20"/>
                <w:szCs w:val="20"/>
              </w:rPr>
              <w:br/>
              <w:t>Palsy</w:t>
            </w:r>
          </w:p>
        </w:tc>
      </w:tr>
    </w:tbl>
    <w:p w14:paraId="08114BA2" w14:textId="0968F9A5" w:rsidR="001439ED" w:rsidRPr="00CD2D15" w:rsidRDefault="00431B06" w:rsidP="002855D8">
      <w:pPr>
        <w:shd w:val="clear" w:color="auto" w:fill="FFFFFF"/>
        <w:autoSpaceDE w:val="0"/>
        <w:autoSpaceDN w:val="0"/>
        <w:adjustRightInd w:val="0"/>
        <w:spacing w:after="0" w:line="240" w:lineRule="auto"/>
        <w:ind w:left="-86" w:right="-274"/>
        <w:jc w:val="center"/>
        <w:rPr>
          <w:rFonts w:ascii="Times New Roman" w:hAnsi="Times New Roman"/>
          <w:b/>
          <w:sz w:val="40"/>
          <w:szCs w:val="40"/>
        </w:rPr>
      </w:pPr>
      <w:r w:rsidRPr="00CD2D15">
        <w:rPr>
          <w:rFonts w:asciiTheme="majorBidi" w:hAnsiTheme="majorBidi" w:cstheme="majorBidi"/>
          <w:b/>
          <w:bCs/>
          <w:sz w:val="40"/>
          <w:szCs w:val="20"/>
        </w:rPr>
        <w:t>The Frequency of Factors Leading to Epilepsy in Children with Cerebral Palsy</w:t>
      </w:r>
    </w:p>
    <w:p w14:paraId="1A8F300A" w14:textId="7143A144" w:rsidR="006E470D" w:rsidRPr="00D3670C" w:rsidRDefault="002C7546" w:rsidP="00D6360B">
      <w:pPr>
        <w:shd w:val="clear" w:color="auto" w:fill="FFFFFF"/>
        <w:spacing w:after="0" w:line="240" w:lineRule="auto"/>
        <w:jc w:val="center"/>
        <w:rPr>
          <w:rFonts w:ascii="Times New Roman" w:hAnsi="Times New Roman"/>
          <w:b/>
          <w:bCs/>
          <w:sz w:val="24"/>
        </w:rPr>
      </w:pPr>
      <w:r w:rsidRPr="00D3670C">
        <w:rPr>
          <w:rFonts w:asciiTheme="majorBidi" w:hAnsiTheme="majorBidi" w:cstheme="majorBidi"/>
          <w:b/>
          <w:bCs/>
          <w:sz w:val="24"/>
          <w:szCs w:val="20"/>
        </w:rPr>
        <w:t xml:space="preserve">Mohammad </w:t>
      </w:r>
      <w:proofErr w:type="spellStart"/>
      <w:r w:rsidRPr="00D3670C">
        <w:rPr>
          <w:rFonts w:asciiTheme="majorBidi" w:hAnsiTheme="majorBidi" w:cstheme="majorBidi"/>
          <w:b/>
          <w:bCs/>
          <w:sz w:val="24"/>
          <w:szCs w:val="20"/>
        </w:rPr>
        <w:t>Hanif</w:t>
      </w:r>
      <w:proofErr w:type="spellEnd"/>
      <w:r w:rsidRPr="00D3670C">
        <w:rPr>
          <w:rFonts w:asciiTheme="majorBidi" w:hAnsiTheme="majorBidi" w:cstheme="majorBidi"/>
          <w:b/>
          <w:bCs/>
          <w:sz w:val="24"/>
          <w:szCs w:val="20"/>
        </w:rPr>
        <w:t xml:space="preserve"> Memon</w:t>
      </w:r>
      <w:r w:rsidR="00312A98" w:rsidRPr="00123801">
        <w:rPr>
          <w:rFonts w:asciiTheme="majorBidi" w:hAnsiTheme="majorBidi" w:cstheme="majorBidi"/>
          <w:b/>
          <w:bCs/>
          <w:sz w:val="24"/>
          <w:szCs w:val="20"/>
          <w:vertAlign w:val="superscript"/>
        </w:rPr>
        <w:t>1</w:t>
      </w:r>
      <w:r w:rsidR="00312A98">
        <w:rPr>
          <w:rFonts w:asciiTheme="majorBidi" w:hAnsiTheme="majorBidi" w:cstheme="majorBidi"/>
          <w:b/>
          <w:bCs/>
          <w:sz w:val="24"/>
          <w:szCs w:val="20"/>
        </w:rPr>
        <w:t>,</w:t>
      </w:r>
      <w:r w:rsidRPr="00D3670C">
        <w:rPr>
          <w:rFonts w:asciiTheme="majorBidi" w:hAnsiTheme="majorBidi" w:cstheme="majorBidi"/>
          <w:b/>
          <w:bCs/>
          <w:sz w:val="24"/>
          <w:szCs w:val="20"/>
        </w:rPr>
        <w:t xml:space="preserve"> </w:t>
      </w:r>
      <w:proofErr w:type="spellStart"/>
      <w:r w:rsidRPr="00D3670C">
        <w:rPr>
          <w:rFonts w:asciiTheme="majorBidi" w:hAnsiTheme="majorBidi" w:cstheme="majorBidi"/>
          <w:b/>
          <w:bCs/>
          <w:sz w:val="24"/>
          <w:szCs w:val="20"/>
        </w:rPr>
        <w:t>Saima</w:t>
      </w:r>
      <w:proofErr w:type="spellEnd"/>
      <w:r w:rsidRPr="00D3670C">
        <w:rPr>
          <w:rFonts w:asciiTheme="majorBidi" w:hAnsiTheme="majorBidi" w:cstheme="majorBidi"/>
          <w:b/>
          <w:bCs/>
          <w:sz w:val="24"/>
          <w:szCs w:val="20"/>
        </w:rPr>
        <w:t xml:space="preserve"> Kashif</w:t>
      </w:r>
      <w:r w:rsidR="0093308A">
        <w:rPr>
          <w:rFonts w:asciiTheme="majorBidi" w:hAnsiTheme="majorBidi" w:cstheme="majorBidi"/>
          <w:b/>
          <w:bCs/>
          <w:sz w:val="24"/>
          <w:szCs w:val="20"/>
          <w:vertAlign w:val="superscript"/>
        </w:rPr>
        <w:t>2</w:t>
      </w:r>
      <w:r w:rsidR="00123801">
        <w:rPr>
          <w:rFonts w:asciiTheme="majorBidi" w:hAnsiTheme="majorBidi" w:cstheme="majorBidi"/>
          <w:b/>
          <w:bCs/>
          <w:sz w:val="24"/>
          <w:szCs w:val="20"/>
        </w:rPr>
        <w:t>,</w:t>
      </w:r>
      <w:r w:rsidRPr="00D3670C">
        <w:rPr>
          <w:rFonts w:asciiTheme="majorBidi" w:hAnsiTheme="majorBidi" w:cstheme="majorBidi"/>
          <w:b/>
          <w:bCs/>
          <w:sz w:val="24"/>
          <w:szCs w:val="20"/>
        </w:rPr>
        <w:t xml:space="preserve"> </w:t>
      </w:r>
      <w:proofErr w:type="spellStart"/>
      <w:r w:rsidRPr="00D3670C">
        <w:rPr>
          <w:rFonts w:asciiTheme="majorBidi" w:hAnsiTheme="majorBidi" w:cstheme="majorBidi"/>
          <w:b/>
          <w:bCs/>
          <w:sz w:val="24"/>
          <w:szCs w:val="20"/>
        </w:rPr>
        <w:t>Shahina</w:t>
      </w:r>
      <w:proofErr w:type="spellEnd"/>
      <w:r w:rsidRPr="00D3670C">
        <w:rPr>
          <w:rFonts w:asciiTheme="majorBidi" w:hAnsiTheme="majorBidi" w:cstheme="majorBidi"/>
          <w:b/>
          <w:bCs/>
          <w:sz w:val="24"/>
          <w:szCs w:val="20"/>
        </w:rPr>
        <w:t xml:space="preserve"> Hanif</w:t>
      </w:r>
      <w:r w:rsidR="00235C29">
        <w:rPr>
          <w:rFonts w:asciiTheme="majorBidi" w:hAnsiTheme="majorBidi" w:cstheme="majorBidi"/>
          <w:b/>
          <w:bCs/>
          <w:sz w:val="24"/>
          <w:szCs w:val="20"/>
          <w:vertAlign w:val="superscript"/>
        </w:rPr>
        <w:t>3</w:t>
      </w:r>
      <w:r w:rsidR="008133DF">
        <w:rPr>
          <w:rFonts w:asciiTheme="majorBidi" w:hAnsiTheme="majorBidi" w:cstheme="majorBidi"/>
          <w:b/>
          <w:bCs/>
          <w:sz w:val="24"/>
          <w:szCs w:val="20"/>
        </w:rPr>
        <w:t>,</w:t>
      </w:r>
      <w:r w:rsidRPr="00D3670C">
        <w:rPr>
          <w:rFonts w:asciiTheme="majorBidi" w:hAnsiTheme="majorBidi" w:cstheme="majorBidi"/>
          <w:b/>
          <w:bCs/>
          <w:sz w:val="24"/>
          <w:szCs w:val="20"/>
        </w:rPr>
        <w:t xml:space="preserve"> </w:t>
      </w:r>
      <w:proofErr w:type="spellStart"/>
      <w:r w:rsidRPr="00D3670C">
        <w:rPr>
          <w:rFonts w:asciiTheme="majorBidi" w:hAnsiTheme="majorBidi" w:cstheme="majorBidi"/>
          <w:b/>
          <w:bCs/>
          <w:sz w:val="24"/>
          <w:szCs w:val="20"/>
        </w:rPr>
        <w:t>Farhan</w:t>
      </w:r>
      <w:proofErr w:type="spellEnd"/>
      <w:r w:rsidRPr="00D3670C">
        <w:rPr>
          <w:rFonts w:asciiTheme="majorBidi" w:hAnsiTheme="majorBidi" w:cstheme="majorBidi"/>
          <w:b/>
          <w:bCs/>
          <w:sz w:val="24"/>
          <w:szCs w:val="20"/>
        </w:rPr>
        <w:t xml:space="preserve"> Saeed</w:t>
      </w:r>
      <w:r w:rsidR="001C7EF1">
        <w:rPr>
          <w:rFonts w:asciiTheme="majorBidi" w:hAnsiTheme="majorBidi" w:cstheme="majorBidi"/>
          <w:b/>
          <w:bCs/>
          <w:sz w:val="24"/>
          <w:szCs w:val="20"/>
          <w:vertAlign w:val="superscript"/>
        </w:rPr>
        <w:t>4</w:t>
      </w:r>
      <w:r w:rsidR="00CB2B9A">
        <w:rPr>
          <w:rFonts w:asciiTheme="majorBidi" w:hAnsiTheme="majorBidi" w:cstheme="majorBidi"/>
          <w:b/>
          <w:bCs/>
          <w:sz w:val="24"/>
          <w:szCs w:val="20"/>
        </w:rPr>
        <w:t>,</w:t>
      </w:r>
      <w:r w:rsidRPr="00D3670C">
        <w:rPr>
          <w:rFonts w:asciiTheme="majorBidi" w:hAnsiTheme="majorBidi" w:cstheme="majorBidi"/>
          <w:b/>
          <w:bCs/>
          <w:sz w:val="24"/>
          <w:szCs w:val="20"/>
        </w:rPr>
        <w:t xml:space="preserve"> </w:t>
      </w:r>
      <w:proofErr w:type="spellStart"/>
      <w:r w:rsidRPr="00D3670C">
        <w:rPr>
          <w:rFonts w:asciiTheme="majorBidi" w:hAnsiTheme="majorBidi" w:cstheme="majorBidi"/>
          <w:b/>
          <w:bCs/>
          <w:sz w:val="24"/>
          <w:szCs w:val="20"/>
        </w:rPr>
        <w:t>Erum</w:t>
      </w:r>
      <w:proofErr w:type="spellEnd"/>
      <w:r w:rsidRPr="00D3670C">
        <w:rPr>
          <w:rFonts w:asciiTheme="majorBidi" w:hAnsiTheme="majorBidi" w:cstheme="majorBidi"/>
          <w:b/>
          <w:bCs/>
          <w:sz w:val="24"/>
          <w:szCs w:val="20"/>
        </w:rPr>
        <w:t xml:space="preserve"> Saboohi</w:t>
      </w:r>
      <w:r w:rsidR="00F35276">
        <w:rPr>
          <w:rFonts w:asciiTheme="majorBidi" w:hAnsiTheme="majorBidi" w:cstheme="majorBidi"/>
          <w:b/>
          <w:bCs/>
          <w:sz w:val="24"/>
          <w:szCs w:val="20"/>
          <w:vertAlign w:val="superscript"/>
        </w:rPr>
        <w:t>5</w:t>
      </w:r>
      <w:r w:rsidRPr="00D3670C">
        <w:rPr>
          <w:rFonts w:asciiTheme="majorBidi" w:hAnsiTheme="majorBidi" w:cstheme="majorBidi"/>
          <w:b/>
          <w:bCs/>
          <w:sz w:val="24"/>
          <w:szCs w:val="20"/>
        </w:rPr>
        <w:t xml:space="preserve"> </w:t>
      </w:r>
      <w:r w:rsidR="004D22F2">
        <w:rPr>
          <w:rFonts w:asciiTheme="majorBidi" w:hAnsiTheme="majorBidi" w:cstheme="majorBidi"/>
          <w:b/>
          <w:bCs/>
          <w:sz w:val="24"/>
          <w:szCs w:val="20"/>
        </w:rPr>
        <w:t>and</w:t>
      </w:r>
      <w:r w:rsidRPr="00D3670C">
        <w:rPr>
          <w:rFonts w:asciiTheme="majorBidi" w:hAnsiTheme="majorBidi" w:cstheme="majorBidi"/>
          <w:b/>
          <w:bCs/>
          <w:sz w:val="24"/>
          <w:szCs w:val="20"/>
        </w:rPr>
        <w:t xml:space="preserve"> Abdul </w:t>
      </w:r>
      <w:proofErr w:type="spellStart"/>
      <w:r w:rsidRPr="00D3670C">
        <w:rPr>
          <w:rFonts w:asciiTheme="majorBidi" w:hAnsiTheme="majorBidi" w:cstheme="majorBidi"/>
          <w:b/>
          <w:bCs/>
          <w:sz w:val="24"/>
          <w:szCs w:val="20"/>
        </w:rPr>
        <w:t>Hadi</w:t>
      </w:r>
      <w:proofErr w:type="spellEnd"/>
      <w:r w:rsidRPr="00D3670C">
        <w:rPr>
          <w:rFonts w:asciiTheme="majorBidi" w:hAnsiTheme="majorBidi" w:cstheme="majorBidi"/>
          <w:b/>
          <w:bCs/>
          <w:sz w:val="24"/>
          <w:szCs w:val="20"/>
        </w:rPr>
        <w:t xml:space="preserve"> Hassan Mallick</w:t>
      </w:r>
      <w:r w:rsidR="00D6360B">
        <w:rPr>
          <w:rFonts w:asciiTheme="majorBidi" w:hAnsiTheme="majorBidi" w:cstheme="majorBidi"/>
          <w:b/>
          <w:bCs/>
          <w:sz w:val="24"/>
          <w:szCs w:val="20"/>
          <w:vertAlign w:val="superscript"/>
        </w:rPr>
        <w:t>6</w:t>
      </w:r>
    </w:p>
    <w:p w14:paraId="0232AD3A" w14:textId="77777777" w:rsidR="00AD6169" w:rsidRPr="00EF6B19" w:rsidRDefault="0028749D" w:rsidP="00EF6B19">
      <w:pPr>
        <w:shd w:val="clear" w:color="auto" w:fill="FFFFFF"/>
        <w:spacing w:before="120" w:after="120" w:line="240" w:lineRule="auto"/>
        <w:jc w:val="center"/>
        <w:rPr>
          <w:rStyle w:val="apple-converted-space"/>
          <w:rFonts w:ascii="Times New Roman" w:hAnsi="Times New Roman"/>
          <w:b/>
          <w:sz w:val="28"/>
          <w:szCs w:val="20"/>
        </w:rPr>
      </w:pPr>
      <w:r w:rsidRPr="00EF6B19">
        <w:rPr>
          <w:rStyle w:val="apple-converted-space"/>
          <w:rFonts w:ascii="Times New Roman" w:hAnsi="Times New Roman"/>
          <w:b/>
          <w:sz w:val="28"/>
          <w:szCs w:val="20"/>
        </w:rPr>
        <w:t>ABSTRACT</w:t>
      </w:r>
    </w:p>
    <w:p w14:paraId="6D2C4962" w14:textId="650FCE89" w:rsidR="00B13A72" w:rsidRPr="00EF6B19" w:rsidRDefault="00306311" w:rsidP="00EF6B19">
      <w:pPr>
        <w:shd w:val="clear" w:color="auto" w:fill="FFFFFF"/>
        <w:spacing w:after="0" w:line="240" w:lineRule="auto"/>
        <w:jc w:val="both"/>
        <w:rPr>
          <w:rFonts w:ascii="Times New Roman" w:hAnsi="Times New Roman"/>
          <w:b/>
          <w:sz w:val="20"/>
        </w:rPr>
      </w:pPr>
      <w:r w:rsidRPr="00EF6B19">
        <w:rPr>
          <w:rFonts w:ascii="Times New Roman" w:hAnsi="Times New Roman"/>
          <w:b/>
          <w:sz w:val="20"/>
        </w:rPr>
        <w:t>Objective:</w:t>
      </w:r>
      <w:r w:rsidR="00FB43EA">
        <w:rPr>
          <w:rFonts w:ascii="Times New Roman" w:hAnsi="Times New Roman"/>
          <w:b/>
          <w:sz w:val="20"/>
        </w:rPr>
        <w:t xml:space="preserve"> </w:t>
      </w:r>
      <w:r w:rsidR="00FB43EA" w:rsidRPr="00CD2281">
        <w:rPr>
          <w:rFonts w:asciiTheme="majorBidi" w:hAnsiTheme="majorBidi" w:cstheme="majorBidi"/>
          <w:sz w:val="20"/>
          <w:szCs w:val="20"/>
        </w:rPr>
        <w:t>To determine the frequency of factors leading to epilepsy in cerebral palsy children presenting in tertiary care hospital Karachi.</w:t>
      </w:r>
    </w:p>
    <w:p w14:paraId="57082119" w14:textId="0AF5F6D2" w:rsidR="005011E6" w:rsidRPr="00EF6B19" w:rsidRDefault="00533363" w:rsidP="00EF6B19">
      <w:pPr>
        <w:shd w:val="clear" w:color="auto" w:fill="FFFFFF"/>
        <w:spacing w:after="0" w:line="240" w:lineRule="auto"/>
        <w:jc w:val="both"/>
        <w:rPr>
          <w:rFonts w:ascii="Times New Roman" w:hAnsi="Times New Roman"/>
          <w:b/>
          <w:sz w:val="20"/>
        </w:rPr>
      </w:pPr>
      <w:r w:rsidRPr="00EF6B19">
        <w:rPr>
          <w:rFonts w:ascii="Times New Roman" w:hAnsi="Times New Roman"/>
          <w:b/>
          <w:sz w:val="20"/>
        </w:rPr>
        <w:t>Study Design:</w:t>
      </w:r>
      <w:r w:rsidR="00061F00">
        <w:rPr>
          <w:rFonts w:ascii="Times New Roman" w:hAnsi="Times New Roman"/>
          <w:b/>
          <w:sz w:val="20"/>
        </w:rPr>
        <w:t xml:space="preserve"> </w:t>
      </w:r>
      <w:r w:rsidR="00061F00" w:rsidRPr="00CD2281">
        <w:rPr>
          <w:rFonts w:asciiTheme="majorBidi" w:hAnsiTheme="majorBidi" w:cstheme="majorBidi"/>
          <w:sz w:val="20"/>
          <w:szCs w:val="20"/>
        </w:rPr>
        <w:t>Cross Sectional Study</w:t>
      </w:r>
    </w:p>
    <w:p w14:paraId="6DEAAD99" w14:textId="58EE9D87" w:rsidR="00533363" w:rsidRPr="00EF6B19" w:rsidRDefault="00C176BB" w:rsidP="00EF6B19">
      <w:pPr>
        <w:shd w:val="clear" w:color="auto" w:fill="FFFFFF"/>
        <w:spacing w:after="0" w:line="240" w:lineRule="auto"/>
        <w:jc w:val="both"/>
        <w:rPr>
          <w:rFonts w:ascii="Times New Roman" w:hAnsi="Times New Roman"/>
          <w:sz w:val="20"/>
        </w:rPr>
      </w:pPr>
      <w:r w:rsidRPr="00EF6B19">
        <w:rPr>
          <w:rFonts w:ascii="Times New Roman" w:hAnsi="Times New Roman"/>
          <w:b/>
          <w:sz w:val="20"/>
        </w:rPr>
        <w:t xml:space="preserve">Place and Duration of Study: </w:t>
      </w:r>
      <w:r w:rsidRPr="00EF6B19">
        <w:rPr>
          <w:rFonts w:ascii="Times New Roman" w:hAnsi="Times New Roman"/>
          <w:sz w:val="20"/>
        </w:rPr>
        <w:t xml:space="preserve">This study was conducted at the </w:t>
      </w:r>
      <w:r w:rsidR="00FD1E28" w:rsidRPr="00CD2281">
        <w:rPr>
          <w:rFonts w:asciiTheme="majorBidi" w:hAnsiTheme="majorBidi" w:cstheme="majorBidi"/>
          <w:sz w:val="20"/>
          <w:szCs w:val="20"/>
        </w:rPr>
        <w:t>Pediatrics Department, Unit III, Dow University of Health Sciences, Civil Hospital, Karachi, from June 2020 to July 2021.</w:t>
      </w:r>
    </w:p>
    <w:p w14:paraId="5F12A78A" w14:textId="11BE16F1" w:rsidR="00C176BB" w:rsidRPr="00EF6B19" w:rsidRDefault="004E640F" w:rsidP="00EF6B19">
      <w:pPr>
        <w:shd w:val="clear" w:color="auto" w:fill="FFFFFF"/>
        <w:spacing w:after="0" w:line="240" w:lineRule="auto"/>
        <w:jc w:val="both"/>
        <w:rPr>
          <w:rFonts w:ascii="Times New Roman" w:hAnsi="Times New Roman"/>
          <w:b/>
          <w:sz w:val="20"/>
        </w:rPr>
      </w:pPr>
      <w:r w:rsidRPr="00EF6B19">
        <w:rPr>
          <w:rFonts w:ascii="Times New Roman" w:hAnsi="Times New Roman"/>
          <w:b/>
          <w:sz w:val="20"/>
        </w:rPr>
        <w:t>Materials and Methods:</w:t>
      </w:r>
      <w:r w:rsidR="001716AA">
        <w:rPr>
          <w:rFonts w:ascii="Times New Roman" w:hAnsi="Times New Roman"/>
          <w:b/>
          <w:sz w:val="20"/>
        </w:rPr>
        <w:t xml:space="preserve"> </w:t>
      </w:r>
      <w:r w:rsidR="001716AA" w:rsidRPr="00CD2281">
        <w:rPr>
          <w:rFonts w:asciiTheme="majorBidi" w:hAnsiTheme="majorBidi" w:cstheme="majorBidi"/>
          <w:sz w:val="20"/>
          <w:szCs w:val="20"/>
        </w:rPr>
        <w:t>A total of 274 cerebral palsy patients of either gender, between 2-12 years, with a history of epilepsy, were included in the study. Parents were asked about the history of seizures in their children when they were in the neonatal period and also about their family history of seizures. The patient was examined for height (cm), weight (kg), and involvement of all four limbs as quadriplegic type cerebral palsy. Data were entered and analyzed using the computer program SPSS-19. Effect modifiers were controlled by stratification. The Chi-square test was applied post-stratification and a p-value ≤0.05 was considered significant.</w:t>
      </w:r>
    </w:p>
    <w:p w14:paraId="08107C06" w14:textId="78BCEA87" w:rsidR="006D2AAB" w:rsidRPr="00CD2281" w:rsidRDefault="000D71A3" w:rsidP="006D2AAB">
      <w:pPr>
        <w:widowControl w:val="0"/>
        <w:tabs>
          <w:tab w:val="left" w:pos="0"/>
        </w:tabs>
        <w:spacing w:after="0" w:line="240" w:lineRule="auto"/>
        <w:jc w:val="both"/>
        <w:rPr>
          <w:rFonts w:asciiTheme="majorBidi" w:hAnsiTheme="majorBidi" w:cstheme="majorBidi"/>
          <w:sz w:val="20"/>
          <w:szCs w:val="20"/>
        </w:rPr>
      </w:pPr>
      <w:r w:rsidRPr="00EF6B19">
        <w:rPr>
          <w:rFonts w:ascii="Times New Roman" w:hAnsi="Times New Roman"/>
          <w:b/>
          <w:sz w:val="20"/>
        </w:rPr>
        <w:t>Results:</w:t>
      </w:r>
      <w:r w:rsidR="006D2AAB" w:rsidRPr="006D2AAB">
        <w:rPr>
          <w:rFonts w:asciiTheme="majorBidi" w:hAnsiTheme="majorBidi" w:cstheme="majorBidi"/>
          <w:sz w:val="20"/>
          <w:szCs w:val="20"/>
        </w:rPr>
        <w:t xml:space="preserve"> </w:t>
      </w:r>
      <w:r w:rsidR="006D2AAB" w:rsidRPr="00CD2281">
        <w:rPr>
          <w:rFonts w:asciiTheme="majorBidi" w:hAnsiTheme="majorBidi" w:cstheme="majorBidi"/>
          <w:sz w:val="20"/>
          <w:szCs w:val="20"/>
        </w:rPr>
        <w:t xml:space="preserve">There were 194 male and 80 female patients. The mean age was 7.49±2.95 (range 2–12) years. The mean weight was 21.95±6.89kg and the mean height was 96.03±35. 50cm. The factors leading to epilepsy were evaluated individually, neonatal seizure was positive in 79.9% of patients, family history of seizure was positive in 26.6% of patients, and quadriplegic type cerebral palsy was found in 62.0% of patients. </w:t>
      </w:r>
    </w:p>
    <w:p w14:paraId="749F4906" w14:textId="7B72A8A6" w:rsidR="000D71A3" w:rsidRPr="00EF6B19" w:rsidRDefault="006D2AAB" w:rsidP="006D2AAB">
      <w:pPr>
        <w:shd w:val="clear" w:color="auto" w:fill="FFFFFF"/>
        <w:spacing w:after="0" w:line="240" w:lineRule="auto"/>
        <w:jc w:val="both"/>
        <w:rPr>
          <w:rFonts w:ascii="Times New Roman" w:hAnsi="Times New Roman"/>
          <w:b/>
          <w:sz w:val="20"/>
        </w:rPr>
      </w:pPr>
      <w:r w:rsidRPr="00CD2281">
        <w:rPr>
          <w:rFonts w:asciiTheme="majorBidi" w:hAnsiTheme="majorBidi" w:cstheme="majorBidi"/>
          <w:b/>
          <w:bCs/>
          <w:sz w:val="20"/>
          <w:szCs w:val="20"/>
        </w:rPr>
        <w:t>Conclusion</w:t>
      </w:r>
      <w:r w:rsidRPr="00CD2281">
        <w:rPr>
          <w:rFonts w:asciiTheme="majorBidi" w:hAnsiTheme="majorBidi" w:cstheme="majorBidi"/>
          <w:sz w:val="20"/>
          <w:szCs w:val="20"/>
        </w:rPr>
        <w:t>: A history of neonatal seizures and the occurrence of seizures in the first year of life warrant a close evaluation and appropriate follow-up for early detection of epilepsy. History of neonatal seizure is the most common factor with 79.9%.</w:t>
      </w:r>
    </w:p>
    <w:p w14:paraId="1DC154C2" w14:textId="57DCE2D4" w:rsidR="00171DE2" w:rsidRPr="00EF6B19" w:rsidRDefault="00171DE2" w:rsidP="00EF6B19">
      <w:pPr>
        <w:shd w:val="clear" w:color="auto" w:fill="FFFFFF"/>
        <w:spacing w:after="0" w:line="240" w:lineRule="auto"/>
        <w:jc w:val="both"/>
        <w:rPr>
          <w:rFonts w:ascii="Times New Roman" w:hAnsi="Times New Roman"/>
          <w:b/>
          <w:sz w:val="20"/>
        </w:rPr>
      </w:pPr>
      <w:r w:rsidRPr="00EF6B19">
        <w:rPr>
          <w:rFonts w:ascii="Times New Roman" w:hAnsi="Times New Roman"/>
          <w:b/>
          <w:sz w:val="20"/>
        </w:rPr>
        <w:t>Key Words:</w:t>
      </w:r>
      <w:r w:rsidR="00B25E54">
        <w:rPr>
          <w:rFonts w:ascii="Times New Roman" w:hAnsi="Times New Roman"/>
          <w:b/>
          <w:sz w:val="20"/>
        </w:rPr>
        <w:t xml:space="preserve"> </w:t>
      </w:r>
      <w:r w:rsidR="00B25E54" w:rsidRPr="00CD2281">
        <w:rPr>
          <w:rFonts w:asciiTheme="majorBidi" w:hAnsiTheme="majorBidi" w:cstheme="majorBidi"/>
          <w:sz w:val="20"/>
          <w:szCs w:val="20"/>
        </w:rPr>
        <w:t>Risk Factors, Epilepsy, Cerebral palsy</w:t>
      </w:r>
    </w:p>
    <w:p w14:paraId="1CDD4768" w14:textId="1E3FB76E" w:rsidR="00171DE2" w:rsidRPr="00EF6B19" w:rsidRDefault="00393162" w:rsidP="00A636BD">
      <w:pPr>
        <w:shd w:val="clear" w:color="auto" w:fill="FFFFFF"/>
        <w:spacing w:before="120" w:after="120" w:line="240" w:lineRule="auto"/>
        <w:jc w:val="both"/>
        <w:rPr>
          <w:rFonts w:ascii="Times New Roman" w:hAnsi="Times New Roman"/>
          <w:b/>
          <w:sz w:val="20"/>
          <w:szCs w:val="20"/>
          <w:lang w:eastAsia="ar-SA"/>
        </w:rPr>
      </w:pPr>
      <w:r w:rsidRPr="00EF6B19">
        <w:rPr>
          <w:rFonts w:ascii="Times New Roman" w:hAnsi="Times New Roman"/>
          <w:b/>
          <w:sz w:val="20"/>
        </w:rPr>
        <w:t>Citation of article:</w:t>
      </w:r>
      <w:r w:rsidR="0098088C">
        <w:rPr>
          <w:rFonts w:ascii="Times New Roman" w:hAnsi="Times New Roman"/>
          <w:b/>
          <w:sz w:val="20"/>
        </w:rPr>
        <w:t xml:space="preserve"> </w:t>
      </w:r>
      <w:proofErr w:type="spellStart"/>
      <w:r w:rsidR="0098088C" w:rsidRPr="007325D4">
        <w:rPr>
          <w:rFonts w:asciiTheme="majorBidi" w:hAnsiTheme="majorBidi" w:cstheme="majorBidi"/>
          <w:b/>
          <w:bCs/>
          <w:sz w:val="20"/>
          <w:szCs w:val="20"/>
        </w:rPr>
        <w:t>Memon</w:t>
      </w:r>
      <w:proofErr w:type="spellEnd"/>
      <w:r w:rsidR="0098088C" w:rsidRPr="007325D4">
        <w:rPr>
          <w:rFonts w:asciiTheme="majorBidi" w:hAnsiTheme="majorBidi" w:cstheme="majorBidi"/>
          <w:b/>
          <w:bCs/>
          <w:sz w:val="20"/>
          <w:szCs w:val="20"/>
        </w:rPr>
        <w:t xml:space="preserve"> </w:t>
      </w:r>
      <w:r w:rsidR="000149DB">
        <w:rPr>
          <w:rFonts w:asciiTheme="majorBidi" w:hAnsiTheme="majorBidi" w:cstheme="majorBidi"/>
          <w:b/>
          <w:bCs/>
          <w:sz w:val="20"/>
          <w:szCs w:val="20"/>
        </w:rPr>
        <w:t xml:space="preserve">MH, </w:t>
      </w:r>
      <w:proofErr w:type="spellStart"/>
      <w:r w:rsidR="0098088C" w:rsidRPr="007325D4">
        <w:rPr>
          <w:rFonts w:asciiTheme="majorBidi" w:hAnsiTheme="majorBidi" w:cstheme="majorBidi"/>
          <w:b/>
          <w:bCs/>
          <w:sz w:val="20"/>
          <w:szCs w:val="20"/>
        </w:rPr>
        <w:t>Kashif</w:t>
      </w:r>
      <w:proofErr w:type="spellEnd"/>
      <w:r w:rsidR="0098088C" w:rsidRPr="007325D4">
        <w:rPr>
          <w:rFonts w:asciiTheme="majorBidi" w:hAnsiTheme="majorBidi" w:cstheme="majorBidi"/>
          <w:b/>
          <w:bCs/>
          <w:sz w:val="20"/>
          <w:szCs w:val="20"/>
        </w:rPr>
        <w:t xml:space="preserve"> </w:t>
      </w:r>
      <w:r w:rsidR="00B02D4E">
        <w:rPr>
          <w:rFonts w:asciiTheme="majorBidi" w:hAnsiTheme="majorBidi" w:cstheme="majorBidi"/>
          <w:b/>
          <w:bCs/>
          <w:sz w:val="20"/>
          <w:szCs w:val="20"/>
        </w:rPr>
        <w:t xml:space="preserve">S, </w:t>
      </w:r>
      <w:proofErr w:type="spellStart"/>
      <w:r w:rsidR="0098088C" w:rsidRPr="007325D4">
        <w:rPr>
          <w:rFonts w:asciiTheme="majorBidi" w:hAnsiTheme="majorBidi" w:cstheme="majorBidi"/>
          <w:b/>
          <w:bCs/>
          <w:sz w:val="20"/>
          <w:szCs w:val="20"/>
        </w:rPr>
        <w:t>Hanif</w:t>
      </w:r>
      <w:proofErr w:type="spellEnd"/>
      <w:r w:rsidR="0098088C" w:rsidRPr="007325D4">
        <w:rPr>
          <w:rFonts w:asciiTheme="majorBidi" w:hAnsiTheme="majorBidi" w:cstheme="majorBidi"/>
          <w:b/>
          <w:bCs/>
          <w:sz w:val="20"/>
          <w:szCs w:val="20"/>
        </w:rPr>
        <w:t xml:space="preserve"> </w:t>
      </w:r>
      <w:r w:rsidR="00C141D9">
        <w:rPr>
          <w:rFonts w:asciiTheme="majorBidi" w:hAnsiTheme="majorBidi" w:cstheme="majorBidi"/>
          <w:b/>
          <w:bCs/>
          <w:sz w:val="20"/>
          <w:szCs w:val="20"/>
        </w:rPr>
        <w:t xml:space="preserve">S, </w:t>
      </w:r>
      <w:proofErr w:type="spellStart"/>
      <w:r w:rsidR="0098088C" w:rsidRPr="007325D4">
        <w:rPr>
          <w:rFonts w:asciiTheme="majorBidi" w:hAnsiTheme="majorBidi" w:cstheme="majorBidi"/>
          <w:b/>
          <w:bCs/>
          <w:sz w:val="20"/>
          <w:szCs w:val="20"/>
        </w:rPr>
        <w:t>Saeed</w:t>
      </w:r>
      <w:proofErr w:type="spellEnd"/>
      <w:r w:rsidR="0098088C" w:rsidRPr="007325D4">
        <w:rPr>
          <w:rFonts w:asciiTheme="majorBidi" w:hAnsiTheme="majorBidi" w:cstheme="majorBidi"/>
          <w:b/>
          <w:bCs/>
          <w:sz w:val="20"/>
          <w:szCs w:val="20"/>
        </w:rPr>
        <w:t xml:space="preserve"> </w:t>
      </w:r>
      <w:r w:rsidR="00E743DB">
        <w:rPr>
          <w:rFonts w:asciiTheme="majorBidi" w:hAnsiTheme="majorBidi" w:cstheme="majorBidi"/>
          <w:b/>
          <w:bCs/>
          <w:sz w:val="20"/>
          <w:szCs w:val="20"/>
        </w:rPr>
        <w:t xml:space="preserve">F, </w:t>
      </w:r>
      <w:proofErr w:type="spellStart"/>
      <w:r w:rsidR="0098088C" w:rsidRPr="007325D4">
        <w:rPr>
          <w:rFonts w:asciiTheme="majorBidi" w:hAnsiTheme="majorBidi" w:cstheme="majorBidi"/>
          <w:b/>
          <w:bCs/>
          <w:sz w:val="20"/>
          <w:szCs w:val="20"/>
        </w:rPr>
        <w:t>Saboohi</w:t>
      </w:r>
      <w:proofErr w:type="spellEnd"/>
      <w:r w:rsidR="0098088C" w:rsidRPr="007325D4">
        <w:rPr>
          <w:rFonts w:asciiTheme="majorBidi" w:hAnsiTheme="majorBidi" w:cstheme="majorBidi"/>
          <w:b/>
          <w:bCs/>
          <w:sz w:val="20"/>
          <w:szCs w:val="20"/>
        </w:rPr>
        <w:t xml:space="preserve"> </w:t>
      </w:r>
      <w:r w:rsidR="00A636BD">
        <w:rPr>
          <w:rFonts w:asciiTheme="majorBidi" w:hAnsiTheme="majorBidi" w:cstheme="majorBidi"/>
          <w:b/>
          <w:bCs/>
          <w:sz w:val="20"/>
          <w:szCs w:val="20"/>
        </w:rPr>
        <w:t xml:space="preserve">E, </w:t>
      </w:r>
      <w:proofErr w:type="spellStart"/>
      <w:r w:rsidR="0098088C" w:rsidRPr="007325D4">
        <w:rPr>
          <w:rFonts w:asciiTheme="majorBidi" w:hAnsiTheme="majorBidi" w:cstheme="majorBidi"/>
          <w:b/>
          <w:bCs/>
          <w:sz w:val="20"/>
          <w:szCs w:val="20"/>
        </w:rPr>
        <w:t>Mallick</w:t>
      </w:r>
      <w:proofErr w:type="spellEnd"/>
      <w:r w:rsidR="00BA0869">
        <w:rPr>
          <w:rFonts w:asciiTheme="majorBidi" w:hAnsiTheme="majorBidi" w:cstheme="majorBidi"/>
          <w:b/>
          <w:bCs/>
          <w:sz w:val="20"/>
          <w:szCs w:val="20"/>
        </w:rPr>
        <w:t xml:space="preserve"> AHH</w:t>
      </w:r>
      <w:r w:rsidR="007325D4" w:rsidRPr="007325D4">
        <w:rPr>
          <w:rFonts w:asciiTheme="majorBidi" w:hAnsiTheme="majorBidi" w:cstheme="majorBidi"/>
          <w:b/>
          <w:bCs/>
          <w:sz w:val="20"/>
          <w:szCs w:val="20"/>
        </w:rPr>
        <w:t>.</w:t>
      </w:r>
      <w:r w:rsidR="00AD488D">
        <w:rPr>
          <w:rFonts w:ascii="Times New Roman" w:hAnsi="Times New Roman"/>
          <w:b/>
          <w:sz w:val="20"/>
        </w:rPr>
        <w:t xml:space="preserve"> </w:t>
      </w:r>
      <w:proofErr w:type="gramStart"/>
      <w:r w:rsidR="00AD488D" w:rsidRPr="00521E14">
        <w:rPr>
          <w:rFonts w:asciiTheme="majorBidi" w:hAnsiTheme="majorBidi" w:cstheme="majorBidi"/>
          <w:b/>
          <w:bCs/>
          <w:sz w:val="20"/>
          <w:szCs w:val="20"/>
        </w:rPr>
        <w:t xml:space="preserve">The Frequency </w:t>
      </w:r>
      <w:r w:rsidR="00AD488D">
        <w:rPr>
          <w:rFonts w:asciiTheme="majorBidi" w:hAnsiTheme="majorBidi" w:cstheme="majorBidi"/>
          <w:b/>
          <w:bCs/>
          <w:sz w:val="20"/>
          <w:szCs w:val="20"/>
        </w:rPr>
        <w:t>o</w:t>
      </w:r>
      <w:r w:rsidR="00AD488D" w:rsidRPr="00521E14">
        <w:rPr>
          <w:rFonts w:asciiTheme="majorBidi" w:hAnsiTheme="majorBidi" w:cstheme="majorBidi"/>
          <w:b/>
          <w:bCs/>
          <w:sz w:val="20"/>
          <w:szCs w:val="20"/>
        </w:rPr>
        <w:t xml:space="preserve">f Factors Leading </w:t>
      </w:r>
      <w:r w:rsidR="00AD488D">
        <w:rPr>
          <w:rFonts w:asciiTheme="majorBidi" w:hAnsiTheme="majorBidi" w:cstheme="majorBidi"/>
          <w:b/>
          <w:bCs/>
          <w:sz w:val="20"/>
          <w:szCs w:val="20"/>
        </w:rPr>
        <w:t>t</w:t>
      </w:r>
      <w:r w:rsidR="00AD488D" w:rsidRPr="00521E14">
        <w:rPr>
          <w:rFonts w:asciiTheme="majorBidi" w:hAnsiTheme="majorBidi" w:cstheme="majorBidi"/>
          <w:b/>
          <w:bCs/>
          <w:sz w:val="20"/>
          <w:szCs w:val="20"/>
        </w:rPr>
        <w:t xml:space="preserve">o Epilepsy </w:t>
      </w:r>
      <w:r w:rsidR="00AD488D">
        <w:rPr>
          <w:rFonts w:asciiTheme="majorBidi" w:hAnsiTheme="majorBidi" w:cstheme="majorBidi"/>
          <w:b/>
          <w:bCs/>
          <w:sz w:val="20"/>
          <w:szCs w:val="20"/>
        </w:rPr>
        <w:t>i</w:t>
      </w:r>
      <w:r w:rsidR="00AD488D" w:rsidRPr="00521E14">
        <w:rPr>
          <w:rFonts w:asciiTheme="majorBidi" w:hAnsiTheme="majorBidi" w:cstheme="majorBidi"/>
          <w:b/>
          <w:bCs/>
          <w:sz w:val="20"/>
          <w:szCs w:val="20"/>
        </w:rPr>
        <w:t xml:space="preserve">n Children </w:t>
      </w:r>
      <w:r w:rsidR="00AD488D">
        <w:rPr>
          <w:rFonts w:asciiTheme="majorBidi" w:hAnsiTheme="majorBidi" w:cstheme="majorBidi"/>
          <w:b/>
          <w:bCs/>
          <w:sz w:val="20"/>
          <w:szCs w:val="20"/>
        </w:rPr>
        <w:t>w</w:t>
      </w:r>
      <w:r w:rsidR="00AD488D" w:rsidRPr="00521E14">
        <w:rPr>
          <w:rFonts w:asciiTheme="majorBidi" w:hAnsiTheme="majorBidi" w:cstheme="majorBidi"/>
          <w:b/>
          <w:bCs/>
          <w:sz w:val="20"/>
          <w:szCs w:val="20"/>
        </w:rPr>
        <w:t>ith Cerebral Palsy</w:t>
      </w:r>
      <w:r w:rsidR="00530AF6">
        <w:rPr>
          <w:rFonts w:asciiTheme="majorBidi" w:hAnsiTheme="majorBidi" w:cstheme="majorBidi"/>
          <w:b/>
          <w:bCs/>
          <w:sz w:val="20"/>
          <w:szCs w:val="20"/>
        </w:rPr>
        <w:t>.</w:t>
      </w:r>
      <w:proofErr w:type="gramEnd"/>
      <w:r w:rsidRPr="00EF6B19">
        <w:rPr>
          <w:rFonts w:ascii="Times New Roman" w:hAnsi="Times New Roman"/>
          <w:b/>
          <w:sz w:val="20"/>
        </w:rPr>
        <w:t xml:space="preserve"> </w:t>
      </w:r>
      <w:r w:rsidR="00E6262E" w:rsidRPr="00EF6B19">
        <w:rPr>
          <w:rFonts w:ascii="Times New Roman" w:hAnsi="Times New Roman"/>
          <w:b/>
          <w:bCs/>
          <w:sz w:val="20"/>
          <w:szCs w:val="20"/>
        </w:rPr>
        <w:t xml:space="preserve">Med Forum </w:t>
      </w:r>
      <w:r w:rsidR="00E6262E" w:rsidRPr="00EF6B19">
        <w:rPr>
          <w:rFonts w:ascii="Times New Roman" w:hAnsi="Times New Roman"/>
          <w:b/>
          <w:sz w:val="20"/>
          <w:szCs w:val="20"/>
          <w:lang w:eastAsia="ar-SA"/>
        </w:rPr>
        <w:t>20</w:t>
      </w:r>
      <w:r w:rsidR="005F341A">
        <w:rPr>
          <w:rFonts w:ascii="Times New Roman" w:hAnsi="Times New Roman"/>
          <w:b/>
          <w:sz w:val="20"/>
          <w:szCs w:val="20"/>
          <w:lang w:eastAsia="ar-SA"/>
        </w:rPr>
        <w:t>2</w:t>
      </w:r>
      <w:r w:rsidR="006F5BEA">
        <w:rPr>
          <w:rFonts w:ascii="Times New Roman" w:hAnsi="Times New Roman"/>
          <w:b/>
          <w:sz w:val="20"/>
          <w:szCs w:val="20"/>
          <w:lang w:eastAsia="ar-SA"/>
        </w:rPr>
        <w:t>2</w:t>
      </w:r>
      <w:proofErr w:type="gramStart"/>
      <w:r w:rsidR="00E6262E" w:rsidRPr="00EF6B19">
        <w:rPr>
          <w:rFonts w:ascii="Times New Roman" w:hAnsi="Times New Roman"/>
          <w:b/>
          <w:sz w:val="20"/>
          <w:szCs w:val="20"/>
          <w:lang w:eastAsia="ar-SA"/>
        </w:rPr>
        <w:t>;</w:t>
      </w:r>
      <w:r w:rsidR="00623C75">
        <w:rPr>
          <w:rFonts w:ascii="Times New Roman" w:hAnsi="Times New Roman"/>
          <w:b/>
          <w:sz w:val="20"/>
          <w:szCs w:val="20"/>
          <w:lang w:eastAsia="ar-SA"/>
        </w:rPr>
        <w:t>3</w:t>
      </w:r>
      <w:r w:rsidR="006F5BEA">
        <w:rPr>
          <w:rFonts w:ascii="Times New Roman" w:hAnsi="Times New Roman"/>
          <w:b/>
          <w:sz w:val="20"/>
          <w:szCs w:val="20"/>
          <w:lang w:eastAsia="ar-SA"/>
        </w:rPr>
        <w:t>3</w:t>
      </w:r>
      <w:proofErr w:type="gramEnd"/>
      <w:r w:rsidR="00E6262E" w:rsidRPr="00EF6B19">
        <w:rPr>
          <w:rFonts w:ascii="Times New Roman" w:hAnsi="Times New Roman"/>
          <w:b/>
          <w:sz w:val="20"/>
          <w:szCs w:val="20"/>
          <w:lang w:eastAsia="ar-SA"/>
        </w:rPr>
        <w:t>(</w:t>
      </w:r>
      <w:r w:rsidR="007E1228">
        <w:rPr>
          <w:rFonts w:ascii="Times New Roman" w:hAnsi="Times New Roman"/>
          <w:b/>
          <w:sz w:val="20"/>
          <w:szCs w:val="20"/>
          <w:lang w:eastAsia="ar-SA"/>
        </w:rPr>
        <w:t>1</w:t>
      </w:r>
      <w:r w:rsidR="00B86DC0">
        <w:rPr>
          <w:rFonts w:ascii="Times New Roman" w:hAnsi="Times New Roman"/>
          <w:b/>
          <w:sz w:val="20"/>
          <w:szCs w:val="20"/>
          <w:lang w:eastAsia="ar-SA"/>
        </w:rPr>
        <w:t>1</w:t>
      </w:r>
      <w:r w:rsidR="00E6262E" w:rsidRPr="00EF6B19">
        <w:rPr>
          <w:rFonts w:ascii="Times New Roman" w:hAnsi="Times New Roman"/>
          <w:b/>
          <w:sz w:val="20"/>
          <w:szCs w:val="20"/>
          <w:lang w:eastAsia="ar-SA"/>
        </w:rPr>
        <w:t>):</w:t>
      </w:r>
      <w:r w:rsidR="00316818">
        <w:rPr>
          <w:rFonts w:ascii="Times New Roman" w:hAnsi="Times New Roman"/>
          <w:b/>
          <w:sz w:val="20"/>
          <w:szCs w:val="20"/>
          <w:lang w:eastAsia="ar-SA"/>
        </w:rPr>
        <w:t>130-134.</w:t>
      </w:r>
    </w:p>
    <w:p w14:paraId="70092BB5" w14:textId="77777777" w:rsidR="00DD77C0" w:rsidRPr="00EF6B19" w:rsidRDefault="00DD77C0" w:rsidP="00EF6B19">
      <w:pPr>
        <w:shd w:val="clear" w:color="auto" w:fill="FFFFFF"/>
        <w:tabs>
          <w:tab w:val="left" w:pos="90"/>
        </w:tabs>
        <w:spacing w:before="60" w:after="120" w:line="240" w:lineRule="auto"/>
        <w:jc w:val="both"/>
        <w:rPr>
          <w:rFonts w:ascii="Times New Roman" w:hAnsi="Times New Roman"/>
          <w:b/>
          <w:sz w:val="28"/>
          <w:szCs w:val="20"/>
        </w:rPr>
        <w:sectPr w:rsidR="00DD77C0" w:rsidRPr="00EF6B19" w:rsidSect="00051694">
          <w:headerReference w:type="default" r:id="rId8"/>
          <w:pgSz w:w="12240" w:h="15840"/>
          <w:pgMar w:top="1080" w:right="1440" w:bottom="1440" w:left="1440" w:header="720" w:footer="720" w:gutter="0"/>
          <w:pgNumType w:start="130"/>
          <w:cols w:space="720"/>
          <w:docGrid w:linePitch="360"/>
        </w:sectPr>
      </w:pPr>
    </w:p>
    <w:p w14:paraId="2ADEB12C" w14:textId="77777777" w:rsidR="00822107" w:rsidRPr="00EF6B19" w:rsidRDefault="00822107" w:rsidP="00EF6B19">
      <w:pPr>
        <w:shd w:val="clear" w:color="auto" w:fill="FFFFFF"/>
        <w:tabs>
          <w:tab w:val="left" w:pos="90"/>
        </w:tabs>
        <w:spacing w:before="60" w:after="120" w:line="240" w:lineRule="auto"/>
        <w:jc w:val="both"/>
        <w:rPr>
          <w:rFonts w:ascii="Times New Roman" w:hAnsi="Times New Roman"/>
          <w:b/>
          <w:sz w:val="28"/>
          <w:szCs w:val="20"/>
        </w:rPr>
      </w:pPr>
      <w:r w:rsidRPr="00EF6B19">
        <w:rPr>
          <w:rFonts w:ascii="Times New Roman" w:hAnsi="Times New Roman"/>
          <w:b/>
          <w:sz w:val="28"/>
          <w:szCs w:val="20"/>
        </w:rPr>
        <w:lastRenderedPageBreak/>
        <w:t>INTRODUCTION</w:t>
      </w:r>
    </w:p>
    <w:p w14:paraId="3C3FA68C" w14:textId="2E8EC84B" w:rsidR="00822107" w:rsidRPr="007F0A4F" w:rsidRDefault="00312CC5" w:rsidP="007F0A4F">
      <w:pPr>
        <w:spacing w:after="0" w:line="240" w:lineRule="auto"/>
        <w:jc w:val="both"/>
        <w:rPr>
          <w:rFonts w:asciiTheme="majorBidi" w:hAnsiTheme="majorBidi" w:cstheme="majorBidi"/>
          <w:sz w:val="20"/>
          <w:szCs w:val="20"/>
        </w:rPr>
      </w:pPr>
      <w:r w:rsidRPr="00CD2281">
        <w:rPr>
          <w:rFonts w:asciiTheme="majorBidi" w:hAnsiTheme="majorBidi" w:cstheme="majorBidi"/>
          <w:sz w:val="20"/>
          <w:szCs w:val="20"/>
        </w:rPr>
        <w:t>Cerebral palsy (CP) describes a medical condition due to no n-progressive disorder in development of fetal and infantile brain. It causes a group of permanent disorder of movement and posture causing activity limitation.</w:t>
      </w:r>
      <w:r w:rsidRPr="00CD2281">
        <w:rPr>
          <w:rFonts w:asciiTheme="majorBidi" w:hAnsiTheme="majorBidi" w:cstheme="majorBidi"/>
          <w:sz w:val="20"/>
          <w:szCs w:val="20"/>
          <w:vertAlign w:val="superscript"/>
        </w:rPr>
        <w:t>1</w:t>
      </w:r>
    </w:p>
    <w:p w14:paraId="70E52039" w14:textId="77777777" w:rsidR="00822107" w:rsidRPr="00EF6B19" w:rsidRDefault="00822107" w:rsidP="00EF6B19">
      <w:pPr>
        <w:pBdr>
          <w:bottom w:val="single" w:sz="6" w:space="1" w:color="auto"/>
        </w:pBdr>
        <w:shd w:val="clear" w:color="auto" w:fill="FFFFFF"/>
        <w:spacing w:after="0" w:line="240" w:lineRule="auto"/>
        <w:jc w:val="both"/>
        <w:rPr>
          <w:rFonts w:ascii="Times New Roman" w:hAnsi="Times New Roman"/>
          <w:sz w:val="6"/>
          <w:szCs w:val="6"/>
          <w:shd w:val="clear" w:color="auto" w:fill="FFFFFF"/>
        </w:rPr>
      </w:pPr>
    </w:p>
    <w:p w14:paraId="211222F8" w14:textId="77777777" w:rsidR="00822107" w:rsidRPr="00EF6B19" w:rsidRDefault="00822107" w:rsidP="00EF6B19">
      <w:pPr>
        <w:shd w:val="clear" w:color="auto" w:fill="FFFFFF"/>
        <w:spacing w:after="0" w:line="240" w:lineRule="auto"/>
        <w:jc w:val="both"/>
        <w:rPr>
          <w:rFonts w:ascii="Times New Roman" w:hAnsi="Times New Roman"/>
          <w:b/>
          <w:sz w:val="6"/>
          <w:szCs w:val="6"/>
        </w:rPr>
      </w:pPr>
    </w:p>
    <w:p w14:paraId="4FD44C19" w14:textId="4223545D" w:rsidR="00822107" w:rsidRDefault="00822107" w:rsidP="00142B85">
      <w:pPr>
        <w:pStyle w:val="ListParagraph"/>
        <w:shd w:val="clear" w:color="auto" w:fill="FFFFFF"/>
        <w:spacing w:after="0" w:line="240" w:lineRule="auto"/>
        <w:ind w:left="0"/>
        <w:contextualSpacing w:val="0"/>
        <w:jc w:val="both"/>
        <w:rPr>
          <w:rFonts w:ascii="Times New Roman" w:eastAsia="Times New Roman" w:hAnsi="Times New Roman" w:cs="Times New Roman"/>
          <w:sz w:val="18"/>
          <w:szCs w:val="24"/>
          <w:lang w:val="en-US"/>
        </w:rPr>
      </w:pPr>
      <w:r w:rsidRPr="00EF6B19">
        <w:rPr>
          <w:rFonts w:ascii="Times New Roman" w:eastAsia="Times New Roman" w:hAnsi="Times New Roman" w:cs="Times New Roman"/>
          <w:sz w:val="18"/>
          <w:szCs w:val="24"/>
          <w:vertAlign w:val="superscript"/>
        </w:rPr>
        <w:t>1.</w:t>
      </w:r>
      <w:r w:rsidRPr="00EF6B19">
        <w:rPr>
          <w:rFonts w:ascii="Times New Roman" w:eastAsia="Times New Roman" w:hAnsi="Times New Roman" w:cs="Times New Roman"/>
          <w:sz w:val="18"/>
          <w:szCs w:val="24"/>
        </w:rPr>
        <w:t xml:space="preserve"> Department of </w:t>
      </w:r>
      <w:proofErr w:type="spellStart"/>
      <w:r w:rsidR="00D32CCA" w:rsidRPr="00D32CCA">
        <w:rPr>
          <w:rFonts w:ascii="Times New Roman" w:eastAsia="Times New Roman" w:hAnsi="Times New Roman" w:cs="Times New Roman"/>
          <w:sz w:val="18"/>
          <w:szCs w:val="24"/>
        </w:rPr>
        <w:t>Paediatric</w:t>
      </w:r>
      <w:proofErr w:type="spellEnd"/>
      <w:r w:rsidR="00142B85">
        <w:rPr>
          <w:rFonts w:ascii="Times New Roman" w:eastAsia="Times New Roman" w:hAnsi="Times New Roman" w:cs="Times New Roman"/>
          <w:sz w:val="18"/>
          <w:szCs w:val="24"/>
          <w:lang w:val="en-US"/>
        </w:rPr>
        <w:t>,</w:t>
      </w:r>
      <w:r w:rsidR="00D32CCA" w:rsidRPr="00D32CCA">
        <w:rPr>
          <w:rFonts w:ascii="Times New Roman" w:eastAsia="Times New Roman" w:hAnsi="Times New Roman" w:cs="Times New Roman"/>
          <w:sz w:val="18"/>
          <w:szCs w:val="24"/>
        </w:rPr>
        <w:t xml:space="preserve"> </w:t>
      </w:r>
      <w:r w:rsidR="001902AD" w:rsidRPr="00D32CCA">
        <w:rPr>
          <w:rFonts w:ascii="Times New Roman" w:eastAsia="Times New Roman" w:hAnsi="Times New Roman" w:cs="Times New Roman"/>
          <w:sz w:val="18"/>
          <w:szCs w:val="24"/>
        </w:rPr>
        <w:t>Karachi Adventist Hospital,</w:t>
      </w:r>
      <w:r w:rsidR="00D32CCA" w:rsidRPr="00D32CCA">
        <w:rPr>
          <w:rFonts w:ascii="Times New Roman" w:eastAsia="Times New Roman" w:hAnsi="Times New Roman" w:cs="Times New Roman"/>
          <w:sz w:val="18"/>
          <w:szCs w:val="24"/>
        </w:rPr>
        <w:t xml:space="preserve"> </w:t>
      </w:r>
      <w:r w:rsidR="001902AD" w:rsidRPr="00D32CCA">
        <w:rPr>
          <w:rFonts w:ascii="Times New Roman" w:eastAsia="Times New Roman" w:hAnsi="Times New Roman" w:cs="Times New Roman"/>
          <w:sz w:val="18"/>
          <w:szCs w:val="24"/>
        </w:rPr>
        <w:t>Karachi</w:t>
      </w:r>
      <w:r w:rsidR="00D9489B" w:rsidRPr="00D32CCA">
        <w:rPr>
          <w:rFonts w:ascii="Times New Roman" w:eastAsia="Times New Roman" w:hAnsi="Times New Roman" w:cs="Times New Roman"/>
          <w:sz w:val="18"/>
          <w:szCs w:val="24"/>
        </w:rPr>
        <w:t>.</w:t>
      </w:r>
    </w:p>
    <w:p w14:paraId="042A575A" w14:textId="4D79CE8A" w:rsidR="00F05E0B" w:rsidRPr="0048584B" w:rsidRDefault="003C1410" w:rsidP="00F370B8">
      <w:pPr>
        <w:pStyle w:val="ListParagraph"/>
        <w:shd w:val="clear" w:color="auto" w:fill="FFFFFF"/>
        <w:spacing w:after="0" w:line="240" w:lineRule="auto"/>
        <w:ind w:left="0"/>
        <w:contextualSpacing w:val="0"/>
        <w:jc w:val="both"/>
        <w:rPr>
          <w:rFonts w:ascii="Times New Roman" w:eastAsia="Times New Roman" w:hAnsi="Times New Roman" w:cs="Times New Roman"/>
          <w:sz w:val="18"/>
          <w:szCs w:val="24"/>
          <w:lang w:val="en-US"/>
        </w:rPr>
      </w:pPr>
      <w:r>
        <w:rPr>
          <w:rFonts w:ascii="Times New Roman" w:eastAsia="Times New Roman" w:hAnsi="Times New Roman" w:cs="Times New Roman"/>
          <w:sz w:val="18"/>
          <w:szCs w:val="24"/>
          <w:vertAlign w:val="superscript"/>
          <w:lang w:val="en-US"/>
        </w:rPr>
        <w:t>2</w:t>
      </w:r>
      <w:r w:rsidR="00F05E0B" w:rsidRPr="00EF6B19">
        <w:rPr>
          <w:rFonts w:ascii="Times New Roman" w:eastAsia="Times New Roman" w:hAnsi="Times New Roman" w:cs="Times New Roman"/>
          <w:sz w:val="18"/>
          <w:szCs w:val="24"/>
          <w:vertAlign w:val="superscript"/>
        </w:rPr>
        <w:t>.</w:t>
      </w:r>
      <w:r w:rsidR="00F05E0B" w:rsidRPr="00EF6B19">
        <w:rPr>
          <w:rFonts w:ascii="Times New Roman" w:eastAsia="Times New Roman" w:hAnsi="Times New Roman" w:cs="Times New Roman"/>
          <w:sz w:val="18"/>
          <w:szCs w:val="24"/>
        </w:rPr>
        <w:t xml:space="preserve"> Department of</w:t>
      </w:r>
      <w:r w:rsidR="007D1ED7">
        <w:rPr>
          <w:rFonts w:ascii="Times New Roman" w:eastAsia="Times New Roman" w:hAnsi="Times New Roman" w:cs="Times New Roman"/>
          <w:sz w:val="18"/>
          <w:szCs w:val="24"/>
          <w:lang w:val="en-US"/>
        </w:rPr>
        <w:t xml:space="preserve"> </w:t>
      </w:r>
      <w:r w:rsidR="009D3CC7" w:rsidRPr="00A43366">
        <w:rPr>
          <w:rFonts w:ascii="Times New Roman" w:eastAsia="Times New Roman" w:hAnsi="Times New Roman" w:cs="Times New Roman"/>
          <w:sz w:val="18"/>
          <w:szCs w:val="24"/>
        </w:rPr>
        <w:t>Nephrology</w:t>
      </w:r>
      <w:r w:rsidR="00A472B5" w:rsidRPr="00A43366">
        <w:rPr>
          <w:rFonts w:ascii="Times New Roman" w:eastAsia="Times New Roman" w:hAnsi="Times New Roman" w:cs="Times New Roman"/>
          <w:sz w:val="18"/>
          <w:szCs w:val="24"/>
        </w:rPr>
        <w:t xml:space="preserve">, </w:t>
      </w:r>
      <w:proofErr w:type="gramStart"/>
      <w:r w:rsidR="00E42CCA" w:rsidRPr="00A43366">
        <w:rPr>
          <w:rFonts w:ascii="Times New Roman" w:eastAsia="Times New Roman" w:hAnsi="Times New Roman" w:cs="Times New Roman"/>
          <w:sz w:val="18"/>
          <w:szCs w:val="24"/>
        </w:rPr>
        <w:t>The</w:t>
      </w:r>
      <w:proofErr w:type="gramEnd"/>
      <w:r w:rsidR="00E42CCA" w:rsidRPr="00A43366">
        <w:rPr>
          <w:rFonts w:ascii="Times New Roman" w:eastAsia="Times New Roman" w:hAnsi="Times New Roman" w:cs="Times New Roman"/>
          <w:sz w:val="18"/>
          <w:szCs w:val="24"/>
        </w:rPr>
        <w:t xml:space="preserve"> Kidney Centre, Karachi</w:t>
      </w:r>
      <w:r w:rsidR="0048584B">
        <w:rPr>
          <w:rFonts w:ascii="Times New Roman" w:eastAsia="Times New Roman" w:hAnsi="Times New Roman" w:cs="Times New Roman"/>
          <w:sz w:val="18"/>
          <w:szCs w:val="24"/>
          <w:lang w:val="en-US"/>
        </w:rPr>
        <w:t>.</w:t>
      </w:r>
    </w:p>
    <w:p w14:paraId="663AE512" w14:textId="45C9100E" w:rsidR="001602B4" w:rsidRPr="0064255A" w:rsidRDefault="003C1410" w:rsidP="002A1C21">
      <w:pPr>
        <w:pStyle w:val="ListParagraph"/>
        <w:shd w:val="clear" w:color="auto" w:fill="FFFFFF"/>
        <w:spacing w:after="0" w:line="240" w:lineRule="auto"/>
        <w:ind w:left="0"/>
        <w:contextualSpacing w:val="0"/>
        <w:jc w:val="both"/>
        <w:rPr>
          <w:rFonts w:ascii="Times New Roman" w:eastAsia="Times New Roman" w:hAnsi="Times New Roman" w:cs="Times New Roman"/>
          <w:sz w:val="18"/>
          <w:szCs w:val="24"/>
          <w:lang w:val="en-US"/>
        </w:rPr>
      </w:pPr>
      <w:r>
        <w:rPr>
          <w:rFonts w:ascii="Times New Roman" w:eastAsia="Times New Roman" w:hAnsi="Times New Roman" w:cs="Times New Roman"/>
          <w:sz w:val="18"/>
          <w:szCs w:val="24"/>
          <w:vertAlign w:val="superscript"/>
          <w:lang w:val="en-US"/>
        </w:rPr>
        <w:t>3</w:t>
      </w:r>
      <w:r w:rsidR="001602B4" w:rsidRPr="00EF6B19">
        <w:rPr>
          <w:rFonts w:ascii="Times New Roman" w:eastAsia="Times New Roman" w:hAnsi="Times New Roman" w:cs="Times New Roman"/>
          <w:sz w:val="18"/>
          <w:szCs w:val="24"/>
          <w:vertAlign w:val="superscript"/>
        </w:rPr>
        <w:t>.</w:t>
      </w:r>
      <w:r w:rsidR="001602B4" w:rsidRPr="00EF6B19">
        <w:rPr>
          <w:rFonts w:ascii="Times New Roman" w:eastAsia="Times New Roman" w:hAnsi="Times New Roman" w:cs="Times New Roman"/>
          <w:sz w:val="18"/>
          <w:szCs w:val="24"/>
        </w:rPr>
        <w:t xml:space="preserve"> Department of</w:t>
      </w:r>
      <w:r w:rsidR="00A55BCE" w:rsidRPr="002A1C21">
        <w:rPr>
          <w:rFonts w:ascii="Times New Roman" w:eastAsia="Times New Roman" w:hAnsi="Times New Roman" w:cs="Times New Roman"/>
          <w:sz w:val="18"/>
          <w:szCs w:val="24"/>
        </w:rPr>
        <w:t xml:space="preserve"> </w:t>
      </w:r>
      <w:proofErr w:type="spellStart"/>
      <w:r w:rsidR="002A1C21" w:rsidRPr="002A1C21">
        <w:rPr>
          <w:rFonts w:ascii="Times New Roman" w:eastAsia="Times New Roman" w:hAnsi="Times New Roman" w:cs="Times New Roman"/>
          <w:sz w:val="18"/>
          <w:szCs w:val="24"/>
        </w:rPr>
        <w:t>Paediatric</w:t>
      </w:r>
      <w:proofErr w:type="spellEnd"/>
      <w:r w:rsidR="0064255A" w:rsidRPr="002A1C21">
        <w:rPr>
          <w:rFonts w:ascii="Times New Roman" w:eastAsia="Times New Roman" w:hAnsi="Times New Roman" w:cs="Times New Roman"/>
          <w:sz w:val="18"/>
          <w:szCs w:val="24"/>
        </w:rPr>
        <w:t xml:space="preserve">, </w:t>
      </w:r>
      <w:r w:rsidR="00DB1A04" w:rsidRPr="002A1C21">
        <w:rPr>
          <w:rFonts w:ascii="Times New Roman" w:eastAsia="Times New Roman" w:hAnsi="Times New Roman" w:cs="Times New Roman"/>
          <w:sz w:val="18"/>
          <w:szCs w:val="24"/>
        </w:rPr>
        <w:t xml:space="preserve">United </w:t>
      </w:r>
      <w:r w:rsidR="002F508E" w:rsidRPr="002A1C21">
        <w:rPr>
          <w:rFonts w:ascii="Times New Roman" w:eastAsia="Times New Roman" w:hAnsi="Times New Roman" w:cs="Times New Roman"/>
          <w:sz w:val="18"/>
          <w:szCs w:val="24"/>
        </w:rPr>
        <w:t xml:space="preserve">College </w:t>
      </w:r>
      <w:r w:rsidR="00DB1A04" w:rsidRPr="002A1C21">
        <w:rPr>
          <w:rFonts w:ascii="Times New Roman" w:eastAsia="Times New Roman" w:hAnsi="Times New Roman" w:cs="Times New Roman"/>
          <w:sz w:val="18"/>
          <w:szCs w:val="24"/>
        </w:rPr>
        <w:t xml:space="preserve">of </w:t>
      </w:r>
      <w:r w:rsidR="00F370B8" w:rsidRPr="002A1C21">
        <w:rPr>
          <w:rFonts w:ascii="Times New Roman" w:eastAsia="Times New Roman" w:hAnsi="Times New Roman" w:cs="Times New Roman"/>
          <w:sz w:val="18"/>
          <w:szCs w:val="24"/>
        </w:rPr>
        <w:t xml:space="preserve">Medicine </w:t>
      </w:r>
      <w:r w:rsidR="00DB1A04" w:rsidRPr="002A1C21">
        <w:rPr>
          <w:rFonts w:ascii="Times New Roman" w:eastAsia="Times New Roman" w:hAnsi="Times New Roman" w:cs="Times New Roman"/>
          <w:sz w:val="18"/>
          <w:szCs w:val="24"/>
        </w:rPr>
        <w:t xml:space="preserve">and </w:t>
      </w:r>
      <w:r w:rsidR="00A93DEC" w:rsidRPr="002A1C21">
        <w:rPr>
          <w:rFonts w:ascii="Times New Roman" w:eastAsia="Times New Roman" w:hAnsi="Times New Roman" w:cs="Times New Roman"/>
          <w:sz w:val="18"/>
          <w:szCs w:val="24"/>
        </w:rPr>
        <w:t>Dentistry</w:t>
      </w:r>
      <w:r w:rsidR="00DB1A04" w:rsidRPr="002A1C21">
        <w:rPr>
          <w:rFonts w:ascii="Times New Roman" w:eastAsia="Times New Roman" w:hAnsi="Times New Roman" w:cs="Times New Roman"/>
          <w:sz w:val="18"/>
          <w:szCs w:val="24"/>
        </w:rPr>
        <w:t>,</w:t>
      </w:r>
      <w:r w:rsidR="009D62BE" w:rsidRPr="002A1C21">
        <w:rPr>
          <w:rFonts w:ascii="Times New Roman" w:eastAsia="Times New Roman" w:hAnsi="Times New Roman" w:cs="Times New Roman"/>
          <w:sz w:val="18"/>
          <w:szCs w:val="24"/>
        </w:rPr>
        <w:t xml:space="preserve"> </w:t>
      </w:r>
      <w:r w:rsidR="00DB1A04" w:rsidRPr="002A1C21">
        <w:rPr>
          <w:rFonts w:ascii="Times New Roman" w:eastAsia="Times New Roman" w:hAnsi="Times New Roman" w:cs="Times New Roman"/>
          <w:sz w:val="18"/>
          <w:szCs w:val="24"/>
        </w:rPr>
        <w:t>Karachi</w:t>
      </w:r>
      <w:r w:rsidR="0046489E" w:rsidRPr="002A1C21">
        <w:rPr>
          <w:rFonts w:ascii="Times New Roman" w:eastAsia="Times New Roman" w:hAnsi="Times New Roman" w:cs="Times New Roman"/>
          <w:sz w:val="18"/>
          <w:szCs w:val="24"/>
        </w:rPr>
        <w:t>.</w:t>
      </w:r>
    </w:p>
    <w:p w14:paraId="43BED06E" w14:textId="7BC47D52" w:rsidR="006B7373" w:rsidRPr="006929AB" w:rsidRDefault="003C1410" w:rsidP="007C2703">
      <w:pPr>
        <w:pStyle w:val="ListParagraph"/>
        <w:shd w:val="clear" w:color="auto" w:fill="FFFFFF"/>
        <w:spacing w:after="0" w:line="240" w:lineRule="auto"/>
        <w:ind w:left="0"/>
        <w:contextualSpacing w:val="0"/>
        <w:jc w:val="both"/>
        <w:rPr>
          <w:rFonts w:ascii="Times New Roman" w:eastAsia="Times New Roman" w:hAnsi="Times New Roman" w:cs="Times New Roman"/>
          <w:sz w:val="18"/>
          <w:szCs w:val="24"/>
          <w:lang w:val="en-US"/>
        </w:rPr>
      </w:pPr>
      <w:r>
        <w:rPr>
          <w:rFonts w:ascii="Times New Roman" w:eastAsia="Times New Roman" w:hAnsi="Times New Roman" w:cs="Times New Roman"/>
          <w:sz w:val="18"/>
          <w:szCs w:val="24"/>
          <w:vertAlign w:val="superscript"/>
          <w:lang w:val="en-US"/>
        </w:rPr>
        <w:t>4</w:t>
      </w:r>
      <w:r w:rsidR="006B7373" w:rsidRPr="00EF6B19">
        <w:rPr>
          <w:rFonts w:ascii="Times New Roman" w:eastAsia="Times New Roman" w:hAnsi="Times New Roman" w:cs="Times New Roman"/>
          <w:sz w:val="18"/>
          <w:szCs w:val="24"/>
          <w:vertAlign w:val="superscript"/>
        </w:rPr>
        <w:t>.</w:t>
      </w:r>
      <w:r w:rsidR="006B7373" w:rsidRPr="00EF6B19">
        <w:rPr>
          <w:rFonts w:ascii="Times New Roman" w:eastAsia="Times New Roman" w:hAnsi="Times New Roman" w:cs="Times New Roman"/>
          <w:sz w:val="18"/>
          <w:szCs w:val="24"/>
        </w:rPr>
        <w:t xml:space="preserve"> Department of</w:t>
      </w:r>
      <w:r w:rsidR="002B2A9E" w:rsidRPr="007C2703">
        <w:rPr>
          <w:rFonts w:ascii="Times New Roman" w:eastAsia="Times New Roman" w:hAnsi="Times New Roman" w:cs="Times New Roman"/>
          <w:sz w:val="18"/>
          <w:szCs w:val="24"/>
        </w:rPr>
        <w:t xml:space="preserve"> </w:t>
      </w:r>
      <w:proofErr w:type="spellStart"/>
      <w:r w:rsidR="002B2A9E" w:rsidRPr="007C2703">
        <w:rPr>
          <w:rFonts w:ascii="Times New Roman" w:eastAsia="Times New Roman" w:hAnsi="Times New Roman" w:cs="Times New Roman"/>
          <w:sz w:val="18"/>
          <w:szCs w:val="24"/>
        </w:rPr>
        <w:t>Paediatrics</w:t>
      </w:r>
      <w:proofErr w:type="spellEnd"/>
      <w:r w:rsidR="006929AB" w:rsidRPr="007C2703">
        <w:rPr>
          <w:rFonts w:ascii="Times New Roman" w:eastAsia="Times New Roman" w:hAnsi="Times New Roman" w:cs="Times New Roman"/>
          <w:sz w:val="18"/>
          <w:szCs w:val="24"/>
        </w:rPr>
        <w:t xml:space="preserve">, </w:t>
      </w:r>
      <w:proofErr w:type="spellStart"/>
      <w:r w:rsidR="00C84DAC" w:rsidRPr="007C2703">
        <w:rPr>
          <w:rFonts w:ascii="Times New Roman" w:eastAsia="Times New Roman" w:hAnsi="Times New Roman" w:cs="Times New Roman"/>
          <w:sz w:val="18"/>
          <w:szCs w:val="24"/>
        </w:rPr>
        <w:t>Liaquat</w:t>
      </w:r>
      <w:proofErr w:type="spellEnd"/>
      <w:r w:rsidR="00C84DAC" w:rsidRPr="007C2703">
        <w:rPr>
          <w:rFonts w:ascii="Times New Roman" w:eastAsia="Times New Roman" w:hAnsi="Times New Roman" w:cs="Times New Roman"/>
          <w:sz w:val="18"/>
          <w:szCs w:val="24"/>
        </w:rPr>
        <w:t xml:space="preserve"> College of Medicine and Dentistry,</w:t>
      </w:r>
      <w:r w:rsidR="00A84E0A" w:rsidRPr="007C2703">
        <w:rPr>
          <w:rFonts w:ascii="Times New Roman" w:eastAsia="Times New Roman" w:hAnsi="Times New Roman" w:cs="Times New Roman"/>
          <w:sz w:val="18"/>
          <w:szCs w:val="24"/>
        </w:rPr>
        <w:t xml:space="preserve"> </w:t>
      </w:r>
      <w:r w:rsidR="00C84DAC" w:rsidRPr="007C2703">
        <w:rPr>
          <w:rFonts w:ascii="Times New Roman" w:eastAsia="Times New Roman" w:hAnsi="Times New Roman" w:cs="Times New Roman"/>
          <w:sz w:val="18"/>
          <w:szCs w:val="24"/>
        </w:rPr>
        <w:t>Karachi</w:t>
      </w:r>
      <w:r w:rsidR="00A84E0A" w:rsidRPr="007C2703">
        <w:rPr>
          <w:rFonts w:ascii="Times New Roman" w:eastAsia="Times New Roman" w:hAnsi="Times New Roman" w:cs="Times New Roman"/>
          <w:sz w:val="18"/>
          <w:szCs w:val="24"/>
        </w:rPr>
        <w:t>.</w:t>
      </w:r>
    </w:p>
    <w:p w14:paraId="6CAF0EE9" w14:textId="174C2E07" w:rsidR="00812AA3" w:rsidRPr="007F7A0B" w:rsidRDefault="003C1410" w:rsidP="00142B85">
      <w:pPr>
        <w:pStyle w:val="ListParagraph"/>
        <w:shd w:val="clear" w:color="auto" w:fill="FFFFFF"/>
        <w:spacing w:after="0" w:line="240" w:lineRule="auto"/>
        <w:ind w:left="0"/>
        <w:contextualSpacing w:val="0"/>
        <w:jc w:val="both"/>
        <w:rPr>
          <w:rFonts w:ascii="Times New Roman" w:eastAsia="Times New Roman" w:hAnsi="Times New Roman" w:cs="Times New Roman"/>
          <w:sz w:val="18"/>
          <w:szCs w:val="24"/>
          <w:lang w:val="en-US"/>
        </w:rPr>
      </w:pPr>
      <w:r>
        <w:rPr>
          <w:rFonts w:ascii="Times New Roman" w:eastAsia="Times New Roman" w:hAnsi="Times New Roman" w:cs="Times New Roman"/>
          <w:sz w:val="18"/>
          <w:szCs w:val="24"/>
          <w:vertAlign w:val="superscript"/>
          <w:lang w:val="en-US"/>
        </w:rPr>
        <w:t>5</w:t>
      </w:r>
      <w:r w:rsidR="00812AA3" w:rsidRPr="00EF6B19">
        <w:rPr>
          <w:rFonts w:ascii="Times New Roman" w:eastAsia="Times New Roman" w:hAnsi="Times New Roman" w:cs="Times New Roman"/>
          <w:sz w:val="18"/>
          <w:szCs w:val="24"/>
          <w:vertAlign w:val="superscript"/>
        </w:rPr>
        <w:t>.</w:t>
      </w:r>
      <w:r w:rsidR="00812AA3" w:rsidRPr="00EF6B19">
        <w:rPr>
          <w:rFonts w:ascii="Times New Roman" w:eastAsia="Times New Roman" w:hAnsi="Times New Roman" w:cs="Times New Roman"/>
          <w:sz w:val="18"/>
          <w:szCs w:val="24"/>
        </w:rPr>
        <w:t xml:space="preserve"> Department of</w:t>
      </w:r>
      <w:r w:rsidR="00F7759F" w:rsidRPr="00A4166A">
        <w:rPr>
          <w:rFonts w:ascii="Times New Roman" w:eastAsia="Times New Roman" w:hAnsi="Times New Roman" w:cs="Times New Roman"/>
          <w:sz w:val="18"/>
          <w:szCs w:val="24"/>
        </w:rPr>
        <w:t xml:space="preserve"> Pediatrics</w:t>
      </w:r>
      <w:r w:rsidR="009646A7" w:rsidRPr="00A4166A">
        <w:rPr>
          <w:rFonts w:ascii="Times New Roman" w:eastAsia="Times New Roman" w:hAnsi="Times New Roman" w:cs="Times New Roman"/>
          <w:sz w:val="18"/>
          <w:szCs w:val="24"/>
        </w:rPr>
        <w:t xml:space="preserve">, </w:t>
      </w:r>
      <w:r w:rsidR="002A4E80" w:rsidRPr="00A4166A">
        <w:rPr>
          <w:rFonts w:ascii="Times New Roman" w:eastAsia="Times New Roman" w:hAnsi="Times New Roman" w:cs="Times New Roman"/>
          <w:sz w:val="18"/>
          <w:szCs w:val="24"/>
        </w:rPr>
        <w:t xml:space="preserve">Sir </w:t>
      </w:r>
      <w:r w:rsidR="00753D6E" w:rsidRPr="00A4166A">
        <w:rPr>
          <w:rFonts w:ascii="Times New Roman" w:eastAsia="Times New Roman" w:hAnsi="Times New Roman" w:cs="Times New Roman"/>
          <w:sz w:val="18"/>
          <w:szCs w:val="24"/>
        </w:rPr>
        <w:t>Syed College</w:t>
      </w:r>
      <w:r w:rsidR="002A4E80" w:rsidRPr="00A4166A">
        <w:rPr>
          <w:rFonts w:ascii="Times New Roman" w:eastAsia="Times New Roman" w:hAnsi="Times New Roman" w:cs="Times New Roman"/>
          <w:sz w:val="18"/>
          <w:szCs w:val="24"/>
        </w:rPr>
        <w:t xml:space="preserve"> of </w:t>
      </w:r>
      <w:r w:rsidR="00202984" w:rsidRPr="00A4166A">
        <w:rPr>
          <w:rFonts w:ascii="Times New Roman" w:eastAsia="Times New Roman" w:hAnsi="Times New Roman" w:cs="Times New Roman"/>
          <w:sz w:val="18"/>
          <w:szCs w:val="24"/>
        </w:rPr>
        <w:t xml:space="preserve">Medical Sciences </w:t>
      </w:r>
      <w:r w:rsidR="002A4E80" w:rsidRPr="00A4166A">
        <w:rPr>
          <w:rFonts w:ascii="Times New Roman" w:eastAsia="Times New Roman" w:hAnsi="Times New Roman" w:cs="Times New Roman"/>
          <w:sz w:val="18"/>
          <w:szCs w:val="24"/>
        </w:rPr>
        <w:t xml:space="preserve">for Girls and </w:t>
      </w:r>
      <w:r w:rsidR="00E85566" w:rsidRPr="00A4166A">
        <w:rPr>
          <w:rFonts w:ascii="Times New Roman" w:eastAsia="Times New Roman" w:hAnsi="Times New Roman" w:cs="Times New Roman"/>
          <w:sz w:val="18"/>
          <w:szCs w:val="24"/>
        </w:rPr>
        <w:t>Sir Syed Hospital</w:t>
      </w:r>
      <w:r w:rsidR="007F7A0B" w:rsidRPr="00A4166A">
        <w:rPr>
          <w:rFonts w:ascii="Times New Roman" w:eastAsia="Times New Roman" w:hAnsi="Times New Roman" w:cs="Times New Roman"/>
          <w:sz w:val="18"/>
          <w:szCs w:val="24"/>
        </w:rPr>
        <w:t xml:space="preserve">, Karachi. </w:t>
      </w:r>
    </w:p>
    <w:p w14:paraId="1DA6302B" w14:textId="3513DE2F" w:rsidR="00812AA3" w:rsidRPr="00EA57A2" w:rsidRDefault="003C1410" w:rsidP="00610050">
      <w:pPr>
        <w:pStyle w:val="ListParagraph"/>
        <w:shd w:val="clear" w:color="auto" w:fill="FFFFFF"/>
        <w:spacing w:after="0" w:line="240" w:lineRule="auto"/>
        <w:ind w:left="0"/>
        <w:contextualSpacing w:val="0"/>
        <w:jc w:val="both"/>
        <w:rPr>
          <w:rFonts w:ascii="Times New Roman" w:hAnsi="Times New Roman" w:cs="Times New Roman"/>
          <w:sz w:val="18"/>
          <w:szCs w:val="18"/>
          <w:lang w:val="en-US"/>
        </w:rPr>
      </w:pPr>
      <w:proofErr w:type="gramStart"/>
      <w:r>
        <w:rPr>
          <w:rFonts w:ascii="Times New Roman" w:eastAsia="Times New Roman" w:hAnsi="Times New Roman" w:cs="Times New Roman"/>
          <w:sz w:val="18"/>
          <w:szCs w:val="24"/>
          <w:vertAlign w:val="superscript"/>
          <w:lang w:val="en-US"/>
        </w:rPr>
        <w:t>6</w:t>
      </w:r>
      <w:r w:rsidR="00812AA3" w:rsidRPr="00EF6B19">
        <w:rPr>
          <w:rFonts w:ascii="Times New Roman" w:eastAsia="Times New Roman" w:hAnsi="Times New Roman" w:cs="Times New Roman"/>
          <w:sz w:val="18"/>
          <w:szCs w:val="24"/>
          <w:vertAlign w:val="superscript"/>
        </w:rPr>
        <w:t>.</w:t>
      </w:r>
      <w:r w:rsidR="00812AA3" w:rsidRPr="00EF6B19">
        <w:rPr>
          <w:rFonts w:ascii="Times New Roman" w:eastAsia="Times New Roman" w:hAnsi="Times New Roman" w:cs="Times New Roman"/>
          <w:sz w:val="18"/>
          <w:szCs w:val="24"/>
        </w:rPr>
        <w:t xml:space="preserve"> </w:t>
      </w:r>
      <w:r w:rsidR="0057533C" w:rsidRPr="00610050">
        <w:rPr>
          <w:rFonts w:ascii="Times New Roman" w:eastAsia="Times New Roman" w:hAnsi="Times New Roman" w:cs="Times New Roman"/>
          <w:sz w:val="18"/>
          <w:szCs w:val="24"/>
        </w:rPr>
        <w:t>Dow Medical College</w:t>
      </w:r>
      <w:r w:rsidR="00EA57A2" w:rsidRPr="00610050">
        <w:rPr>
          <w:rFonts w:ascii="Times New Roman" w:eastAsia="Times New Roman" w:hAnsi="Times New Roman" w:cs="Times New Roman"/>
          <w:sz w:val="18"/>
          <w:szCs w:val="24"/>
        </w:rPr>
        <w:t>, Karachi.</w:t>
      </w:r>
      <w:proofErr w:type="gramEnd"/>
      <w:r w:rsidR="00EA57A2" w:rsidRPr="00610050">
        <w:rPr>
          <w:rFonts w:ascii="Times New Roman" w:eastAsia="Times New Roman" w:hAnsi="Times New Roman" w:cs="Times New Roman"/>
          <w:sz w:val="18"/>
          <w:szCs w:val="24"/>
        </w:rPr>
        <w:t xml:space="preserve"> </w:t>
      </w:r>
    </w:p>
    <w:p w14:paraId="1E784A47" w14:textId="77777777" w:rsidR="00822107" w:rsidRPr="00EF6B19" w:rsidRDefault="00822107" w:rsidP="00EF6B19">
      <w:pPr>
        <w:pBdr>
          <w:bottom w:val="single" w:sz="6" w:space="1" w:color="auto"/>
        </w:pBdr>
        <w:shd w:val="clear" w:color="auto" w:fill="FFFFFF"/>
        <w:spacing w:after="0" w:line="240" w:lineRule="auto"/>
        <w:jc w:val="both"/>
        <w:rPr>
          <w:rFonts w:ascii="Times New Roman" w:hAnsi="Times New Roman"/>
          <w:b/>
          <w:sz w:val="6"/>
          <w:szCs w:val="6"/>
        </w:rPr>
      </w:pPr>
    </w:p>
    <w:p w14:paraId="07C64E8D" w14:textId="77777777" w:rsidR="00822107" w:rsidRPr="00EF6B19" w:rsidRDefault="00822107" w:rsidP="00EF6B19">
      <w:pPr>
        <w:shd w:val="clear" w:color="auto" w:fill="FFFFFF"/>
        <w:spacing w:after="0" w:line="240" w:lineRule="auto"/>
        <w:jc w:val="both"/>
        <w:rPr>
          <w:rFonts w:ascii="Times New Roman" w:hAnsi="Times New Roman"/>
          <w:b/>
          <w:sz w:val="6"/>
          <w:szCs w:val="6"/>
        </w:rPr>
      </w:pPr>
    </w:p>
    <w:p w14:paraId="5DC03902" w14:textId="56540324" w:rsidR="00822107" w:rsidRPr="00D36C16" w:rsidRDefault="00822107" w:rsidP="005A4130">
      <w:pPr>
        <w:pStyle w:val="ListParagraph"/>
        <w:shd w:val="clear" w:color="auto" w:fill="FFFFFF"/>
        <w:spacing w:after="0" w:line="240" w:lineRule="auto"/>
        <w:ind w:left="0"/>
        <w:contextualSpacing w:val="0"/>
        <w:jc w:val="both"/>
        <w:rPr>
          <w:rFonts w:ascii="Times New Roman" w:eastAsia="Times New Roman" w:hAnsi="Times New Roman" w:cs="Times New Roman"/>
          <w:sz w:val="18"/>
          <w:szCs w:val="24"/>
          <w:lang w:val="en-US"/>
        </w:rPr>
      </w:pPr>
      <w:r w:rsidRPr="00EF6B19">
        <w:rPr>
          <w:rFonts w:ascii="Times New Roman" w:eastAsia="Times New Roman" w:hAnsi="Times New Roman" w:cs="Times New Roman"/>
          <w:sz w:val="18"/>
          <w:szCs w:val="24"/>
        </w:rPr>
        <w:t xml:space="preserve">Correspondence: </w:t>
      </w:r>
      <w:proofErr w:type="spellStart"/>
      <w:r w:rsidR="007C1D87" w:rsidRPr="00CD2281">
        <w:rPr>
          <w:rFonts w:asciiTheme="majorBidi" w:hAnsiTheme="majorBidi" w:cstheme="majorBidi"/>
          <w:szCs w:val="20"/>
        </w:rPr>
        <w:t>Erum</w:t>
      </w:r>
      <w:proofErr w:type="spellEnd"/>
      <w:r w:rsidR="007C1D87" w:rsidRPr="00CD2281">
        <w:rPr>
          <w:rFonts w:asciiTheme="majorBidi" w:hAnsiTheme="majorBidi" w:cstheme="majorBidi"/>
          <w:szCs w:val="20"/>
        </w:rPr>
        <w:t xml:space="preserve"> </w:t>
      </w:r>
      <w:proofErr w:type="spellStart"/>
      <w:r w:rsidR="007C1D87" w:rsidRPr="00CD2281">
        <w:rPr>
          <w:rFonts w:asciiTheme="majorBidi" w:hAnsiTheme="majorBidi" w:cstheme="majorBidi"/>
          <w:szCs w:val="20"/>
        </w:rPr>
        <w:t>Saboohi</w:t>
      </w:r>
      <w:proofErr w:type="spellEnd"/>
      <w:r w:rsidR="00D36C16">
        <w:rPr>
          <w:rFonts w:asciiTheme="majorBidi" w:hAnsiTheme="majorBidi" w:cstheme="majorBidi"/>
          <w:szCs w:val="20"/>
          <w:lang w:val="en-US"/>
        </w:rPr>
        <w:t>,</w:t>
      </w:r>
      <w:r w:rsidR="00FD0E2C">
        <w:rPr>
          <w:rFonts w:asciiTheme="majorBidi" w:hAnsiTheme="majorBidi" w:cstheme="majorBidi"/>
          <w:szCs w:val="20"/>
          <w:lang w:val="en-US"/>
        </w:rPr>
        <w:t xml:space="preserve"> </w:t>
      </w:r>
      <w:r w:rsidR="00FD0E2C" w:rsidRPr="00D5741B">
        <w:rPr>
          <w:rFonts w:ascii="Times New Roman" w:eastAsia="Times New Roman" w:hAnsi="Times New Roman" w:cs="Times New Roman"/>
          <w:sz w:val="18"/>
          <w:szCs w:val="24"/>
        </w:rPr>
        <w:t xml:space="preserve">Assistant </w:t>
      </w:r>
      <w:r w:rsidR="005A4130" w:rsidRPr="00D5741B">
        <w:rPr>
          <w:rFonts w:ascii="Times New Roman" w:eastAsia="Times New Roman" w:hAnsi="Times New Roman" w:cs="Times New Roman"/>
          <w:sz w:val="18"/>
          <w:szCs w:val="24"/>
        </w:rPr>
        <w:t>Professor</w:t>
      </w:r>
      <w:r w:rsidR="005A4130">
        <w:rPr>
          <w:rFonts w:asciiTheme="majorBidi" w:hAnsiTheme="majorBidi" w:cstheme="majorBidi"/>
          <w:szCs w:val="20"/>
          <w:lang w:val="en-US"/>
        </w:rPr>
        <w:t xml:space="preserve"> </w:t>
      </w:r>
      <w:r w:rsidR="0002099A" w:rsidRPr="00EF6B19">
        <w:rPr>
          <w:rFonts w:ascii="Times New Roman" w:eastAsia="Times New Roman" w:hAnsi="Times New Roman" w:cs="Times New Roman"/>
          <w:sz w:val="18"/>
          <w:szCs w:val="24"/>
        </w:rPr>
        <w:t>of</w:t>
      </w:r>
      <w:r w:rsidR="0002099A" w:rsidRPr="00A4166A">
        <w:rPr>
          <w:rFonts w:ascii="Times New Roman" w:eastAsia="Times New Roman" w:hAnsi="Times New Roman" w:cs="Times New Roman"/>
          <w:sz w:val="18"/>
          <w:szCs w:val="24"/>
        </w:rPr>
        <w:t xml:space="preserve"> Pediatrics, Sir Syed College of Medical Sciences for Girls and Sir Syed Hospital, Karachi.</w:t>
      </w:r>
    </w:p>
    <w:p w14:paraId="72523B88" w14:textId="55467778" w:rsidR="00822107" w:rsidRPr="00FD5F72" w:rsidRDefault="00822107" w:rsidP="00EF6B19">
      <w:pPr>
        <w:pStyle w:val="ListParagraph"/>
        <w:shd w:val="clear" w:color="auto" w:fill="FFFFFF"/>
        <w:spacing w:after="0" w:line="240" w:lineRule="auto"/>
        <w:ind w:left="0"/>
        <w:contextualSpacing w:val="0"/>
        <w:jc w:val="both"/>
        <w:rPr>
          <w:rFonts w:ascii="Times New Roman" w:eastAsia="Times New Roman" w:hAnsi="Times New Roman" w:cs="Times New Roman"/>
          <w:sz w:val="18"/>
          <w:szCs w:val="24"/>
        </w:rPr>
      </w:pPr>
      <w:r w:rsidRPr="00FD5F72">
        <w:rPr>
          <w:rFonts w:ascii="Times New Roman" w:eastAsia="Times New Roman" w:hAnsi="Times New Roman" w:cs="Times New Roman"/>
          <w:sz w:val="18"/>
          <w:szCs w:val="24"/>
        </w:rPr>
        <w:t xml:space="preserve">Contact No: </w:t>
      </w:r>
      <w:r w:rsidR="007A28DF" w:rsidRPr="00FD5F72">
        <w:rPr>
          <w:rFonts w:ascii="Times New Roman" w:eastAsia="Times New Roman" w:hAnsi="Times New Roman" w:cs="Times New Roman"/>
          <w:sz w:val="18"/>
          <w:szCs w:val="24"/>
        </w:rPr>
        <w:t>0300</w:t>
      </w:r>
      <w:r w:rsidR="00347413">
        <w:rPr>
          <w:rFonts w:ascii="Times New Roman" w:eastAsia="Times New Roman" w:hAnsi="Times New Roman" w:cs="Times New Roman"/>
          <w:sz w:val="18"/>
          <w:szCs w:val="24"/>
          <w:lang w:val="en-US"/>
        </w:rPr>
        <w:t>-</w:t>
      </w:r>
      <w:r w:rsidR="007A28DF" w:rsidRPr="00FD5F72">
        <w:rPr>
          <w:rFonts w:ascii="Times New Roman" w:eastAsia="Times New Roman" w:hAnsi="Times New Roman" w:cs="Times New Roman"/>
          <w:sz w:val="18"/>
          <w:szCs w:val="24"/>
        </w:rPr>
        <w:t>3590608</w:t>
      </w:r>
    </w:p>
    <w:p w14:paraId="57C2BFD3" w14:textId="67ECA305" w:rsidR="00822107" w:rsidRPr="00EF6B19" w:rsidRDefault="00822107" w:rsidP="00EF6B19">
      <w:pPr>
        <w:pStyle w:val="ListParagraph"/>
        <w:shd w:val="clear" w:color="auto" w:fill="FFFFFF"/>
        <w:spacing w:after="0" w:line="240" w:lineRule="auto"/>
        <w:ind w:left="0"/>
        <w:contextualSpacing w:val="0"/>
        <w:jc w:val="both"/>
        <w:rPr>
          <w:rFonts w:ascii="Times New Roman" w:hAnsi="Times New Roman" w:cs="Times New Roman"/>
          <w:sz w:val="18"/>
          <w:szCs w:val="18"/>
        </w:rPr>
      </w:pPr>
      <w:r w:rsidRPr="00FD5F72">
        <w:rPr>
          <w:rFonts w:ascii="Times New Roman" w:eastAsia="Times New Roman" w:hAnsi="Times New Roman" w:cs="Times New Roman"/>
          <w:sz w:val="18"/>
          <w:szCs w:val="24"/>
        </w:rPr>
        <w:t xml:space="preserve">Email: </w:t>
      </w:r>
      <w:r w:rsidR="005D1D4D" w:rsidRPr="00FD5F72">
        <w:rPr>
          <w:rFonts w:ascii="Times New Roman" w:eastAsia="Times New Roman" w:hAnsi="Times New Roman" w:cs="Times New Roman"/>
          <w:sz w:val="18"/>
          <w:szCs w:val="24"/>
        </w:rPr>
        <w:t>erumsaboohi@gmail.com</w:t>
      </w:r>
    </w:p>
    <w:p w14:paraId="6545DF63" w14:textId="77777777" w:rsidR="008D2878" w:rsidRPr="00B7662F" w:rsidRDefault="008D2878" w:rsidP="008D2878">
      <w:pPr>
        <w:pBdr>
          <w:bottom w:val="single" w:sz="6" w:space="1" w:color="auto"/>
        </w:pBdr>
        <w:shd w:val="clear" w:color="auto" w:fill="FFFFFF"/>
        <w:spacing w:after="0" w:line="240" w:lineRule="auto"/>
        <w:jc w:val="both"/>
        <w:rPr>
          <w:rFonts w:ascii="Times New Roman" w:hAnsi="Times New Roman"/>
          <w:b/>
          <w:sz w:val="6"/>
          <w:szCs w:val="6"/>
        </w:rPr>
      </w:pPr>
    </w:p>
    <w:p w14:paraId="4497BBB8" w14:textId="77777777" w:rsidR="008D2878" w:rsidRPr="00B7662F" w:rsidRDefault="008D2878" w:rsidP="008D2878">
      <w:pPr>
        <w:shd w:val="clear" w:color="auto" w:fill="FFFFFF"/>
        <w:spacing w:after="0" w:line="240" w:lineRule="auto"/>
        <w:jc w:val="both"/>
        <w:rPr>
          <w:rFonts w:ascii="Times New Roman" w:hAnsi="Times New Roman"/>
          <w:b/>
          <w:sz w:val="6"/>
          <w:szCs w:val="6"/>
        </w:rPr>
      </w:pPr>
    </w:p>
    <w:p w14:paraId="0C096B1F" w14:textId="4E7E74D8" w:rsidR="008D2878" w:rsidRDefault="008D2878" w:rsidP="00AC50C1">
      <w:pPr>
        <w:shd w:val="clear" w:color="auto" w:fill="FFFFFF"/>
        <w:tabs>
          <w:tab w:val="left" w:pos="1170"/>
        </w:tabs>
        <w:spacing w:after="0" w:line="240" w:lineRule="auto"/>
        <w:jc w:val="both"/>
        <w:rPr>
          <w:rFonts w:ascii="Times New Roman" w:hAnsi="Times New Roman"/>
          <w:sz w:val="18"/>
          <w:szCs w:val="18"/>
          <w:lang w:eastAsia="en-AU"/>
        </w:rPr>
      </w:pPr>
      <w:r w:rsidRPr="00B7662F">
        <w:rPr>
          <w:rFonts w:ascii="Times New Roman" w:hAnsi="Times New Roman"/>
          <w:sz w:val="18"/>
          <w:szCs w:val="18"/>
          <w:lang w:eastAsia="en-AU"/>
        </w:rPr>
        <w:t>Received</w:t>
      </w:r>
      <w:r>
        <w:rPr>
          <w:rFonts w:ascii="Times New Roman" w:hAnsi="Times New Roman"/>
          <w:sz w:val="18"/>
          <w:szCs w:val="18"/>
          <w:lang w:eastAsia="en-AU"/>
        </w:rPr>
        <w:t>:</w:t>
      </w:r>
      <w:r>
        <w:rPr>
          <w:rFonts w:ascii="Times New Roman" w:hAnsi="Times New Roman"/>
          <w:sz w:val="18"/>
          <w:szCs w:val="18"/>
          <w:lang w:eastAsia="en-AU"/>
        </w:rPr>
        <w:tab/>
      </w:r>
      <w:r w:rsidR="00AC50C1">
        <w:rPr>
          <w:rFonts w:ascii="Times New Roman" w:hAnsi="Times New Roman"/>
          <w:sz w:val="18"/>
          <w:szCs w:val="18"/>
          <w:lang w:eastAsia="en-AU"/>
        </w:rPr>
        <w:t>June</w:t>
      </w:r>
      <w:r w:rsidR="00503BA2" w:rsidRPr="00B7662F">
        <w:rPr>
          <w:rFonts w:ascii="Times New Roman" w:hAnsi="Times New Roman"/>
          <w:sz w:val="18"/>
          <w:szCs w:val="18"/>
          <w:lang w:eastAsia="en-AU"/>
        </w:rPr>
        <w:t xml:space="preserve">, </w:t>
      </w:r>
      <w:r w:rsidR="00503BA2">
        <w:rPr>
          <w:rFonts w:ascii="Times New Roman" w:hAnsi="Times New Roman"/>
          <w:sz w:val="18"/>
          <w:szCs w:val="18"/>
          <w:lang w:eastAsia="en-AU"/>
        </w:rPr>
        <w:t>2022</w:t>
      </w:r>
    </w:p>
    <w:p w14:paraId="605F3F9A" w14:textId="373BE425" w:rsidR="008D2878" w:rsidRDefault="008D2878" w:rsidP="00CC6EA3">
      <w:pPr>
        <w:shd w:val="clear" w:color="auto" w:fill="FFFFFF"/>
        <w:tabs>
          <w:tab w:val="left" w:pos="1170"/>
        </w:tabs>
        <w:spacing w:after="0" w:line="240" w:lineRule="auto"/>
        <w:jc w:val="both"/>
        <w:rPr>
          <w:rFonts w:ascii="Times New Roman" w:hAnsi="Times New Roman"/>
          <w:sz w:val="18"/>
          <w:szCs w:val="18"/>
          <w:lang w:eastAsia="en-AU"/>
        </w:rPr>
      </w:pPr>
      <w:r w:rsidRPr="00B7662F">
        <w:rPr>
          <w:rFonts w:ascii="Times New Roman" w:hAnsi="Times New Roman"/>
          <w:sz w:val="18"/>
          <w:szCs w:val="18"/>
          <w:lang w:eastAsia="en-AU"/>
        </w:rPr>
        <w:t>Accepted:</w:t>
      </w:r>
      <w:r>
        <w:rPr>
          <w:rFonts w:ascii="Times New Roman" w:hAnsi="Times New Roman"/>
          <w:sz w:val="18"/>
          <w:szCs w:val="18"/>
          <w:lang w:eastAsia="en-AU"/>
        </w:rPr>
        <w:tab/>
      </w:r>
      <w:r w:rsidR="00CC6EA3">
        <w:rPr>
          <w:rFonts w:ascii="Times New Roman" w:hAnsi="Times New Roman"/>
          <w:sz w:val="18"/>
          <w:szCs w:val="18"/>
          <w:lang w:eastAsia="en-AU"/>
        </w:rPr>
        <w:t>August</w:t>
      </w:r>
      <w:r w:rsidR="0084319F">
        <w:rPr>
          <w:rFonts w:ascii="Times New Roman" w:hAnsi="Times New Roman"/>
          <w:sz w:val="18"/>
          <w:szCs w:val="18"/>
          <w:lang w:eastAsia="en-AU"/>
        </w:rPr>
        <w:t xml:space="preserve">, </w:t>
      </w:r>
      <w:r w:rsidR="00364AC3">
        <w:rPr>
          <w:rFonts w:ascii="Times New Roman" w:hAnsi="Times New Roman"/>
          <w:sz w:val="18"/>
          <w:szCs w:val="18"/>
          <w:lang w:eastAsia="en-AU"/>
        </w:rPr>
        <w:t>202</w:t>
      </w:r>
      <w:r w:rsidR="0027160B">
        <w:rPr>
          <w:rFonts w:ascii="Times New Roman" w:hAnsi="Times New Roman"/>
          <w:sz w:val="18"/>
          <w:szCs w:val="18"/>
          <w:lang w:eastAsia="en-AU"/>
        </w:rPr>
        <w:t>2</w:t>
      </w:r>
    </w:p>
    <w:p w14:paraId="4117F1C1" w14:textId="2D2D0A7E" w:rsidR="008D2878" w:rsidRDefault="008D2878" w:rsidP="00B96BF4">
      <w:pPr>
        <w:shd w:val="clear" w:color="auto" w:fill="FFFFFF"/>
        <w:tabs>
          <w:tab w:val="left" w:pos="1170"/>
        </w:tabs>
        <w:spacing w:after="0" w:line="240" w:lineRule="auto"/>
        <w:jc w:val="both"/>
        <w:rPr>
          <w:rFonts w:ascii="Times New Roman" w:hAnsi="Times New Roman"/>
          <w:sz w:val="18"/>
          <w:szCs w:val="18"/>
          <w:lang w:eastAsia="en-AU"/>
        </w:rPr>
      </w:pPr>
      <w:r>
        <w:rPr>
          <w:rFonts w:ascii="Times New Roman" w:hAnsi="Times New Roman"/>
          <w:sz w:val="18"/>
          <w:szCs w:val="18"/>
          <w:lang w:eastAsia="en-AU"/>
        </w:rPr>
        <w:t>Printed:</w:t>
      </w:r>
      <w:r>
        <w:rPr>
          <w:rFonts w:ascii="Times New Roman" w:hAnsi="Times New Roman"/>
          <w:sz w:val="18"/>
          <w:szCs w:val="18"/>
          <w:lang w:eastAsia="en-AU"/>
        </w:rPr>
        <w:tab/>
      </w:r>
      <w:r w:rsidR="00B96BF4">
        <w:rPr>
          <w:rFonts w:ascii="Times New Roman" w:hAnsi="Times New Roman"/>
          <w:sz w:val="18"/>
          <w:szCs w:val="18"/>
          <w:lang w:eastAsia="en-AU"/>
        </w:rPr>
        <w:t>November</w:t>
      </w:r>
      <w:r w:rsidR="002A7490">
        <w:rPr>
          <w:rFonts w:ascii="Times New Roman" w:hAnsi="Times New Roman"/>
          <w:sz w:val="18"/>
          <w:szCs w:val="18"/>
          <w:lang w:eastAsia="en-AU"/>
        </w:rPr>
        <w:t>,</w:t>
      </w:r>
      <w:r>
        <w:rPr>
          <w:rFonts w:ascii="Times New Roman" w:hAnsi="Times New Roman"/>
          <w:sz w:val="18"/>
          <w:szCs w:val="18"/>
          <w:lang w:eastAsia="en-AU"/>
        </w:rPr>
        <w:t xml:space="preserve"> 20</w:t>
      </w:r>
      <w:r w:rsidR="00596901">
        <w:rPr>
          <w:rFonts w:ascii="Times New Roman" w:hAnsi="Times New Roman"/>
          <w:sz w:val="18"/>
          <w:szCs w:val="18"/>
          <w:lang w:eastAsia="en-AU"/>
        </w:rPr>
        <w:t>2</w:t>
      </w:r>
      <w:r w:rsidR="00E559E2">
        <w:rPr>
          <w:rFonts w:ascii="Times New Roman" w:hAnsi="Times New Roman"/>
          <w:sz w:val="18"/>
          <w:szCs w:val="18"/>
          <w:lang w:eastAsia="en-AU"/>
        </w:rPr>
        <w:t>2</w:t>
      </w:r>
    </w:p>
    <w:p w14:paraId="4EA247CA" w14:textId="77777777" w:rsidR="008D2878" w:rsidRPr="00B7662F" w:rsidRDefault="008D2878" w:rsidP="008D2878">
      <w:pPr>
        <w:pBdr>
          <w:bottom w:val="single" w:sz="6" w:space="1" w:color="auto"/>
        </w:pBdr>
        <w:shd w:val="clear" w:color="auto" w:fill="FFFFFF"/>
        <w:spacing w:after="0" w:line="240" w:lineRule="auto"/>
        <w:jc w:val="both"/>
        <w:rPr>
          <w:rFonts w:ascii="Times New Roman" w:hAnsi="Times New Roman"/>
          <w:sz w:val="6"/>
          <w:szCs w:val="6"/>
          <w:shd w:val="clear" w:color="auto" w:fill="FFFFFF"/>
        </w:rPr>
      </w:pPr>
    </w:p>
    <w:p w14:paraId="42A8DF95" w14:textId="77777777" w:rsidR="008D2878" w:rsidRDefault="008D2878" w:rsidP="008D2878">
      <w:pPr>
        <w:shd w:val="clear" w:color="auto" w:fill="FFFFFF"/>
        <w:spacing w:after="0" w:line="240" w:lineRule="auto"/>
        <w:jc w:val="both"/>
        <w:rPr>
          <w:rFonts w:ascii="Times New Roman" w:hAnsi="Times New Roman"/>
          <w:b/>
          <w:sz w:val="6"/>
          <w:szCs w:val="6"/>
        </w:rPr>
      </w:pPr>
    </w:p>
    <w:p w14:paraId="0F5015F2" w14:textId="77777777" w:rsidR="00656FDC" w:rsidRPr="00CD2281" w:rsidRDefault="00656FDC" w:rsidP="00656FDC">
      <w:pPr>
        <w:spacing w:after="0" w:line="240" w:lineRule="auto"/>
        <w:jc w:val="both"/>
        <w:rPr>
          <w:rFonts w:asciiTheme="majorBidi" w:hAnsiTheme="majorBidi" w:cstheme="majorBidi"/>
          <w:sz w:val="20"/>
          <w:szCs w:val="20"/>
        </w:rPr>
      </w:pPr>
      <w:r w:rsidRPr="00CD2281">
        <w:rPr>
          <w:rFonts w:asciiTheme="majorBidi" w:hAnsiTheme="majorBidi" w:cstheme="majorBidi"/>
          <w:sz w:val="20"/>
          <w:szCs w:val="20"/>
        </w:rPr>
        <w:t xml:space="preserve">The overall prevalence of cerebral palsy is 2.5/1000 live births but incidence varies from 1 to 6 per 1000. The most frequent type of CP is spastic CP, second most commonly occurring type is called extra pyramidal presenting as </w:t>
      </w:r>
      <w:proofErr w:type="spellStart"/>
      <w:r w:rsidRPr="00CD2281">
        <w:rPr>
          <w:rFonts w:asciiTheme="majorBidi" w:hAnsiTheme="majorBidi" w:cstheme="majorBidi"/>
          <w:sz w:val="20"/>
          <w:szCs w:val="20"/>
        </w:rPr>
        <w:t>athetosis</w:t>
      </w:r>
      <w:proofErr w:type="spellEnd"/>
      <w:r w:rsidRPr="00CD2281">
        <w:rPr>
          <w:rFonts w:asciiTheme="majorBidi" w:hAnsiTheme="majorBidi" w:cstheme="majorBidi"/>
          <w:sz w:val="20"/>
          <w:szCs w:val="20"/>
        </w:rPr>
        <w:t>, ataxia and tremors.</w:t>
      </w:r>
      <w:r w:rsidRPr="00CD2281">
        <w:rPr>
          <w:rFonts w:asciiTheme="majorBidi" w:hAnsiTheme="majorBidi" w:cstheme="majorBidi"/>
          <w:sz w:val="20"/>
          <w:szCs w:val="20"/>
          <w:vertAlign w:val="superscript"/>
        </w:rPr>
        <w:t>2</w:t>
      </w:r>
      <w:r w:rsidRPr="00CD2281">
        <w:rPr>
          <w:rFonts w:asciiTheme="majorBidi" w:hAnsiTheme="majorBidi" w:cstheme="majorBidi"/>
          <w:sz w:val="20"/>
          <w:szCs w:val="20"/>
        </w:rPr>
        <w:t xml:space="preserve"> Epilepsy (EPI) is considered one of the most common neurologic disorders that accompany patients with cerebral palsy. EPI is found to occur in 14-94% CP patients, depending on different types of CP.</w:t>
      </w:r>
      <w:r w:rsidRPr="00CD2281">
        <w:rPr>
          <w:rFonts w:asciiTheme="majorBidi" w:hAnsiTheme="majorBidi" w:cstheme="majorBidi"/>
          <w:sz w:val="20"/>
          <w:szCs w:val="20"/>
          <w:vertAlign w:val="superscript"/>
        </w:rPr>
        <w:t>3</w:t>
      </w:r>
    </w:p>
    <w:p w14:paraId="0E669685" w14:textId="77777777" w:rsidR="00656FDC" w:rsidRPr="00CD2281" w:rsidRDefault="00656FDC" w:rsidP="00656FDC">
      <w:pPr>
        <w:spacing w:after="0" w:line="240" w:lineRule="auto"/>
        <w:jc w:val="both"/>
        <w:rPr>
          <w:rFonts w:asciiTheme="majorBidi" w:hAnsiTheme="majorBidi" w:cstheme="majorBidi"/>
          <w:sz w:val="20"/>
          <w:szCs w:val="20"/>
        </w:rPr>
      </w:pPr>
      <w:proofErr w:type="spellStart"/>
      <w:r w:rsidRPr="00CD2281">
        <w:rPr>
          <w:rFonts w:asciiTheme="majorBidi" w:hAnsiTheme="majorBidi" w:cstheme="majorBidi"/>
          <w:sz w:val="20"/>
          <w:szCs w:val="20"/>
        </w:rPr>
        <w:t>G.GulMert</w:t>
      </w:r>
      <w:proofErr w:type="spellEnd"/>
      <w:r w:rsidRPr="00CD2281">
        <w:rPr>
          <w:rFonts w:asciiTheme="majorBidi" w:hAnsiTheme="majorBidi" w:cstheme="majorBidi"/>
          <w:sz w:val="20"/>
          <w:szCs w:val="20"/>
        </w:rPr>
        <w:t xml:space="preserve"> study discussed the multiple risk factors for epilepsy in cerebral palsy children and results showed that the frequency of risk factors of EPI were: history of neonatal seizures (28.6%), family history of seizure (23.2%), mental retardation (25%).</w:t>
      </w:r>
      <w:r w:rsidRPr="00CD2281">
        <w:rPr>
          <w:rFonts w:asciiTheme="majorBidi" w:hAnsiTheme="majorBidi" w:cstheme="majorBidi"/>
          <w:sz w:val="20"/>
          <w:szCs w:val="20"/>
          <w:vertAlign w:val="superscript"/>
        </w:rPr>
        <w:t xml:space="preserve">4 </w:t>
      </w:r>
      <w:r w:rsidRPr="00CD2281">
        <w:rPr>
          <w:rFonts w:asciiTheme="majorBidi" w:hAnsiTheme="majorBidi" w:cstheme="majorBidi"/>
          <w:sz w:val="20"/>
          <w:szCs w:val="20"/>
        </w:rPr>
        <w:t>Nathaniel study found that neonatal seizure was most common risk factor for epilepsy in cerebral palsy children(81.5%), followed by low APGAR score(62.5%), quadriplegic type cerebral palsy(58.2%), term infants(42.6%).</w:t>
      </w:r>
      <w:r w:rsidRPr="00CD2281">
        <w:rPr>
          <w:rFonts w:asciiTheme="majorBidi" w:hAnsiTheme="majorBidi" w:cstheme="majorBidi"/>
          <w:sz w:val="20"/>
          <w:szCs w:val="20"/>
          <w:vertAlign w:val="superscript"/>
        </w:rPr>
        <w:t xml:space="preserve"> 5 </w:t>
      </w:r>
      <w:r w:rsidRPr="00CD2281">
        <w:rPr>
          <w:rFonts w:asciiTheme="majorBidi" w:hAnsiTheme="majorBidi" w:cstheme="majorBidi"/>
          <w:sz w:val="20"/>
          <w:szCs w:val="20"/>
        </w:rPr>
        <w:t xml:space="preserve">The same results found in </w:t>
      </w:r>
      <w:proofErr w:type="spellStart"/>
      <w:r w:rsidRPr="00CD2281">
        <w:rPr>
          <w:rFonts w:asciiTheme="majorBidi" w:hAnsiTheme="majorBidi" w:cstheme="majorBidi"/>
          <w:sz w:val="20"/>
          <w:szCs w:val="20"/>
        </w:rPr>
        <w:t>Elodie</w:t>
      </w:r>
      <w:proofErr w:type="spellEnd"/>
      <w:r w:rsidRPr="00CD2281">
        <w:rPr>
          <w:rFonts w:asciiTheme="majorBidi" w:hAnsiTheme="majorBidi" w:cstheme="majorBidi"/>
          <w:sz w:val="20"/>
          <w:szCs w:val="20"/>
        </w:rPr>
        <w:t xml:space="preserve"> </w:t>
      </w:r>
      <w:proofErr w:type="spellStart"/>
      <w:r w:rsidRPr="00CD2281">
        <w:rPr>
          <w:rFonts w:asciiTheme="majorBidi" w:hAnsiTheme="majorBidi" w:cstheme="majorBidi"/>
          <w:sz w:val="20"/>
          <w:szCs w:val="20"/>
        </w:rPr>
        <w:t>Sellier</w:t>
      </w:r>
      <w:proofErr w:type="spellEnd"/>
      <w:r w:rsidRPr="00CD2281">
        <w:rPr>
          <w:rFonts w:asciiTheme="majorBidi" w:hAnsiTheme="majorBidi" w:cstheme="majorBidi"/>
          <w:sz w:val="20"/>
          <w:szCs w:val="20"/>
        </w:rPr>
        <w:t xml:space="preserve"> study, aiming to find out the association between EPI, neonatal characteristics, associated impairments and CP subtypes.</w:t>
      </w:r>
      <w:r w:rsidRPr="00CD2281">
        <w:rPr>
          <w:rFonts w:asciiTheme="majorBidi" w:hAnsiTheme="majorBidi" w:cstheme="majorBidi"/>
          <w:sz w:val="20"/>
          <w:szCs w:val="20"/>
          <w:vertAlign w:val="superscript"/>
        </w:rPr>
        <w:t xml:space="preserve"> 6 </w:t>
      </w:r>
    </w:p>
    <w:p w14:paraId="10A9293C" w14:textId="77777777" w:rsidR="00656FDC" w:rsidRPr="00CD2281" w:rsidRDefault="00656FDC" w:rsidP="00656FDC">
      <w:pPr>
        <w:spacing w:after="0" w:line="240" w:lineRule="auto"/>
        <w:jc w:val="both"/>
        <w:rPr>
          <w:rFonts w:asciiTheme="majorBidi" w:hAnsiTheme="majorBidi" w:cstheme="majorBidi"/>
          <w:sz w:val="20"/>
          <w:szCs w:val="20"/>
        </w:rPr>
      </w:pPr>
      <w:r w:rsidRPr="00CD2281">
        <w:rPr>
          <w:rFonts w:asciiTheme="majorBidi" w:hAnsiTheme="majorBidi" w:cstheme="majorBidi"/>
          <w:sz w:val="20"/>
          <w:szCs w:val="20"/>
        </w:rPr>
        <w:t xml:space="preserve">In Pakistan little has been studied regarding cerebral palsy although burden of cerebral palsy is increasing in </w:t>
      </w:r>
      <w:r w:rsidRPr="00CD2281">
        <w:rPr>
          <w:rFonts w:asciiTheme="majorBidi" w:hAnsiTheme="majorBidi" w:cstheme="majorBidi"/>
          <w:sz w:val="20"/>
          <w:szCs w:val="20"/>
        </w:rPr>
        <w:lastRenderedPageBreak/>
        <w:t xml:space="preserve">our community. The association of EPI with cerebral palsy in Children Hospital Lahore (2011) was found to be about 58.6% in their study and it was found that generalized tonic </w:t>
      </w:r>
      <w:proofErr w:type="spellStart"/>
      <w:r w:rsidRPr="00CD2281">
        <w:rPr>
          <w:rFonts w:asciiTheme="majorBidi" w:hAnsiTheme="majorBidi" w:cstheme="majorBidi"/>
          <w:sz w:val="20"/>
          <w:szCs w:val="20"/>
        </w:rPr>
        <w:t>clonic</w:t>
      </w:r>
      <w:proofErr w:type="spellEnd"/>
      <w:r w:rsidRPr="00CD2281">
        <w:rPr>
          <w:rFonts w:asciiTheme="majorBidi" w:hAnsiTheme="majorBidi" w:cstheme="majorBidi"/>
          <w:sz w:val="20"/>
          <w:szCs w:val="20"/>
        </w:rPr>
        <w:t xml:space="preserve"> epilepsy was more common in quadriplegic and </w:t>
      </w:r>
      <w:proofErr w:type="spellStart"/>
      <w:r w:rsidRPr="00CD2281">
        <w:rPr>
          <w:rFonts w:asciiTheme="majorBidi" w:hAnsiTheme="majorBidi" w:cstheme="majorBidi"/>
          <w:sz w:val="20"/>
          <w:szCs w:val="20"/>
        </w:rPr>
        <w:t>diplegic</w:t>
      </w:r>
      <w:proofErr w:type="spellEnd"/>
      <w:r w:rsidRPr="00CD2281">
        <w:rPr>
          <w:rFonts w:asciiTheme="majorBidi" w:hAnsiTheme="majorBidi" w:cstheme="majorBidi"/>
          <w:sz w:val="20"/>
          <w:szCs w:val="20"/>
        </w:rPr>
        <w:t xml:space="preserve"> type, while partial epilepsy in hemiplegic type.</w:t>
      </w:r>
      <w:r w:rsidRPr="00CD2281">
        <w:rPr>
          <w:rFonts w:asciiTheme="majorBidi" w:hAnsiTheme="majorBidi" w:cstheme="majorBidi"/>
          <w:sz w:val="20"/>
          <w:szCs w:val="20"/>
          <w:vertAlign w:val="superscript"/>
        </w:rPr>
        <w:t xml:space="preserve"> 7</w:t>
      </w:r>
    </w:p>
    <w:p w14:paraId="449FB01F" w14:textId="77777777" w:rsidR="00656FDC" w:rsidRPr="00CD2281" w:rsidRDefault="00656FDC" w:rsidP="00656FDC">
      <w:pPr>
        <w:spacing w:after="0" w:line="240" w:lineRule="auto"/>
        <w:jc w:val="both"/>
        <w:rPr>
          <w:rFonts w:asciiTheme="majorBidi" w:hAnsiTheme="majorBidi" w:cstheme="majorBidi"/>
          <w:sz w:val="20"/>
          <w:szCs w:val="20"/>
        </w:rPr>
      </w:pPr>
      <w:r w:rsidRPr="00CD2281">
        <w:rPr>
          <w:rFonts w:asciiTheme="majorBidi" w:hAnsiTheme="majorBidi" w:cstheme="majorBidi"/>
          <w:sz w:val="20"/>
          <w:szCs w:val="20"/>
        </w:rPr>
        <w:t>In order to manage EPI in children with CP general principles of treating EPI are followed. Special attention is paid to any possible side effects of antiepileptic drugs (AEDs) used for treating symptoms in these patients</w:t>
      </w:r>
      <w:r w:rsidRPr="00CD2281">
        <w:rPr>
          <w:rFonts w:asciiTheme="majorBidi" w:hAnsiTheme="majorBidi" w:cstheme="majorBidi"/>
          <w:sz w:val="20"/>
          <w:szCs w:val="20"/>
          <w:vertAlign w:val="superscript"/>
        </w:rPr>
        <w:t>. 5</w:t>
      </w:r>
    </w:p>
    <w:p w14:paraId="19D8054D" w14:textId="3D34807C" w:rsidR="00656FDC" w:rsidRPr="00B7662F" w:rsidRDefault="00656FDC" w:rsidP="00656FDC">
      <w:pPr>
        <w:shd w:val="clear" w:color="auto" w:fill="FFFFFF"/>
        <w:spacing w:after="0" w:line="240" w:lineRule="auto"/>
        <w:jc w:val="both"/>
        <w:rPr>
          <w:rFonts w:ascii="Times New Roman" w:hAnsi="Times New Roman"/>
          <w:b/>
          <w:sz w:val="6"/>
          <w:szCs w:val="6"/>
        </w:rPr>
      </w:pPr>
      <w:r w:rsidRPr="00CD2281">
        <w:rPr>
          <w:rFonts w:asciiTheme="majorBidi" w:hAnsiTheme="majorBidi" w:cstheme="majorBidi"/>
          <w:sz w:val="20"/>
          <w:szCs w:val="20"/>
        </w:rPr>
        <w:t>No literature was found about study which is available in Pakistan for frequency of factors leading to epilepsy in cerebral palsy so local data for factors leading to epilepsy in cerebral palsy is scanty. I feel that this study will provide valuable information on factors leading to epilepsy in cerebral palsy children. It is reasonable to do this study because cerebral palsy children with epilepsy are more difficult to manage.</w:t>
      </w:r>
    </w:p>
    <w:p w14:paraId="639630BE" w14:textId="77777777" w:rsidR="00822107" w:rsidRPr="00EF6B19" w:rsidRDefault="00822107" w:rsidP="00EF6B19">
      <w:pPr>
        <w:shd w:val="clear" w:color="auto" w:fill="FFFFFF"/>
        <w:spacing w:before="120" w:after="120" w:line="240" w:lineRule="auto"/>
        <w:jc w:val="both"/>
        <w:rPr>
          <w:rFonts w:ascii="Times New Roman" w:hAnsi="Times New Roman"/>
          <w:b/>
          <w:sz w:val="28"/>
          <w:szCs w:val="20"/>
        </w:rPr>
      </w:pPr>
      <w:r w:rsidRPr="00EF6B19">
        <w:rPr>
          <w:rFonts w:ascii="Times New Roman" w:hAnsi="Times New Roman"/>
          <w:b/>
          <w:sz w:val="28"/>
          <w:szCs w:val="20"/>
        </w:rPr>
        <w:t>MATERIALS AND METHODS</w:t>
      </w:r>
    </w:p>
    <w:p w14:paraId="2F0A0FF4" w14:textId="77777777" w:rsidR="00B438EF" w:rsidRPr="00CD2281" w:rsidRDefault="00B438EF" w:rsidP="00B438EF">
      <w:pPr>
        <w:spacing w:after="0" w:line="240" w:lineRule="auto"/>
        <w:jc w:val="both"/>
        <w:rPr>
          <w:rFonts w:asciiTheme="majorBidi" w:eastAsia="Arial" w:hAnsiTheme="majorBidi" w:cstheme="majorBidi"/>
          <w:sz w:val="20"/>
          <w:szCs w:val="20"/>
          <w:shd w:val="clear" w:color="auto" w:fill="FFFFFF"/>
        </w:rPr>
      </w:pPr>
      <w:r w:rsidRPr="00CD2281">
        <w:rPr>
          <w:rFonts w:asciiTheme="majorBidi" w:eastAsia="Calibri" w:hAnsiTheme="majorBidi" w:cstheme="majorBidi"/>
          <w:sz w:val="20"/>
          <w:szCs w:val="20"/>
        </w:rPr>
        <w:t>We studied 274 cerebral palsy patients of either gender, age up to 12 years with history of epilepsy.</w:t>
      </w:r>
      <w:r w:rsidRPr="00CD2281">
        <w:rPr>
          <w:rFonts w:asciiTheme="majorBidi" w:hAnsiTheme="majorBidi" w:cstheme="majorBidi"/>
          <w:sz w:val="20"/>
          <w:szCs w:val="20"/>
        </w:rPr>
        <w:t xml:space="preserve"> This study was initiated after authorization of hospital ethical review board. All the patients who had cerebral palsy visiting the department of Pediatrics, Dow Hospital, </w:t>
      </w:r>
      <w:proofErr w:type="gramStart"/>
      <w:r w:rsidRPr="00CD2281">
        <w:rPr>
          <w:rFonts w:asciiTheme="majorBidi" w:hAnsiTheme="majorBidi" w:cstheme="majorBidi"/>
          <w:sz w:val="20"/>
          <w:szCs w:val="20"/>
        </w:rPr>
        <w:t>Karachi</w:t>
      </w:r>
      <w:proofErr w:type="gramEnd"/>
      <w:r w:rsidRPr="00CD2281">
        <w:rPr>
          <w:rFonts w:asciiTheme="majorBidi" w:hAnsiTheme="majorBidi" w:cstheme="majorBidi"/>
          <w:sz w:val="20"/>
          <w:szCs w:val="20"/>
        </w:rPr>
        <w:t xml:space="preserve"> and fulfilled the inclusion criteria were made a part of this study. The</w:t>
      </w:r>
      <w:r w:rsidRPr="00CD2281">
        <w:rPr>
          <w:rFonts w:asciiTheme="majorBidi" w:eastAsia="Calibri" w:hAnsiTheme="majorBidi" w:cstheme="majorBidi"/>
          <w:sz w:val="20"/>
          <w:szCs w:val="20"/>
        </w:rPr>
        <w:t xml:space="preserve"> study population sample size was calculated by using the prevalence of seizures in cerebral palsy children using P=23.2%,</w:t>
      </w:r>
      <w:r w:rsidRPr="00CD2281">
        <w:rPr>
          <w:rFonts w:asciiTheme="majorBidi" w:eastAsia="Calibri" w:hAnsiTheme="majorBidi" w:cstheme="majorBidi"/>
          <w:sz w:val="20"/>
          <w:szCs w:val="20"/>
          <w:vertAlign w:val="superscript"/>
        </w:rPr>
        <w:t xml:space="preserve">8 </w:t>
      </w:r>
      <w:r w:rsidRPr="00CD2281">
        <w:rPr>
          <w:rFonts w:asciiTheme="majorBidi" w:eastAsia="Calibri" w:hAnsiTheme="majorBidi" w:cstheme="majorBidi"/>
          <w:sz w:val="20"/>
          <w:szCs w:val="20"/>
        </w:rPr>
        <w:t xml:space="preserve">d=5% the calculated sample size was 274 patients with the help of WHO software for sample size calculation taken 95% confidence level. </w:t>
      </w:r>
      <w:r w:rsidRPr="00CD2281">
        <w:rPr>
          <w:rFonts w:asciiTheme="majorBidi" w:eastAsia="Arial" w:hAnsiTheme="majorBidi" w:cstheme="majorBidi"/>
          <w:sz w:val="20"/>
          <w:szCs w:val="20"/>
          <w:shd w:val="clear" w:color="auto" w:fill="FFFFFF"/>
        </w:rPr>
        <w:t xml:space="preserve">Non-probability consecutive sampling technique was used in our study. </w:t>
      </w:r>
      <w:r w:rsidRPr="00CD2281">
        <w:rPr>
          <w:rFonts w:asciiTheme="majorBidi" w:hAnsiTheme="majorBidi" w:cstheme="majorBidi"/>
          <w:sz w:val="20"/>
          <w:szCs w:val="20"/>
        </w:rPr>
        <w:t xml:space="preserve">Patients having history of </w:t>
      </w:r>
      <w:proofErr w:type="spellStart"/>
      <w:r w:rsidRPr="00CD2281">
        <w:rPr>
          <w:rFonts w:asciiTheme="majorBidi" w:hAnsiTheme="majorBidi" w:cstheme="majorBidi"/>
          <w:sz w:val="20"/>
          <w:szCs w:val="20"/>
        </w:rPr>
        <w:t>neurometabolic</w:t>
      </w:r>
      <w:proofErr w:type="spellEnd"/>
      <w:r w:rsidRPr="00CD2281">
        <w:rPr>
          <w:rFonts w:asciiTheme="majorBidi" w:hAnsiTheme="majorBidi" w:cstheme="majorBidi"/>
          <w:sz w:val="20"/>
          <w:szCs w:val="20"/>
        </w:rPr>
        <w:t xml:space="preserve"> or neurodegenerative originated progressive encephalopathy, fits secondary to neurodegenerative disease or metabolic fits were omitted from this research.</w:t>
      </w:r>
    </w:p>
    <w:p w14:paraId="3012C761" w14:textId="77777777" w:rsidR="00B438EF" w:rsidRPr="00CD2281" w:rsidRDefault="00B438EF" w:rsidP="00B438EF">
      <w:pPr>
        <w:spacing w:after="0" w:line="240" w:lineRule="auto"/>
        <w:jc w:val="both"/>
        <w:rPr>
          <w:rFonts w:asciiTheme="majorBidi" w:hAnsiTheme="majorBidi" w:cstheme="majorBidi"/>
          <w:sz w:val="20"/>
          <w:szCs w:val="20"/>
        </w:rPr>
      </w:pPr>
      <w:r w:rsidRPr="00CD2281">
        <w:rPr>
          <w:rFonts w:asciiTheme="majorBidi" w:hAnsiTheme="majorBidi" w:cstheme="majorBidi"/>
          <w:sz w:val="20"/>
          <w:szCs w:val="20"/>
        </w:rPr>
        <w:t xml:space="preserve">Informed written consent was obtained from parents. Patient’s complete clinical examinations were done by principal investigator. Parents were asked regarding </w:t>
      </w:r>
      <w:r w:rsidRPr="00CD2281">
        <w:rPr>
          <w:rFonts w:asciiTheme="majorBidi" w:hAnsiTheme="majorBidi" w:cstheme="majorBidi"/>
          <w:sz w:val="20"/>
          <w:szCs w:val="20"/>
        </w:rPr>
        <w:lastRenderedPageBreak/>
        <w:t xml:space="preserve">history of neonatal seizures, family history of seizure and labeled as per operational definition. Child was examined and involvement of all four limbs was taken as quadriplegic type cerebral palsy. Child’s weight was measured in kg by weighing scale, and height was measured by </w:t>
      </w:r>
      <w:proofErr w:type="spellStart"/>
      <w:r w:rsidRPr="00CD2281">
        <w:rPr>
          <w:rFonts w:asciiTheme="majorBidi" w:hAnsiTheme="majorBidi" w:cstheme="majorBidi"/>
          <w:sz w:val="20"/>
          <w:szCs w:val="20"/>
        </w:rPr>
        <w:t>standiometer</w:t>
      </w:r>
      <w:proofErr w:type="spellEnd"/>
      <w:r w:rsidRPr="00CD2281">
        <w:rPr>
          <w:rFonts w:asciiTheme="majorBidi" w:hAnsiTheme="majorBidi" w:cstheme="majorBidi"/>
          <w:sz w:val="20"/>
          <w:szCs w:val="20"/>
        </w:rPr>
        <w:t xml:space="preserve"> in cm, length of children was measured by </w:t>
      </w:r>
      <w:proofErr w:type="spellStart"/>
      <w:r w:rsidRPr="00CD2281">
        <w:rPr>
          <w:rFonts w:asciiTheme="majorBidi" w:hAnsiTheme="majorBidi" w:cstheme="majorBidi"/>
          <w:sz w:val="20"/>
          <w:szCs w:val="20"/>
        </w:rPr>
        <w:t>infantometer</w:t>
      </w:r>
      <w:proofErr w:type="spellEnd"/>
      <w:r w:rsidRPr="00CD2281">
        <w:rPr>
          <w:rFonts w:asciiTheme="majorBidi" w:hAnsiTheme="majorBidi" w:cstheme="majorBidi"/>
          <w:sz w:val="20"/>
          <w:szCs w:val="20"/>
        </w:rPr>
        <w:t xml:space="preserve"> in cm who were unable to stand.</w:t>
      </w:r>
    </w:p>
    <w:p w14:paraId="5B778F81" w14:textId="77777777" w:rsidR="00B438EF" w:rsidRPr="00CD2281" w:rsidRDefault="00B438EF" w:rsidP="00B438EF">
      <w:pPr>
        <w:spacing w:after="0" w:line="240" w:lineRule="auto"/>
        <w:jc w:val="both"/>
        <w:rPr>
          <w:rFonts w:asciiTheme="majorBidi" w:hAnsiTheme="majorBidi" w:cstheme="majorBidi"/>
          <w:sz w:val="20"/>
          <w:szCs w:val="20"/>
        </w:rPr>
      </w:pPr>
      <w:r w:rsidRPr="00CD2281">
        <w:rPr>
          <w:rFonts w:asciiTheme="majorBidi" w:hAnsiTheme="majorBidi" w:cstheme="majorBidi"/>
          <w:sz w:val="20"/>
          <w:szCs w:val="20"/>
        </w:rPr>
        <w:t>SPSS version 19 was used for data analysis. Mean</w:t>
      </w:r>
      <w:r w:rsidRPr="00CD2281">
        <w:rPr>
          <w:rFonts w:asciiTheme="majorBidi" w:hAnsiTheme="majorBidi" w:cstheme="majorBidi"/>
          <w:sz w:val="20"/>
          <w:szCs w:val="20"/>
          <w:u w:val="single"/>
        </w:rPr>
        <w:t>+</w:t>
      </w:r>
      <w:r w:rsidRPr="00CD2281">
        <w:rPr>
          <w:rFonts w:asciiTheme="majorBidi" w:hAnsiTheme="majorBidi" w:cstheme="majorBidi"/>
          <w:sz w:val="20"/>
          <w:szCs w:val="20"/>
        </w:rPr>
        <w:t xml:space="preserve"> SD </w:t>
      </w:r>
      <w:proofErr w:type="gramStart"/>
      <w:r w:rsidRPr="00CD2281">
        <w:rPr>
          <w:rFonts w:asciiTheme="majorBidi" w:hAnsiTheme="majorBidi" w:cstheme="majorBidi"/>
          <w:sz w:val="20"/>
          <w:szCs w:val="20"/>
        </w:rPr>
        <w:t>were</w:t>
      </w:r>
      <w:proofErr w:type="gramEnd"/>
      <w:r w:rsidRPr="00CD2281">
        <w:rPr>
          <w:rFonts w:asciiTheme="majorBidi" w:hAnsiTheme="majorBidi" w:cstheme="majorBidi"/>
          <w:sz w:val="20"/>
          <w:szCs w:val="20"/>
        </w:rPr>
        <w:t xml:space="preserve"> calculated age, weight and height. Frequency and percentage were computed for qualitative variables i.e. gender, family history of seizure, history of neonatal seizure and quadriplegic type of cerebral palsy. Data was stratified according to age, gender and height using chi square test. P value of ≤0.05 was considered as significant.</w:t>
      </w:r>
    </w:p>
    <w:p w14:paraId="13D8CC28" w14:textId="5655A866" w:rsidR="00822107" w:rsidRPr="00EF6B19" w:rsidRDefault="00B438EF" w:rsidP="0041003B">
      <w:pPr>
        <w:shd w:val="clear" w:color="auto" w:fill="FFFFFF"/>
        <w:spacing w:after="0" w:line="240" w:lineRule="auto"/>
        <w:jc w:val="both"/>
        <w:rPr>
          <w:rFonts w:ascii="Times New Roman" w:hAnsi="Times New Roman"/>
          <w:b/>
          <w:sz w:val="20"/>
          <w:szCs w:val="20"/>
        </w:rPr>
      </w:pPr>
      <w:r w:rsidRPr="00CD2281">
        <w:rPr>
          <w:rFonts w:asciiTheme="majorBidi" w:hAnsiTheme="majorBidi" w:cstheme="majorBidi"/>
          <w:sz w:val="20"/>
          <w:szCs w:val="20"/>
        </w:rPr>
        <w:t>The symptoms are not episodic or progressive and are the result of brain malfunction. Early childhood is a time when tone and postural issues may become more obvious, but qualitative changes are rare.</w:t>
      </w:r>
    </w:p>
    <w:p w14:paraId="7F1CD9EB" w14:textId="77777777" w:rsidR="00822107" w:rsidRPr="00EF6B19" w:rsidRDefault="00822107" w:rsidP="00EF6B19">
      <w:pPr>
        <w:shd w:val="clear" w:color="auto" w:fill="FFFFFF"/>
        <w:spacing w:before="120" w:after="120" w:line="240" w:lineRule="auto"/>
        <w:jc w:val="both"/>
        <w:rPr>
          <w:rFonts w:ascii="Times New Roman" w:hAnsi="Times New Roman"/>
          <w:b/>
          <w:sz w:val="28"/>
          <w:szCs w:val="20"/>
        </w:rPr>
      </w:pPr>
      <w:r w:rsidRPr="00EF6B19">
        <w:rPr>
          <w:rFonts w:ascii="Times New Roman" w:hAnsi="Times New Roman"/>
          <w:b/>
          <w:sz w:val="28"/>
          <w:szCs w:val="20"/>
        </w:rPr>
        <w:t>RESULTS</w:t>
      </w:r>
    </w:p>
    <w:p w14:paraId="10E0FFD7" w14:textId="0F8D3AC8" w:rsidR="00822107" w:rsidRDefault="00A15457" w:rsidP="0090406B">
      <w:pPr>
        <w:pStyle w:val="Normal1"/>
        <w:spacing w:after="0" w:line="240" w:lineRule="auto"/>
        <w:jc w:val="both"/>
        <w:rPr>
          <w:rStyle w:val="normalchar1"/>
          <w:rFonts w:asciiTheme="majorBidi" w:hAnsiTheme="majorBidi" w:cstheme="majorBidi"/>
          <w:sz w:val="20"/>
          <w:szCs w:val="20"/>
        </w:rPr>
      </w:pPr>
      <w:r w:rsidRPr="00CD2281">
        <w:rPr>
          <w:rStyle w:val="normalchar1"/>
          <w:rFonts w:asciiTheme="majorBidi" w:hAnsiTheme="majorBidi" w:cstheme="majorBidi"/>
          <w:sz w:val="20"/>
          <w:szCs w:val="20"/>
        </w:rPr>
        <w:t xml:space="preserve">A total 274 cerebral palsy patients of either gender, with history of epilepsy were included in the study. There were 194 (70.8%) male and 80 (29.2%) female patients. The mean age of study subjects was </w:t>
      </w:r>
      <w:r w:rsidRPr="00CD2281">
        <w:rPr>
          <w:rFonts w:asciiTheme="majorBidi" w:hAnsiTheme="majorBidi" w:cstheme="majorBidi"/>
          <w:sz w:val="20"/>
          <w:szCs w:val="20"/>
        </w:rPr>
        <w:t xml:space="preserve">7.49±2.95 </w:t>
      </w:r>
      <w:r w:rsidRPr="00CD2281">
        <w:rPr>
          <w:rStyle w:val="normalchar1"/>
          <w:rFonts w:asciiTheme="majorBidi" w:hAnsiTheme="majorBidi" w:cstheme="majorBidi"/>
          <w:sz w:val="20"/>
          <w:szCs w:val="20"/>
        </w:rPr>
        <w:t xml:space="preserve">years, with range of 10(2–12) years. </w:t>
      </w:r>
    </w:p>
    <w:p w14:paraId="4CE68E52" w14:textId="21B0456C" w:rsidR="00C45010" w:rsidRPr="00CD2281" w:rsidRDefault="00C45010" w:rsidP="001E79A7">
      <w:pPr>
        <w:pStyle w:val="Normal1"/>
        <w:spacing w:before="120" w:after="0" w:line="240" w:lineRule="auto"/>
        <w:jc w:val="both"/>
        <w:rPr>
          <w:rStyle w:val="normalchar1"/>
          <w:rFonts w:asciiTheme="majorBidi" w:hAnsiTheme="majorBidi" w:cstheme="majorBidi"/>
          <w:b/>
          <w:bCs/>
          <w:sz w:val="20"/>
          <w:szCs w:val="20"/>
        </w:rPr>
      </w:pPr>
      <w:r w:rsidRPr="00CD2281">
        <w:rPr>
          <w:rStyle w:val="normalchar1"/>
          <w:rFonts w:asciiTheme="majorBidi" w:hAnsiTheme="majorBidi" w:cstheme="majorBidi"/>
          <w:b/>
          <w:bCs/>
          <w:sz w:val="20"/>
          <w:szCs w:val="20"/>
        </w:rPr>
        <w:t xml:space="preserve">Table </w:t>
      </w:r>
      <w:r w:rsidR="00DD26B5">
        <w:rPr>
          <w:rStyle w:val="normalchar1"/>
          <w:rFonts w:asciiTheme="majorBidi" w:hAnsiTheme="majorBidi" w:cstheme="majorBidi"/>
          <w:b/>
          <w:bCs/>
          <w:sz w:val="20"/>
          <w:szCs w:val="20"/>
        </w:rPr>
        <w:t>No.</w:t>
      </w:r>
      <w:r w:rsidRPr="00CD2281">
        <w:rPr>
          <w:rStyle w:val="normalchar1"/>
          <w:rFonts w:asciiTheme="majorBidi" w:hAnsiTheme="majorBidi" w:cstheme="majorBidi"/>
          <w:b/>
          <w:bCs/>
          <w:sz w:val="20"/>
          <w:szCs w:val="20"/>
        </w:rPr>
        <w:t xml:space="preserve">1: The descriptive statistic of age, weight and height groups </w:t>
      </w:r>
    </w:p>
    <w:tbl>
      <w:tblPr>
        <w:tblW w:w="4771" w:type="pct"/>
        <w:tblInd w:w="108" w:type="dxa"/>
        <w:tblLook w:val="04A0" w:firstRow="1" w:lastRow="0" w:firstColumn="1" w:lastColumn="0" w:noHBand="0" w:noVBand="1"/>
      </w:tblPr>
      <w:tblGrid>
        <w:gridCol w:w="1711"/>
        <w:gridCol w:w="1350"/>
        <w:gridCol w:w="1439"/>
      </w:tblGrid>
      <w:tr w:rsidR="00955033" w:rsidRPr="0098267D" w14:paraId="3A7C2BDB" w14:textId="77777777" w:rsidTr="00955033">
        <w:trPr>
          <w:trHeight w:val="144"/>
        </w:trPr>
        <w:tc>
          <w:tcPr>
            <w:tcW w:w="1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EEBCA0" w14:textId="77777777" w:rsidR="00C45010" w:rsidRPr="0098267D" w:rsidRDefault="00C45010" w:rsidP="00F40CCF">
            <w:pPr>
              <w:spacing w:after="0" w:line="240" w:lineRule="auto"/>
              <w:rPr>
                <w:rFonts w:asciiTheme="majorBidi" w:hAnsiTheme="majorBidi" w:cstheme="majorBidi"/>
                <w:sz w:val="20"/>
                <w:szCs w:val="20"/>
              </w:rPr>
            </w:pPr>
            <w:r w:rsidRPr="0098267D">
              <w:rPr>
                <w:rFonts w:asciiTheme="majorBidi" w:hAnsiTheme="majorBidi" w:cstheme="majorBidi"/>
                <w:sz w:val="20"/>
                <w:szCs w:val="20"/>
              </w:rPr>
              <w:t>Groups</w:t>
            </w:r>
          </w:p>
        </w:tc>
        <w:tc>
          <w:tcPr>
            <w:tcW w:w="1500" w:type="pct"/>
            <w:tcBorders>
              <w:top w:val="single" w:sz="4" w:space="0" w:color="auto"/>
              <w:left w:val="nil"/>
              <w:bottom w:val="single" w:sz="4" w:space="0" w:color="auto"/>
              <w:right w:val="single" w:sz="4" w:space="0" w:color="auto"/>
            </w:tcBorders>
            <w:shd w:val="clear" w:color="auto" w:fill="auto"/>
            <w:vAlign w:val="center"/>
            <w:hideMark/>
          </w:tcPr>
          <w:p w14:paraId="38C721FD" w14:textId="77777777" w:rsidR="00C45010" w:rsidRPr="0098267D" w:rsidRDefault="00C45010" w:rsidP="00F40CCF">
            <w:pPr>
              <w:spacing w:after="0" w:line="240" w:lineRule="auto"/>
              <w:jc w:val="center"/>
              <w:rPr>
                <w:rFonts w:asciiTheme="majorBidi" w:hAnsiTheme="majorBidi" w:cstheme="majorBidi"/>
                <w:sz w:val="20"/>
                <w:szCs w:val="20"/>
              </w:rPr>
            </w:pPr>
            <w:r w:rsidRPr="0098267D">
              <w:rPr>
                <w:rFonts w:asciiTheme="majorBidi" w:hAnsiTheme="majorBidi" w:cstheme="majorBidi"/>
                <w:sz w:val="20"/>
                <w:szCs w:val="20"/>
              </w:rPr>
              <w:t>Mean ±SD</w:t>
            </w:r>
          </w:p>
        </w:tc>
        <w:tc>
          <w:tcPr>
            <w:tcW w:w="1599" w:type="pct"/>
            <w:tcBorders>
              <w:top w:val="single" w:sz="4" w:space="0" w:color="auto"/>
              <w:left w:val="nil"/>
              <w:bottom w:val="single" w:sz="4" w:space="0" w:color="auto"/>
              <w:right w:val="single" w:sz="4" w:space="0" w:color="auto"/>
            </w:tcBorders>
            <w:shd w:val="clear" w:color="auto" w:fill="auto"/>
            <w:vAlign w:val="center"/>
            <w:hideMark/>
          </w:tcPr>
          <w:p w14:paraId="4A6FB4E9" w14:textId="77777777" w:rsidR="00C45010" w:rsidRPr="0098267D" w:rsidRDefault="00C45010" w:rsidP="00F40CCF">
            <w:pPr>
              <w:spacing w:after="0" w:line="240" w:lineRule="auto"/>
              <w:rPr>
                <w:rFonts w:asciiTheme="majorBidi" w:hAnsiTheme="majorBidi" w:cstheme="majorBidi"/>
                <w:sz w:val="20"/>
                <w:szCs w:val="20"/>
              </w:rPr>
            </w:pPr>
            <w:r w:rsidRPr="0098267D">
              <w:rPr>
                <w:rFonts w:asciiTheme="majorBidi" w:hAnsiTheme="majorBidi" w:cstheme="majorBidi"/>
                <w:sz w:val="20"/>
                <w:szCs w:val="20"/>
              </w:rPr>
              <w:t>95%CI</w:t>
            </w:r>
          </w:p>
        </w:tc>
      </w:tr>
      <w:tr w:rsidR="00C45010" w:rsidRPr="0098267D" w14:paraId="3CD8FF26" w14:textId="77777777" w:rsidTr="00955033">
        <w:trPr>
          <w:trHeight w:val="144"/>
        </w:trPr>
        <w:tc>
          <w:tcPr>
            <w:tcW w:w="1901" w:type="pct"/>
            <w:tcBorders>
              <w:top w:val="nil"/>
              <w:left w:val="single" w:sz="4" w:space="0" w:color="auto"/>
              <w:bottom w:val="single" w:sz="4" w:space="0" w:color="auto"/>
              <w:right w:val="single" w:sz="4" w:space="0" w:color="auto"/>
            </w:tcBorders>
            <w:shd w:val="clear" w:color="auto" w:fill="auto"/>
            <w:vAlign w:val="center"/>
            <w:hideMark/>
          </w:tcPr>
          <w:p w14:paraId="48AB48E6" w14:textId="77777777" w:rsidR="00C45010" w:rsidRPr="0098267D" w:rsidRDefault="00C45010" w:rsidP="00F40CCF">
            <w:pPr>
              <w:spacing w:after="0" w:line="240" w:lineRule="auto"/>
              <w:rPr>
                <w:rFonts w:asciiTheme="majorBidi" w:hAnsiTheme="majorBidi" w:cstheme="majorBidi"/>
                <w:sz w:val="20"/>
                <w:szCs w:val="20"/>
              </w:rPr>
            </w:pPr>
            <w:r w:rsidRPr="0098267D">
              <w:rPr>
                <w:rFonts w:asciiTheme="majorBidi" w:hAnsiTheme="majorBidi" w:cstheme="majorBidi"/>
                <w:sz w:val="20"/>
                <w:szCs w:val="20"/>
              </w:rPr>
              <w:t>Age</w:t>
            </w:r>
          </w:p>
        </w:tc>
        <w:tc>
          <w:tcPr>
            <w:tcW w:w="3099" w:type="pct"/>
            <w:gridSpan w:val="2"/>
            <w:tcBorders>
              <w:top w:val="single" w:sz="4" w:space="0" w:color="auto"/>
              <w:left w:val="nil"/>
              <w:bottom w:val="single" w:sz="4" w:space="0" w:color="auto"/>
              <w:right w:val="single" w:sz="4" w:space="0" w:color="000000"/>
            </w:tcBorders>
            <w:shd w:val="clear" w:color="auto" w:fill="auto"/>
            <w:vAlign w:val="center"/>
            <w:hideMark/>
          </w:tcPr>
          <w:p w14:paraId="6E187F50" w14:textId="77777777" w:rsidR="00C45010" w:rsidRPr="0098267D" w:rsidRDefault="00C45010" w:rsidP="00F40CCF">
            <w:pPr>
              <w:spacing w:after="0" w:line="240" w:lineRule="auto"/>
              <w:jc w:val="center"/>
              <w:rPr>
                <w:rFonts w:asciiTheme="majorBidi" w:hAnsiTheme="majorBidi" w:cstheme="majorBidi"/>
                <w:sz w:val="20"/>
                <w:szCs w:val="20"/>
              </w:rPr>
            </w:pPr>
            <w:r w:rsidRPr="0098267D">
              <w:rPr>
                <w:rFonts w:asciiTheme="majorBidi" w:hAnsiTheme="majorBidi" w:cstheme="majorBidi"/>
                <w:sz w:val="20"/>
                <w:szCs w:val="20"/>
              </w:rPr>
              <w:t> </w:t>
            </w:r>
          </w:p>
        </w:tc>
      </w:tr>
      <w:tr w:rsidR="00955033" w:rsidRPr="0098267D" w14:paraId="45AB7952" w14:textId="77777777" w:rsidTr="00955033">
        <w:trPr>
          <w:trHeight w:val="144"/>
        </w:trPr>
        <w:tc>
          <w:tcPr>
            <w:tcW w:w="1901" w:type="pct"/>
            <w:tcBorders>
              <w:top w:val="nil"/>
              <w:left w:val="single" w:sz="4" w:space="0" w:color="auto"/>
              <w:bottom w:val="single" w:sz="4" w:space="0" w:color="auto"/>
              <w:right w:val="single" w:sz="4" w:space="0" w:color="auto"/>
            </w:tcBorders>
            <w:shd w:val="clear" w:color="auto" w:fill="auto"/>
            <w:vAlign w:val="center"/>
            <w:hideMark/>
          </w:tcPr>
          <w:p w14:paraId="6BC11B9C" w14:textId="77777777" w:rsidR="00C45010" w:rsidRPr="0098267D" w:rsidRDefault="00C45010" w:rsidP="00F40CCF">
            <w:pPr>
              <w:spacing w:after="0" w:line="240" w:lineRule="auto"/>
              <w:rPr>
                <w:rFonts w:asciiTheme="majorBidi" w:hAnsiTheme="majorBidi" w:cstheme="majorBidi"/>
                <w:sz w:val="20"/>
                <w:szCs w:val="20"/>
              </w:rPr>
            </w:pPr>
            <w:r w:rsidRPr="0098267D">
              <w:rPr>
                <w:rFonts w:asciiTheme="majorBidi" w:hAnsiTheme="majorBidi" w:cstheme="majorBidi"/>
                <w:sz w:val="20"/>
                <w:szCs w:val="20"/>
              </w:rPr>
              <w:t>≤ 8 years(n=155)</w:t>
            </w:r>
          </w:p>
        </w:tc>
        <w:tc>
          <w:tcPr>
            <w:tcW w:w="1500" w:type="pct"/>
            <w:tcBorders>
              <w:top w:val="nil"/>
              <w:left w:val="nil"/>
              <w:bottom w:val="single" w:sz="4" w:space="0" w:color="auto"/>
              <w:right w:val="single" w:sz="4" w:space="0" w:color="auto"/>
            </w:tcBorders>
            <w:shd w:val="clear" w:color="auto" w:fill="auto"/>
            <w:vAlign w:val="center"/>
            <w:hideMark/>
          </w:tcPr>
          <w:p w14:paraId="6A4D2276" w14:textId="77777777" w:rsidR="00C45010" w:rsidRPr="0098267D" w:rsidRDefault="00C45010" w:rsidP="00F40CCF">
            <w:pPr>
              <w:spacing w:after="0" w:line="240" w:lineRule="auto"/>
              <w:rPr>
                <w:rFonts w:asciiTheme="majorBidi" w:hAnsiTheme="majorBidi" w:cstheme="majorBidi"/>
                <w:sz w:val="20"/>
                <w:szCs w:val="20"/>
              </w:rPr>
            </w:pPr>
            <w:r w:rsidRPr="0098267D">
              <w:rPr>
                <w:rFonts w:asciiTheme="majorBidi" w:hAnsiTheme="majorBidi" w:cstheme="majorBidi"/>
                <w:sz w:val="20"/>
                <w:szCs w:val="20"/>
              </w:rPr>
              <w:t>5.39±2.13</w:t>
            </w:r>
          </w:p>
        </w:tc>
        <w:tc>
          <w:tcPr>
            <w:tcW w:w="1599" w:type="pct"/>
            <w:tcBorders>
              <w:top w:val="nil"/>
              <w:left w:val="nil"/>
              <w:bottom w:val="single" w:sz="4" w:space="0" w:color="auto"/>
              <w:right w:val="single" w:sz="4" w:space="0" w:color="auto"/>
            </w:tcBorders>
            <w:shd w:val="clear" w:color="auto" w:fill="auto"/>
            <w:vAlign w:val="center"/>
            <w:hideMark/>
          </w:tcPr>
          <w:p w14:paraId="2C2FED33" w14:textId="77777777" w:rsidR="00C45010" w:rsidRPr="0098267D" w:rsidRDefault="00C45010" w:rsidP="00F40CCF">
            <w:pPr>
              <w:spacing w:after="0" w:line="240" w:lineRule="auto"/>
              <w:rPr>
                <w:rFonts w:asciiTheme="majorBidi" w:hAnsiTheme="majorBidi" w:cstheme="majorBidi"/>
                <w:sz w:val="20"/>
                <w:szCs w:val="20"/>
              </w:rPr>
            </w:pPr>
            <w:r w:rsidRPr="0098267D">
              <w:rPr>
                <w:rFonts w:asciiTheme="majorBidi" w:hAnsiTheme="majorBidi" w:cstheme="majorBidi"/>
                <w:sz w:val="20"/>
                <w:szCs w:val="20"/>
              </w:rPr>
              <w:t>5.05 – 5.73</w:t>
            </w:r>
          </w:p>
        </w:tc>
      </w:tr>
      <w:tr w:rsidR="00955033" w:rsidRPr="0098267D" w14:paraId="1420597A" w14:textId="77777777" w:rsidTr="00955033">
        <w:trPr>
          <w:trHeight w:val="144"/>
        </w:trPr>
        <w:tc>
          <w:tcPr>
            <w:tcW w:w="1901" w:type="pct"/>
            <w:tcBorders>
              <w:top w:val="nil"/>
              <w:left w:val="single" w:sz="4" w:space="0" w:color="auto"/>
              <w:bottom w:val="single" w:sz="4" w:space="0" w:color="auto"/>
              <w:right w:val="single" w:sz="4" w:space="0" w:color="auto"/>
            </w:tcBorders>
            <w:shd w:val="clear" w:color="auto" w:fill="auto"/>
            <w:vAlign w:val="center"/>
            <w:hideMark/>
          </w:tcPr>
          <w:p w14:paraId="5E5A16AE" w14:textId="77777777" w:rsidR="00C45010" w:rsidRPr="0098267D" w:rsidRDefault="00C45010" w:rsidP="00F40CCF">
            <w:pPr>
              <w:spacing w:after="0" w:line="240" w:lineRule="auto"/>
              <w:rPr>
                <w:rFonts w:asciiTheme="majorBidi" w:hAnsiTheme="majorBidi" w:cstheme="majorBidi"/>
                <w:sz w:val="20"/>
                <w:szCs w:val="20"/>
              </w:rPr>
            </w:pPr>
            <w:r w:rsidRPr="0098267D">
              <w:rPr>
                <w:rFonts w:asciiTheme="majorBidi" w:hAnsiTheme="majorBidi" w:cstheme="majorBidi"/>
                <w:sz w:val="20"/>
                <w:szCs w:val="20"/>
              </w:rPr>
              <w:t>&gt; 8 years (n=119)</w:t>
            </w:r>
          </w:p>
        </w:tc>
        <w:tc>
          <w:tcPr>
            <w:tcW w:w="1500" w:type="pct"/>
            <w:tcBorders>
              <w:top w:val="nil"/>
              <w:left w:val="nil"/>
              <w:bottom w:val="single" w:sz="4" w:space="0" w:color="auto"/>
              <w:right w:val="single" w:sz="4" w:space="0" w:color="auto"/>
            </w:tcBorders>
            <w:shd w:val="clear" w:color="auto" w:fill="auto"/>
            <w:vAlign w:val="center"/>
            <w:hideMark/>
          </w:tcPr>
          <w:p w14:paraId="4124ED86" w14:textId="77777777" w:rsidR="00C45010" w:rsidRPr="0098267D" w:rsidRDefault="00C45010" w:rsidP="00F40CCF">
            <w:pPr>
              <w:spacing w:after="0" w:line="240" w:lineRule="auto"/>
              <w:rPr>
                <w:rFonts w:asciiTheme="majorBidi" w:hAnsiTheme="majorBidi" w:cstheme="majorBidi"/>
                <w:sz w:val="20"/>
                <w:szCs w:val="20"/>
              </w:rPr>
            </w:pPr>
            <w:r w:rsidRPr="0098267D">
              <w:rPr>
                <w:rFonts w:asciiTheme="majorBidi" w:hAnsiTheme="majorBidi" w:cstheme="majorBidi"/>
                <w:sz w:val="20"/>
                <w:szCs w:val="20"/>
              </w:rPr>
              <w:t>10.22±0.94</w:t>
            </w:r>
          </w:p>
        </w:tc>
        <w:tc>
          <w:tcPr>
            <w:tcW w:w="1599" w:type="pct"/>
            <w:tcBorders>
              <w:top w:val="nil"/>
              <w:left w:val="nil"/>
              <w:bottom w:val="single" w:sz="4" w:space="0" w:color="auto"/>
              <w:right w:val="single" w:sz="4" w:space="0" w:color="auto"/>
            </w:tcBorders>
            <w:shd w:val="clear" w:color="auto" w:fill="auto"/>
            <w:vAlign w:val="center"/>
            <w:hideMark/>
          </w:tcPr>
          <w:p w14:paraId="40B8FF21" w14:textId="77EBE296" w:rsidR="00C45010" w:rsidRPr="0098267D" w:rsidRDefault="00C45010" w:rsidP="002F7F48">
            <w:pPr>
              <w:spacing w:after="0" w:line="240" w:lineRule="auto"/>
              <w:rPr>
                <w:rFonts w:asciiTheme="majorBidi" w:hAnsiTheme="majorBidi" w:cstheme="majorBidi"/>
                <w:sz w:val="20"/>
                <w:szCs w:val="20"/>
              </w:rPr>
            </w:pPr>
            <w:r w:rsidRPr="0098267D">
              <w:rPr>
                <w:rFonts w:asciiTheme="majorBidi" w:hAnsiTheme="majorBidi" w:cstheme="majorBidi"/>
                <w:sz w:val="20"/>
                <w:szCs w:val="20"/>
              </w:rPr>
              <w:t>10.05 –10.39</w:t>
            </w:r>
          </w:p>
        </w:tc>
      </w:tr>
      <w:tr w:rsidR="00C45010" w:rsidRPr="0098267D" w14:paraId="2E2BBBF4" w14:textId="77777777" w:rsidTr="00955033">
        <w:trPr>
          <w:trHeight w:val="144"/>
        </w:trPr>
        <w:tc>
          <w:tcPr>
            <w:tcW w:w="1901" w:type="pct"/>
            <w:tcBorders>
              <w:top w:val="nil"/>
              <w:left w:val="single" w:sz="4" w:space="0" w:color="auto"/>
              <w:bottom w:val="single" w:sz="4" w:space="0" w:color="auto"/>
              <w:right w:val="single" w:sz="4" w:space="0" w:color="auto"/>
            </w:tcBorders>
            <w:shd w:val="clear" w:color="auto" w:fill="auto"/>
            <w:vAlign w:val="center"/>
            <w:hideMark/>
          </w:tcPr>
          <w:p w14:paraId="3815518C" w14:textId="77777777" w:rsidR="00C45010" w:rsidRPr="0098267D" w:rsidRDefault="00C45010" w:rsidP="00F40CCF">
            <w:pPr>
              <w:spacing w:after="0" w:line="240" w:lineRule="auto"/>
              <w:rPr>
                <w:rFonts w:asciiTheme="majorBidi" w:hAnsiTheme="majorBidi" w:cstheme="majorBidi"/>
                <w:sz w:val="20"/>
                <w:szCs w:val="20"/>
              </w:rPr>
            </w:pPr>
            <w:r w:rsidRPr="0098267D">
              <w:rPr>
                <w:rFonts w:asciiTheme="majorBidi" w:hAnsiTheme="majorBidi" w:cstheme="majorBidi"/>
                <w:sz w:val="20"/>
                <w:szCs w:val="20"/>
              </w:rPr>
              <w:t xml:space="preserve">Weight </w:t>
            </w:r>
          </w:p>
        </w:tc>
        <w:tc>
          <w:tcPr>
            <w:tcW w:w="3099" w:type="pct"/>
            <w:gridSpan w:val="2"/>
            <w:tcBorders>
              <w:top w:val="single" w:sz="4" w:space="0" w:color="auto"/>
              <w:left w:val="nil"/>
              <w:bottom w:val="single" w:sz="4" w:space="0" w:color="auto"/>
              <w:right w:val="single" w:sz="4" w:space="0" w:color="000000"/>
            </w:tcBorders>
            <w:shd w:val="clear" w:color="auto" w:fill="auto"/>
            <w:vAlign w:val="center"/>
            <w:hideMark/>
          </w:tcPr>
          <w:p w14:paraId="24E6327D" w14:textId="77777777" w:rsidR="00C45010" w:rsidRPr="0098267D" w:rsidRDefault="00C45010" w:rsidP="00F40CCF">
            <w:pPr>
              <w:spacing w:after="0" w:line="240" w:lineRule="auto"/>
              <w:rPr>
                <w:rFonts w:asciiTheme="majorBidi" w:hAnsiTheme="majorBidi" w:cstheme="majorBidi"/>
                <w:sz w:val="20"/>
                <w:szCs w:val="20"/>
              </w:rPr>
            </w:pPr>
            <w:r w:rsidRPr="0098267D">
              <w:rPr>
                <w:rFonts w:asciiTheme="majorBidi" w:hAnsiTheme="majorBidi" w:cstheme="majorBidi"/>
                <w:sz w:val="20"/>
                <w:szCs w:val="20"/>
              </w:rPr>
              <w:t> </w:t>
            </w:r>
          </w:p>
        </w:tc>
      </w:tr>
      <w:tr w:rsidR="00955033" w:rsidRPr="0098267D" w14:paraId="50592DB6" w14:textId="77777777" w:rsidTr="00955033">
        <w:trPr>
          <w:trHeight w:val="144"/>
        </w:trPr>
        <w:tc>
          <w:tcPr>
            <w:tcW w:w="1901" w:type="pct"/>
            <w:tcBorders>
              <w:top w:val="nil"/>
              <w:left w:val="single" w:sz="4" w:space="0" w:color="auto"/>
              <w:bottom w:val="single" w:sz="4" w:space="0" w:color="auto"/>
              <w:right w:val="single" w:sz="4" w:space="0" w:color="auto"/>
            </w:tcBorders>
            <w:shd w:val="clear" w:color="auto" w:fill="auto"/>
            <w:vAlign w:val="center"/>
            <w:hideMark/>
          </w:tcPr>
          <w:p w14:paraId="5ED6519C" w14:textId="77777777" w:rsidR="00C45010" w:rsidRPr="0098267D" w:rsidRDefault="00C45010" w:rsidP="00F40CCF">
            <w:pPr>
              <w:spacing w:after="0" w:line="240" w:lineRule="auto"/>
              <w:rPr>
                <w:rFonts w:asciiTheme="majorBidi" w:hAnsiTheme="majorBidi" w:cstheme="majorBidi"/>
                <w:sz w:val="20"/>
                <w:szCs w:val="20"/>
              </w:rPr>
            </w:pPr>
            <w:r w:rsidRPr="0098267D">
              <w:rPr>
                <w:rFonts w:asciiTheme="majorBidi" w:hAnsiTheme="majorBidi" w:cstheme="majorBidi"/>
                <w:sz w:val="20"/>
                <w:szCs w:val="20"/>
              </w:rPr>
              <w:t>≤ 20 Kg (n=103)</w:t>
            </w:r>
          </w:p>
        </w:tc>
        <w:tc>
          <w:tcPr>
            <w:tcW w:w="1500" w:type="pct"/>
            <w:tcBorders>
              <w:top w:val="nil"/>
              <w:left w:val="nil"/>
              <w:bottom w:val="single" w:sz="4" w:space="0" w:color="auto"/>
              <w:right w:val="single" w:sz="4" w:space="0" w:color="auto"/>
            </w:tcBorders>
            <w:shd w:val="clear" w:color="auto" w:fill="auto"/>
            <w:vAlign w:val="center"/>
            <w:hideMark/>
          </w:tcPr>
          <w:p w14:paraId="5F05C2EF" w14:textId="77777777" w:rsidR="00C45010" w:rsidRPr="0098267D" w:rsidRDefault="00C45010" w:rsidP="00F40CCF">
            <w:pPr>
              <w:spacing w:after="0" w:line="240" w:lineRule="auto"/>
              <w:rPr>
                <w:rFonts w:asciiTheme="majorBidi" w:hAnsiTheme="majorBidi" w:cstheme="majorBidi"/>
                <w:sz w:val="20"/>
                <w:szCs w:val="20"/>
              </w:rPr>
            </w:pPr>
            <w:r w:rsidRPr="0098267D">
              <w:rPr>
                <w:rFonts w:asciiTheme="majorBidi" w:hAnsiTheme="majorBidi" w:cstheme="majorBidi"/>
                <w:sz w:val="20"/>
                <w:szCs w:val="20"/>
              </w:rPr>
              <w:t>14.67±2.95</w:t>
            </w:r>
          </w:p>
        </w:tc>
        <w:tc>
          <w:tcPr>
            <w:tcW w:w="1599" w:type="pct"/>
            <w:tcBorders>
              <w:top w:val="nil"/>
              <w:left w:val="nil"/>
              <w:bottom w:val="single" w:sz="4" w:space="0" w:color="auto"/>
              <w:right w:val="single" w:sz="4" w:space="0" w:color="auto"/>
            </w:tcBorders>
            <w:shd w:val="clear" w:color="auto" w:fill="auto"/>
            <w:vAlign w:val="center"/>
            <w:hideMark/>
          </w:tcPr>
          <w:p w14:paraId="7B142EED" w14:textId="2F609632" w:rsidR="00C45010" w:rsidRPr="0098267D" w:rsidRDefault="00C45010" w:rsidP="002F7F48">
            <w:pPr>
              <w:spacing w:after="0" w:line="240" w:lineRule="auto"/>
              <w:rPr>
                <w:rFonts w:asciiTheme="majorBidi" w:hAnsiTheme="majorBidi" w:cstheme="majorBidi"/>
                <w:sz w:val="20"/>
                <w:szCs w:val="20"/>
              </w:rPr>
            </w:pPr>
            <w:r w:rsidRPr="0098267D">
              <w:rPr>
                <w:rFonts w:asciiTheme="majorBidi" w:hAnsiTheme="majorBidi" w:cstheme="majorBidi"/>
                <w:sz w:val="20"/>
                <w:szCs w:val="20"/>
              </w:rPr>
              <w:t>14.10 –15.25</w:t>
            </w:r>
          </w:p>
        </w:tc>
      </w:tr>
      <w:tr w:rsidR="00955033" w:rsidRPr="0098267D" w14:paraId="7180DCD8" w14:textId="77777777" w:rsidTr="00955033">
        <w:trPr>
          <w:trHeight w:val="144"/>
        </w:trPr>
        <w:tc>
          <w:tcPr>
            <w:tcW w:w="1901" w:type="pct"/>
            <w:tcBorders>
              <w:top w:val="nil"/>
              <w:left w:val="single" w:sz="4" w:space="0" w:color="auto"/>
              <w:bottom w:val="single" w:sz="4" w:space="0" w:color="auto"/>
              <w:right w:val="single" w:sz="4" w:space="0" w:color="auto"/>
            </w:tcBorders>
            <w:shd w:val="clear" w:color="auto" w:fill="auto"/>
            <w:vAlign w:val="center"/>
            <w:hideMark/>
          </w:tcPr>
          <w:p w14:paraId="083B8373" w14:textId="77777777" w:rsidR="00C45010" w:rsidRPr="0098267D" w:rsidRDefault="00C45010" w:rsidP="00F40CCF">
            <w:pPr>
              <w:spacing w:after="0" w:line="240" w:lineRule="auto"/>
              <w:rPr>
                <w:rFonts w:asciiTheme="majorBidi" w:hAnsiTheme="majorBidi" w:cstheme="majorBidi"/>
                <w:sz w:val="20"/>
                <w:szCs w:val="20"/>
              </w:rPr>
            </w:pPr>
            <w:r w:rsidRPr="0098267D">
              <w:rPr>
                <w:rFonts w:asciiTheme="majorBidi" w:hAnsiTheme="majorBidi" w:cstheme="majorBidi"/>
                <w:sz w:val="20"/>
                <w:szCs w:val="20"/>
              </w:rPr>
              <w:t>&gt; 20 Kg(n=171)</w:t>
            </w:r>
          </w:p>
        </w:tc>
        <w:tc>
          <w:tcPr>
            <w:tcW w:w="1500" w:type="pct"/>
            <w:tcBorders>
              <w:top w:val="nil"/>
              <w:left w:val="nil"/>
              <w:bottom w:val="single" w:sz="4" w:space="0" w:color="auto"/>
              <w:right w:val="single" w:sz="4" w:space="0" w:color="auto"/>
            </w:tcBorders>
            <w:shd w:val="clear" w:color="auto" w:fill="auto"/>
            <w:vAlign w:val="center"/>
            <w:hideMark/>
          </w:tcPr>
          <w:p w14:paraId="6E2E8E91" w14:textId="77777777" w:rsidR="00C45010" w:rsidRPr="0098267D" w:rsidRDefault="00C45010" w:rsidP="00F40CCF">
            <w:pPr>
              <w:spacing w:after="0" w:line="240" w:lineRule="auto"/>
              <w:rPr>
                <w:rFonts w:asciiTheme="majorBidi" w:hAnsiTheme="majorBidi" w:cstheme="majorBidi"/>
                <w:sz w:val="20"/>
                <w:szCs w:val="20"/>
              </w:rPr>
            </w:pPr>
            <w:r w:rsidRPr="0098267D">
              <w:rPr>
                <w:rFonts w:asciiTheme="majorBidi" w:hAnsiTheme="majorBidi" w:cstheme="majorBidi"/>
                <w:sz w:val="20"/>
                <w:szCs w:val="20"/>
              </w:rPr>
              <w:t>26.33±4.45</w:t>
            </w:r>
          </w:p>
        </w:tc>
        <w:tc>
          <w:tcPr>
            <w:tcW w:w="1599" w:type="pct"/>
            <w:tcBorders>
              <w:top w:val="nil"/>
              <w:left w:val="nil"/>
              <w:bottom w:val="single" w:sz="4" w:space="0" w:color="auto"/>
              <w:right w:val="single" w:sz="4" w:space="0" w:color="auto"/>
            </w:tcBorders>
            <w:shd w:val="clear" w:color="auto" w:fill="auto"/>
            <w:vAlign w:val="center"/>
            <w:hideMark/>
          </w:tcPr>
          <w:p w14:paraId="0B204EEF" w14:textId="276EBFD3" w:rsidR="00C45010" w:rsidRPr="0098267D" w:rsidRDefault="00C45010" w:rsidP="002F7F48">
            <w:pPr>
              <w:spacing w:after="0" w:line="240" w:lineRule="auto"/>
              <w:rPr>
                <w:rFonts w:asciiTheme="majorBidi" w:hAnsiTheme="majorBidi" w:cstheme="majorBidi"/>
                <w:sz w:val="20"/>
                <w:szCs w:val="20"/>
              </w:rPr>
            </w:pPr>
            <w:r w:rsidRPr="0098267D">
              <w:rPr>
                <w:rFonts w:asciiTheme="majorBidi" w:hAnsiTheme="majorBidi" w:cstheme="majorBidi"/>
                <w:sz w:val="20"/>
                <w:szCs w:val="20"/>
              </w:rPr>
              <w:t>25.66 –27.00</w:t>
            </w:r>
          </w:p>
        </w:tc>
      </w:tr>
      <w:tr w:rsidR="00C45010" w:rsidRPr="0098267D" w14:paraId="31D74E13" w14:textId="77777777" w:rsidTr="00955033">
        <w:trPr>
          <w:trHeight w:val="144"/>
        </w:trPr>
        <w:tc>
          <w:tcPr>
            <w:tcW w:w="1901" w:type="pct"/>
            <w:tcBorders>
              <w:top w:val="nil"/>
              <w:left w:val="single" w:sz="4" w:space="0" w:color="auto"/>
              <w:bottom w:val="single" w:sz="4" w:space="0" w:color="auto"/>
              <w:right w:val="single" w:sz="4" w:space="0" w:color="auto"/>
            </w:tcBorders>
            <w:shd w:val="clear" w:color="auto" w:fill="auto"/>
            <w:vAlign w:val="center"/>
            <w:hideMark/>
          </w:tcPr>
          <w:p w14:paraId="77A5493F" w14:textId="77777777" w:rsidR="00C45010" w:rsidRPr="0098267D" w:rsidRDefault="00C45010" w:rsidP="00F40CCF">
            <w:pPr>
              <w:spacing w:after="0" w:line="240" w:lineRule="auto"/>
              <w:rPr>
                <w:rFonts w:asciiTheme="majorBidi" w:hAnsiTheme="majorBidi" w:cstheme="majorBidi"/>
                <w:sz w:val="20"/>
                <w:szCs w:val="20"/>
              </w:rPr>
            </w:pPr>
            <w:r w:rsidRPr="0098267D">
              <w:rPr>
                <w:rFonts w:asciiTheme="majorBidi" w:hAnsiTheme="majorBidi" w:cstheme="majorBidi"/>
                <w:sz w:val="20"/>
                <w:szCs w:val="20"/>
              </w:rPr>
              <w:t xml:space="preserve">Height </w:t>
            </w:r>
          </w:p>
        </w:tc>
        <w:tc>
          <w:tcPr>
            <w:tcW w:w="3099" w:type="pct"/>
            <w:gridSpan w:val="2"/>
            <w:tcBorders>
              <w:top w:val="single" w:sz="4" w:space="0" w:color="auto"/>
              <w:left w:val="nil"/>
              <w:bottom w:val="single" w:sz="4" w:space="0" w:color="auto"/>
              <w:right w:val="single" w:sz="4" w:space="0" w:color="000000"/>
            </w:tcBorders>
            <w:shd w:val="clear" w:color="auto" w:fill="auto"/>
            <w:vAlign w:val="center"/>
            <w:hideMark/>
          </w:tcPr>
          <w:p w14:paraId="1AF7DC9E" w14:textId="77777777" w:rsidR="00C45010" w:rsidRPr="0098267D" w:rsidRDefault="00C45010" w:rsidP="00F40CCF">
            <w:pPr>
              <w:spacing w:after="0" w:line="240" w:lineRule="auto"/>
              <w:rPr>
                <w:rFonts w:asciiTheme="majorBidi" w:hAnsiTheme="majorBidi" w:cstheme="majorBidi"/>
                <w:sz w:val="20"/>
                <w:szCs w:val="20"/>
              </w:rPr>
            </w:pPr>
            <w:r w:rsidRPr="0098267D">
              <w:rPr>
                <w:rFonts w:asciiTheme="majorBidi" w:hAnsiTheme="majorBidi" w:cstheme="majorBidi"/>
                <w:sz w:val="20"/>
                <w:szCs w:val="20"/>
              </w:rPr>
              <w:t> </w:t>
            </w:r>
          </w:p>
        </w:tc>
      </w:tr>
      <w:tr w:rsidR="00955033" w:rsidRPr="0098267D" w14:paraId="6715A77A" w14:textId="77777777" w:rsidTr="00955033">
        <w:trPr>
          <w:trHeight w:val="144"/>
        </w:trPr>
        <w:tc>
          <w:tcPr>
            <w:tcW w:w="1901" w:type="pct"/>
            <w:tcBorders>
              <w:top w:val="nil"/>
              <w:left w:val="single" w:sz="4" w:space="0" w:color="auto"/>
              <w:bottom w:val="single" w:sz="4" w:space="0" w:color="auto"/>
              <w:right w:val="single" w:sz="4" w:space="0" w:color="auto"/>
            </w:tcBorders>
            <w:shd w:val="clear" w:color="auto" w:fill="auto"/>
            <w:vAlign w:val="center"/>
            <w:hideMark/>
          </w:tcPr>
          <w:p w14:paraId="2BDAFCFB" w14:textId="77777777" w:rsidR="00C45010" w:rsidRPr="0098267D" w:rsidRDefault="00C45010" w:rsidP="00F40CCF">
            <w:pPr>
              <w:spacing w:after="0" w:line="240" w:lineRule="auto"/>
              <w:rPr>
                <w:rFonts w:asciiTheme="majorBidi" w:hAnsiTheme="majorBidi" w:cstheme="majorBidi"/>
                <w:sz w:val="20"/>
                <w:szCs w:val="20"/>
              </w:rPr>
            </w:pPr>
            <w:r w:rsidRPr="0098267D">
              <w:rPr>
                <w:rFonts w:asciiTheme="majorBidi" w:hAnsiTheme="majorBidi" w:cstheme="majorBidi"/>
                <w:sz w:val="20"/>
                <w:szCs w:val="20"/>
              </w:rPr>
              <w:t>≤ 95 cm(n=92)</w:t>
            </w:r>
          </w:p>
        </w:tc>
        <w:tc>
          <w:tcPr>
            <w:tcW w:w="1500" w:type="pct"/>
            <w:tcBorders>
              <w:top w:val="nil"/>
              <w:left w:val="nil"/>
              <w:bottom w:val="single" w:sz="4" w:space="0" w:color="auto"/>
              <w:right w:val="single" w:sz="4" w:space="0" w:color="auto"/>
            </w:tcBorders>
            <w:shd w:val="clear" w:color="auto" w:fill="auto"/>
            <w:vAlign w:val="center"/>
            <w:hideMark/>
          </w:tcPr>
          <w:p w14:paraId="0B27E701" w14:textId="77777777" w:rsidR="00C45010" w:rsidRPr="0098267D" w:rsidRDefault="00C45010" w:rsidP="00F40CCF">
            <w:pPr>
              <w:spacing w:after="0" w:line="240" w:lineRule="auto"/>
              <w:rPr>
                <w:rFonts w:asciiTheme="majorBidi" w:hAnsiTheme="majorBidi" w:cstheme="majorBidi"/>
                <w:sz w:val="20"/>
                <w:szCs w:val="20"/>
              </w:rPr>
            </w:pPr>
            <w:r w:rsidRPr="0098267D">
              <w:rPr>
                <w:rFonts w:asciiTheme="majorBidi" w:hAnsiTheme="majorBidi" w:cstheme="majorBidi"/>
                <w:sz w:val="20"/>
                <w:szCs w:val="20"/>
              </w:rPr>
              <w:t>49.76±16.42</w:t>
            </w:r>
          </w:p>
        </w:tc>
        <w:tc>
          <w:tcPr>
            <w:tcW w:w="1599" w:type="pct"/>
            <w:tcBorders>
              <w:top w:val="nil"/>
              <w:left w:val="nil"/>
              <w:bottom w:val="single" w:sz="4" w:space="0" w:color="auto"/>
              <w:right w:val="single" w:sz="4" w:space="0" w:color="auto"/>
            </w:tcBorders>
            <w:shd w:val="clear" w:color="auto" w:fill="auto"/>
            <w:vAlign w:val="center"/>
            <w:hideMark/>
          </w:tcPr>
          <w:p w14:paraId="14D5BF39" w14:textId="5EC1DC50" w:rsidR="00C45010" w:rsidRPr="0098267D" w:rsidRDefault="00C45010" w:rsidP="002F7F48">
            <w:pPr>
              <w:spacing w:after="0" w:line="240" w:lineRule="auto"/>
              <w:rPr>
                <w:rFonts w:asciiTheme="majorBidi" w:hAnsiTheme="majorBidi" w:cstheme="majorBidi"/>
                <w:sz w:val="20"/>
                <w:szCs w:val="20"/>
              </w:rPr>
            </w:pPr>
            <w:r w:rsidRPr="0098267D">
              <w:rPr>
                <w:rFonts w:asciiTheme="majorBidi" w:hAnsiTheme="majorBidi" w:cstheme="majorBidi"/>
                <w:sz w:val="20"/>
                <w:szCs w:val="20"/>
              </w:rPr>
              <w:t>46.36 –53.16</w:t>
            </w:r>
          </w:p>
        </w:tc>
      </w:tr>
      <w:tr w:rsidR="00955033" w:rsidRPr="0098267D" w14:paraId="4EFD7A10" w14:textId="77777777" w:rsidTr="00955033">
        <w:trPr>
          <w:trHeight w:val="144"/>
        </w:trPr>
        <w:tc>
          <w:tcPr>
            <w:tcW w:w="1901" w:type="pct"/>
            <w:tcBorders>
              <w:top w:val="nil"/>
              <w:left w:val="single" w:sz="4" w:space="0" w:color="auto"/>
              <w:bottom w:val="single" w:sz="4" w:space="0" w:color="auto"/>
              <w:right w:val="single" w:sz="4" w:space="0" w:color="auto"/>
            </w:tcBorders>
            <w:shd w:val="clear" w:color="auto" w:fill="auto"/>
            <w:vAlign w:val="center"/>
            <w:hideMark/>
          </w:tcPr>
          <w:p w14:paraId="44C6CEE2" w14:textId="77777777" w:rsidR="00C45010" w:rsidRPr="0098267D" w:rsidRDefault="00C45010" w:rsidP="00F40CCF">
            <w:pPr>
              <w:spacing w:after="0" w:line="240" w:lineRule="auto"/>
              <w:rPr>
                <w:rFonts w:asciiTheme="majorBidi" w:hAnsiTheme="majorBidi" w:cstheme="majorBidi"/>
                <w:sz w:val="20"/>
                <w:szCs w:val="20"/>
              </w:rPr>
            </w:pPr>
            <w:r w:rsidRPr="0098267D">
              <w:rPr>
                <w:rFonts w:asciiTheme="majorBidi" w:hAnsiTheme="majorBidi" w:cstheme="majorBidi"/>
                <w:sz w:val="20"/>
                <w:szCs w:val="20"/>
              </w:rPr>
              <w:t>&gt; 95 cm(n=182)</w:t>
            </w:r>
          </w:p>
        </w:tc>
        <w:tc>
          <w:tcPr>
            <w:tcW w:w="1500" w:type="pct"/>
            <w:tcBorders>
              <w:top w:val="nil"/>
              <w:left w:val="nil"/>
              <w:bottom w:val="single" w:sz="4" w:space="0" w:color="auto"/>
              <w:right w:val="single" w:sz="4" w:space="0" w:color="auto"/>
            </w:tcBorders>
            <w:shd w:val="clear" w:color="auto" w:fill="auto"/>
            <w:vAlign w:val="center"/>
            <w:hideMark/>
          </w:tcPr>
          <w:p w14:paraId="19FB8C98" w14:textId="77777777" w:rsidR="00C45010" w:rsidRPr="0098267D" w:rsidRDefault="00C45010" w:rsidP="00F40CCF">
            <w:pPr>
              <w:spacing w:after="0" w:line="240" w:lineRule="auto"/>
              <w:rPr>
                <w:rFonts w:asciiTheme="majorBidi" w:hAnsiTheme="majorBidi" w:cstheme="majorBidi"/>
                <w:sz w:val="20"/>
                <w:szCs w:val="20"/>
              </w:rPr>
            </w:pPr>
            <w:r w:rsidRPr="0098267D">
              <w:rPr>
                <w:rFonts w:asciiTheme="majorBidi" w:hAnsiTheme="majorBidi" w:cstheme="majorBidi"/>
                <w:sz w:val="20"/>
                <w:szCs w:val="20"/>
              </w:rPr>
              <w:t>119.42±11.29</w:t>
            </w:r>
          </w:p>
        </w:tc>
        <w:tc>
          <w:tcPr>
            <w:tcW w:w="1599" w:type="pct"/>
            <w:tcBorders>
              <w:top w:val="nil"/>
              <w:left w:val="nil"/>
              <w:bottom w:val="single" w:sz="4" w:space="0" w:color="auto"/>
              <w:right w:val="single" w:sz="4" w:space="0" w:color="auto"/>
            </w:tcBorders>
            <w:shd w:val="clear" w:color="auto" w:fill="auto"/>
            <w:vAlign w:val="center"/>
            <w:hideMark/>
          </w:tcPr>
          <w:p w14:paraId="624D6A8C" w14:textId="6F066CF0" w:rsidR="00C45010" w:rsidRPr="0098267D" w:rsidRDefault="00C45010" w:rsidP="00955033">
            <w:pPr>
              <w:spacing w:after="0" w:line="240" w:lineRule="auto"/>
              <w:rPr>
                <w:rFonts w:asciiTheme="majorBidi" w:hAnsiTheme="majorBidi" w:cstheme="majorBidi"/>
                <w:sz w:val="20"/>
                <w:szCs w:val="20"/>
              </w:rPr>
            </w:pPr>
            <w:r w:rsidRPr="0098267D">
              <w:rPr>
                <w:rFonts w:asciiTheme="majorBidi" w:hAnsiTheme="majorBidi" w:cstheme="majorBidi"/>
                <w:sz w:val="20"/>
                <w:szCs w:val="20"/>
              </w:rPr>
              <w:t>117.77 –21.07</w:t>
            </w:r>
          </w:p>
        </w:tc>
      </w:tr>
    </w:tbl>
    <w:p w14:paraId="0F96240F" w14:textId="77777777" w:rsidR="00AD6D23" w:rsidRDefault="00AD6D23" w:rsidP="00C45010">
      <w:pPr>
        <w:shd w:val="clear" w:color="auto" w:fill="FFFFFF"/>
        <w:spacing w:after="0" w:line="240" w:lineRule="auto"/>
        <w:jc w:val="both"/>
        <w:rPr>
          <w:rFonts w:asciiTheme="majorBidi" w:hAnsiTheme="majorBidi" w:cstheme="majorBidi"/>
          <w:sz w:val="20"/>
          <w:szCs w:val="20"/>
        </w:rPr>
      </w:pPr>
    </w:p>
    <w:p w14:paraId="1DC7169E" w14:textId="77777777" w:rsidR="005A6A94" w:rsidRDefault="005A6A94" w:rsidP="00C45010">
      <w:pPr>
        <w:shd w:val="clear" w:color="auto" w:fill="FFFFFF"/>
        <w:spacing w:after="0" w:line="240" w:lineRule="auto"/>
        <w:jc w:val="both"/>
        <w:rPr>
          <w:rFonts w:asciiTheme="majorBidi" w:hAnsiTheme="majorBidi" w:cstheme="majorBidi"/>
          <w:sz w:val="20"/>
          <w:szCs w:val="20"/>
        </w:rPr>
        <w:sectPr w:rsidR="005A6A94" w:rsidSect="0072738F">
          <w:type w:val="continuous"/>
          <w:pgSz w:w="12240" w:h="15840"/>
          <w:pgMar w:top="1080" w:right="1440" w:bottom="1440" w:left="1440" w:header="720" w:footer="720" w:gutter="0"/>
          <w:cols w:num="2" w:space="360"/>
          <w:docGrid w:linePitch="360"/>
        </w:sectPr>
      </w:pPr>
    </w:p>
    <w:p w14:paraId="0DF21264" w14:textId="09BFCA78" w:rsidR="00AD6D23" w:rsidRDefault="00AD6D23" w:rsidP="00C45010">
      <w:pPr>
        <w:shd w:val="clear" w:color="auto" w:fill="FFFFFF"/>
        <w:spacing w:after="0" w:line="240" w:lineRule="auto"/>
        <w:jc w:val="both"/>
        <w:rPr>
          <w:rFonts w:asciiTheme="majorBidi" w:hAnsiTheme="majorBidi" w:cstheme="majorBidi"/>
          <w:sz w:val="20"/>
          <w:szCs w:val="20"/>
        </w:rPr>
      </w:pPr>
    </w:p>
    <w:p w14:paraId="4D789D92" w14:textId="4F8A8469" w:rsidR="005A6A94" w:rsidRPr="00CD2281" w:rsidRDefault="005A6A94" w:rsidP="005A6A94">
      <w:pPr>
        <w:pStyle w:val="Normal1"/>
        <w:spacing w:after="0" w:line="240" w:lineRule="auto"/>
        <w:rPr>
          <w:rStyle w:val="normalchar1"/>
          <w:rFonts w:asciiTheme="majorBidi" w:hAnsiTheme="majorBidi" w:cstheme="majorBidi"/>
          <w:b/>
          <w:bCs/>
          <w:sz w:val="20"/>
          <w:szCs w:val="20"/>
        </w:rPr>
      </w:pPr>
      <w:proofErr w:type="gramStart"/>
      <w:r w:rsidRPr="007E1C6B">
        <w:rPr>
          <w:rStyle w:val="normalchar1"/>
          <w:rFonts w:asciiTheme="majorBidi" w:hAnsiTheme="majorBidi" w:cstheme="majorBidi"/>
          <w:b/>
          <w:bCs/>
          <w:sz w:val="18"/>
          <w:szCs w:val="18"/>
        </w:rPr>
        <w:t xml:space="preserve">Table </w:t>
      </w:r>
      <w:r w:rsidR="002A4734" w:rsidRPr="007E1C6B">
        <w:rPr>
          <w:rStyle w:val="normalchar1"/>
          <w:rFonts w:asciiTheme="majorBidi" w:hAnsiTheme="majorBidi" w:cstheme="majorBidi"/>
          <w:b/>
          <w:bCs/>
          <w:sz w:val="18"/>
          <w:szCs w:val="18"/>
        </w:rPr>
        <w:t>No.</w:t>
      </w:r>
      <w:r w:rsidRPr="007E1C6B">
        <w:rPr>
          <w:rStyle w:val="normalchar1"/>
          <w:rFonts w:asciiTheme="majorBidi" w:hAnsiTheme="majorBidi" w:cstheme="majorBidi"/>
          <w:b/>
          <w:bCs/>
          <w:sz w:val="18"/>
          <w:szCs w:val="18"/>
        </w:rPr>
        <w:t>2: Frequency and association of history of neonatal seizure according to gender, age, weight and height.</w:t>
      </w:r>
      <w:proofErr w:type="gramEnd"/>
    </w:p>
    <w:tbl>
      <w:tblPr>
        <w:tblW w:w="4887" w:type="pct"/>
        <w:tblInd w:w="108" w:type="dxa"/>
        <w:tblLook w:val="04A0" w:firstRow="1" w:lastRow="0" w:firstColumn="1" w:lastColumn="0" w:noHBand="0" w:noVBand="1"/>
      </w:tblPr>
      <w:tblGrid>
        <w:gridCol w:w="1980"/>
        <w:gridCol w:w="1636"/>
        <w:gridCol w:w="1513"/>
        <w:gridCol w:w="2434"/>
        <w:gridCol w:w="1797"/>
      </w:tblGrid>
      <w:tr w:rsidR="005A6A94" w:rsidRPr="0023639F" w14:paraId="0F2660B2" w14:textId="77777777" w:rsidTr="00DC5E14">
        <w:trPr>
          <w:trHeight w:val="144"/>
        </w:trPr>
        <w:tc>
          <w:tcPr>
            <w:tcW w:w="10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41BBA3" w14:textId="77777777" w:rsidR="005A6A94" w:rsidRPr="0023639F" w:rsidRDefault="005A6A94" w:rsidP="00F40CCF">
            <w:pPr>
              <w:spacing w:after="0" w:line="240" w:lineRule="auto"/>
              <w:jc w:val="center"/>
              <w:rPr>
                <w:rFonts w:asciiTheme="majorBidi" w:hAnsiTheme="majorBidi" w:cstheme="majorBidi"/>
                <w:sz w:val="20"/>
                <w:szCs w:val="20"/>
              </w:rPr>
            </w:pPr>
          </w:p>
        </w:tc>
        <w:tc>
          <w:tcPr>
            <w:tcW w:w="2982" w:type="pct"/>
            <w:gridSpan w:val="3"/>
            <w:tcBorders>
              <w:top w:val="single" w:sz="4" w:space="0" w:color="auto"/>
              <w:left w:val="nil"/>
              <w:bottom w:val="single" w:sz="4" w:space="0" w:color="auto"/>
              <w:right w:val="single" w:sz="4" w:space="0" w:color="auto"/>
            </w:tcBorders>
            <w:shd w:val="clear" w:color="auto" w:fill="auto"/>
            <w:vAlign w:val="center"/>
            <w:hideMark/>
          </w:tcPr>
          <w:p w14:paraId="1FC82EA3" w14:textId="77777777" w:rsidR="005A6A94" w:rsidRPr="0023639F" w:rsidRDefault="005A6A94" w:rsidP="00F40CCF">
            <w:pPr>
              <w:spacing w:after="0" w:line="240" w:lineRule="auto"/>
              <w:jc w:val="center"/>
              <w:rPr>
                <w:rFonts w:asciiTheme="majorBidi" w:hAnsiTheme="majorBidi" w:cstheme="majorBidi"/>
                <w:sz w:val="20"/>
                <w:szCs w:val="20"/>
              </w:rPr>
            </w:pPr>
            <w:r w:rsidRPr="0023639F">
              <w:rPr>
                <w:rFonts w:asciiTheme="majorBidi" w:hAnsiTheme="majorBidi" w:cstheme="majorBidi"/>
                <w:sz w:val="20"/>
                <w:szCs w:val="20"/>
              </w:rPr>
              <w:t>History of Neonatal Seizure</w:t>
            </w:r>
          </w:p>
        </w:tc>
        <w:tc>
          <w:tcPr>
            <w:tcW w:w="959" w:type="pct"/>
            <w:tcBorders>
              <w:top w:val="single" w:sz="4" w:space="0" w:color="auto"/>
              <w:left w:val="nil"/>
              <w:bottom w:val="single" w:sz="4" w:space="0" w:color="auto"/>
              <w:right w:val="single" w:sz="4" w:space="0" w:color="auto"/>
            </w:tcBorders>
            <w:shd w:val="clear" w:color="auto" w:fill="auto"/>
            <w:vAlign w:val="center"/>
            <w:hideMark/>
          </w:tcPr>
          <w:p w14:paraId="5DB1F58F" w14:textId="77777777" w:rsidR="005A6A94" w:rsidRPr="0023639F" w:rsidRDefault="005A6A94" w:rsidP="00F40CCF">
            <w:pPr>
              <w:spacing w:after="0" w:line="240" w:lineRule="auto"/>
              <w:jc w:val="center"/>
              <w:rPr>
                <w:rFonts w:asciiTheme="majorBidi" w:hAnsiTheme="majorBidi" w:cstheme="majorBidi"/>
                <w:sz w:val="20"/>
                <w:szCs w:val="20"/>
              </w:rPr>
            </w:pPr>
          </w:p>
        </w:tc>
      </w:tr>
      <w:tr w:rsidR="005A6A94" w:rsidRPr="0023639F" w14:paraId="6981B53E" w14:textId="77777777" w:rsidTr="00DC5E14">
        <w:trPr>
          <w:trHeight w:val="144"/>
        </w:trPr>
        <w:tc>
          <w:tcPr>
            <w:tcW w:w="1058" w:type="pct"/>
            <w:tcBorders>
              <w:top w:val="nil"/>
              <w:left w:val="single" w:sz="4" w:space="0" w:color="auto"/>
              <w:bottom w:val="single" w:sz="4" w:space="0" w:color="auto"/>
              <w:right w:val="single" w:sz="4" w:space="0" w:color="auto"/>
            </w:tcBorders>
            <w:shd w:val="clear" w:color="auto" w:fill="auto"/>
            <w:vAlign w:val="center"/>
            <w:hideMark/>
          </w:tcPr>
          <w:p w14:paraId="4E5835CD" w14:textId="77777777" w:rsidR="005A6A94" w:rsidRPr="0023639F" w:rsidRDefault="005A6A94" w:rsidP="00F40CCF">
            <w:pPr>
              <w:spacing w:after="0" w:line="240" w:lineRule="auto"/>
              <w:jc w:val="center"/>
              <w:rPr>
                <w:rFonts w:asciiTheme="majorBidi" w:hAnsiTheme="majorBidi" w:cstheme="majorBidi"/>
                <w:sz w:val="20"/>
                <w:szCs w:val="20"/>
              </w:rPr>
            </w:pPr>
            <w:r w:rsidRPr="0023639F">
              <w:rPr>
                <w:rFonts w:asciiTheme="majorBidi" w:hAnsiTheme="majorBidi" w:cstheme="majorBidi"/>
                <w:sz w:val="20"/>
                <w:szCs w:val="20"/>
              </w:rPr>
              <w:t>Gender</w:t>
            </w:r>
          </w:p>
        </w:tc>
        <w:tc>
          <w:tcPr>
            <w:tcW w:w="874" w:type="pct"/>
            <w:tcBorders>
              <w:top w:val="nil"/>
              <w:left w:val="nil"/>
              <w:bottom w:val="single" w:sz="4" w:space="0" w:color="auto"/>
              <w:right w:val="single" w:sz="4" w:space="0" w:color="auto"/>
            </w:tcBorders>
            <w:shd w:val="clear" w:color="auto" w:fill="auto"/>
            <w:vAlign w:val="center"/>
            <w:hideMark/>
          </w:tcPr>
          <w:p w14:paraId="2914C899" w14:textId="77777777" w:rsidR="005A6A94" w:rsidRPr="0023639F" w:rsidRDefault="005A6A94" w:rsidP="00F40CCF">
            <w:pPr>
              <w:spacing w:after="0" w:line="240" w:lineRule="auto"/>
              <w:jc w:val="center"/>
              <w:rPr>
                <w:rFonts w:asciiTheme="majorBidi" w:hAnsiTheme="majorBidi" w:cstheme="majorBidi"/>
                <w:sz w:val="20"/>
                <w:szCs w:val="20"/>
              </w:rPr>
            </w:pPr>
            <w:r w:rsidRPr="0023639F">
              <w:rPr>
                <w:rFonts w:asciiTheme="majorBidi" w:hAnsiTheme="majorBidi" w:cstheme="majorBidi"/>
                <w:sz w:val="20"/>
                <w:szCs w:val="20"/>
              </w:rPr>
              <w:t>YES</w:t>
            </w:r>
          </w:p>
        </w:tc>
        <w:tc>
          <w:tcPr>
            <w:tcW w:w="808" w:type="pct"/>
            <w:tcBorders>
              <w:top w:val="nil"/>
              <w:left w:val="nil"/>
              <w:bottom w:val="single" w:sz="4" w:space="0" w:color="auto"/>
              <w:right w:val="single" w:sz="4" w:space="0" w:color="auto"/>
            </w:tcBorders>
            <w:shd w:val="clear" w:color="auto" w:fill="auto"/>
            <w:vAlign w:val="center"/>
            <w:hideMark/>
          </w:tcPr>
          <w:p w14:paraId="1D60683B" w14:textId="77777777" w:rsidR="005A6A94" w:rsidRPr="0023639F" w:rsidRDefault="005A6A94" w:rsidP="00F40CCF">
            <w:pPr>
              <w:spacing w:after="0" w:line="240" w:lineRule="auto"/>
              <w:jc w:val="center"/>
              <w:rPr>
                <w:rFonts w:asciiTheme="majorBidi" w:hAnsiTheme="majorBidi" w:cstheme="majorBidi"/>
                <w:sz w:val="20"/>
                <w:szCs w:val="20"/>
              </w:rPr>
            </w:pPr>
            <w:r w:rsidRPr="0023639F">
              <w:rPr>
                <w:rFonts w:asciiTheme="majorBidi" w:hAnsiTheme="majorBidi" w:cstheme="majorBidi"/>
                <w:sz w:val="20"/>
                <w:szCs w:val="20"/>
              </w:rPr>
              <w:t>NO</w:t>
            </w:r>
          </w:p>
        </w:tc>
        <w:tc>
          <w:tcPr>
            <w:tcW w:w="1300" w:type="pct"/>
            <w:tcBorders>
              <w:top w:val="nil"/>
              <w:left w:val="nil"/>
              <w:bottom w:val="single" w:sz="4" w:space="0" w:color="auto"/>
              <w:right w:val="single" w:sz="4" w:space="0" w:color="auto"/>
            </w:tcBorders>
            <w:shd w:val="clear" w:color="auto" w:fill="auto"/>
            <w:vAlign w:val="center"/>
            <w:hideMark/>
          </w:tcPr>
          <w:p w14:paraId="168B6053" w14:textId="77777777" w:rsidR="005A6A94" w:rsidRPr="0023639F" w:rsidRDefault="005A6A94" w:rsidP="00F40CCF">
            <w:pPr>
              <w:spacing w:after="0" w:line="240" w:lineRule="auto"/>
              <w:jc w:val="center"/>
              <w:rPr>
                <w:rFonts w:asciiTheme="majorBidi" w:hAnsiTheme="majorBidi" w:cstheme="majorBidi"/>
                <w:sz w:val="20"/>
                <w:szCs w:val="20"/>
              </w:rPr>
            </w:pPr>
            <w:r w:rsidRPr="0023639F">
              <w:rPr>
                <w:rFonts w:asciiTheme="majorBidi" w:hAnsiTheme="majorBidi" w:cstheme="majorBidi"/>
                <w:sz w:val="20"/>
                <w:szCs w:val="20"/>
              </w:rPr>
              <w:t>TOTAL</w:t>
            </w:r>
          </w:p>
        </w:tc>
        <w:tc>
          <w:tcPr>
            <w:tcW w:w="959" w:type="pct"/>
            <w:tcBorders>
              <w:top w:val="nil"/>
              <w:left w:val="nil"/>
              <w:bottom w:val="single" w:sz="4" w:space="0" w:color="auto"/>
              <w:right w:val="single" w:sz="4" w:space="0" w:color="auto"/>
            </w:tcBorders>
            <w:shd w:val="clear" w:color="auto" w:fill="auto"/>
            <w:vAlign w:val="center"/>
            <w:hideMark/>
          </w:tcPr>
          <w:p w14:paraId="7BFB0F2A" w14:textId="77777777" w:rsidR="005A6A94" w:rsidRPr="0023639F" w:rsidRDefault="005A6A94" w:rsidP="00F40CCF">
            <w:pPr>
              <w:spacing w:after="0" w:line="240" w:lineRule="auto"/>
              <w:jc w:val="center"/>
              <w:rPr>
                <w:rFonts w:asciiTheme="majorBidi" w:hAnsiTheme="majorBidi" w:cstheme="majorBidi"/>
                <w:sz w:val="20"/>
                <w:szCs w:val="20"/>
              </w:rPr>
            </w:pPr>
            <w:r w:rsidRPr="0023639F">
              <w:rPr>
                <w:rFonts w:asciiTheme="majorBidi" w:hAnsiTheme="majorBidi" w:cstheme="majorBidi"/>
                <w:sz w:val="20"/>
                <w:szCs w:val="20"/>
              </w:rPr>
              <w:t>P-Value</w:t>
            </w:r>
          </w:p>
        </w:tc>
      </w:tr>
      <w:tr w:rsidR="005A6A94" w:rsidRPr="0023639F" w14:paraId="1BD321B2" w14:textId="77777777" w:rsidTr="00DC5E14">
        <w:trPr>
          <w:trHeight w:val="144"/>
        </w:trPr>
        <w:tc>
          <w:tcPr>
            <w:tcW w:w="1058" w:type="pct"/>
            <w:tcBorders>
              <w:top w:val="nil"/>
              <w:left w:val="single" w:sz="4" w:space="0" w:color="auto"/>
              <w:bottom w:val="single" w:sz="4" w:space="0" w:color="auto"/>
              <w:right w:val="single" w:sz="4" w:space="0" w:color="auto"/>
            </w:tcBorders>
            <w:shd w:val="clear" w:color="auto" w:fill="auto"/>
            <w:vAlign w:val="center"/>
            <w:hideMark/>
          </w:tcPr>
          <w:p w14:paraId="3012F673" w14:textId="77777777" w:rsidR="005A6A94" w:rsidRPr="0023639F" w:rsidRDefault="005A6A94" w:rsidP="00F40CCF">
            <w:pPr>
              <w:spacing w:after="0" w:line="240" w:lineRule="auto"/>
              <w:jc w:val="center"/>
              <w:rPr>
                <w:rFonts w:asciiTheme="majorBidi" w:hAnsiTheme="majorBidi" w:cstheme="majorBidi"/>
                <w:sz w:val="20"/>
                <w:szCs w:val="20"/>
              </w:rPr>
            </w:pPr>
            <w:r w:rsidRPr="0023639F">
              <w:rPr>
                <w:rFonts w:asciiTheme="majorBidi" w:hAnsiTheme="majorBidi" w:cstheme="majorBidi"/>
                <w:sz w:val="20"/>
                <w:szCs w:val="20"/>
              </w:rPr>
              <w:t>Male</w:t>
            </w:r>
          </w:p>
        </w:tc>
        <w:tc>
          <w:tcPr>
            <w:tcW w:w="874" w:type="pct"/>
            <w:tcBorders>
              <w:top w:val="nil"/>
              <w:left w:val="nil"/>
              <w:bottom w:val="single" w:sz="4" w:space="0" w:color="auto"/>
              <w:right w:val="single" w:sz="4" w:space="0" w:color="auto"/>
            </w:tcBorders>
            <w:shd w:val="clear" w:color="auto" w:fill="auto"/>
            <w:vAlign w:val="center"/>
            <w:hideMark/>
          </w:tcPr>
          <w:p w14:paraId="628554F8" w14:textId="77777777" w:rsidR="005A6A94" w:rsidRPr="0023639F" w:rsidRDefault="005A6A94" w:rsidP="00F40CCF">
            <w:pPr>
              <w:spacing w:after="0" w:line="240" w:lineRule="auto"/>
              <w:jc w:val="center"/>
              <w:rPr>
                <w:rFonts w:asciiTheme="majorBidi" w:hAnsiTheme="majorBidi" w:cstheme="majorBidi"/>
                <w:sz w:val="20"/>
                <w:szCs w:val="20"/>
              </w:rPr>
            </w:pPr>
            <w:r w:rsidRPr="0023639F">
              <w:rPr>
                <w:rFonts w:asciiTheme="majorBidi" w:hAnsiTheme="majorBidi" w:cstheme="majorBidi"/>
                <w:sz w:val="20"/>
                <w:szCs w:val="20"/>
              </w:rPr>
              <w:t>156</w:t>
            </w:r>
          </w:p>
        </w:tc>
        <w:tc>
          <w:tcPr>
            <w:tcW w:w="808" w:type="pct"/>
            <w:tcBorders>
              <w:top w:val="nil"/>
              <w:left w:val="nil"/>
              <w:bottom w:val="single" w:sz="4" w:space="0" w:color="auto"/>
              <w:right w:val="single" w:sz="4" w:space="0" w:color="auto"/>
            </w:tcBorders>
            <w:shd w:val="clear" w:color="auto" w:fill="auto"/>
            <w:vAlign w:val="center"/>
            <w:hideMark/>
          </w:tcPr>
          <w:p w14:paraId="30199AF7" w14:textId="77777777" w:rsidR="005A6A94" w:rsidRPr="0023639F" w:rsidRDefault="005A6A94" w:rsidP="00F40CCF">
            <w:pPr>
              <w:spacing w:after="0" w:line="240" w:lineRule="auto"/>
              <w:jc w:val="center"/>
              <w:rPr>
                <w:rFonts w:asciiTheme="majorBidi" w:hAnsiTheme="majorBidi" w:cstheme="majorBidi"/>
                <w:sz w:val="20"/>
                <w:szCs w:val="20"/>
              </w:rPr>
            </w:pPr>
            <w:r w:rsidRPr="0023639F">
              <w:rPr>
                <w:rFonts w:asciiTheme="majorBidi" w:hAnsiTheme="majorBidi" w:cstheme="majorBidi"/>
                <w:sz w:val="20"/>
                <w:szCs w:val="20"/>
              </w:rPr>
              <w:t>38</w:t>
            </w:r>
          </w:p>
        </w:tc>
        <w:tc>
          <w:tcPr>
            <w:tcW w:w="1300" w:type="pct"/>
            <w:tcBorders>
              <w:top w:val="nil"/>
              <w:left w:val="nil"/>
              <w:bottom w:val="single" w:sz="4" w:space="0" w:color="auto"/>
              <w:right w:val="single" w:sz="4" w:space="0" w:color="auto"/>
            </w:tcBorders>
            <w:shd w:val="clear" w:color="auto" w:fill="auto"/>
            <w:vAlign w:val="center"/>
            <w:hideMark/>
          </w:tcPr>
          <w:p w14:paraId="615ACCA5" w14:textId="77777777" w:rsidR="005A6A94" w:rsidRPr="0023639F" w:rsidRDefault="005A6A94" w:rsidP="00F40CCF">
            <w:pPr>
              <w:spacing w:after="0" w:line="240" w:lineRule="auto"/>
              <w:jc w:val="center"/>
              <w:rPr>
                <w:rFonts w:asciiTheme="majorBidi" w:hAnsiTheme="majorBidi" w:cstheme="majorBidi"/>
                <w:sz w:val="20"/>
                <w:szCs w:val="20"/>
              </w:rPr>
            </w:pPr>
            <w:r w:rsidRPr="0023639F">
              <w:rPr>
                <w:rFonts w:asciiTheme="majorBidi" w:hAnsiTheme="majorBidi" w:cstheme="majorBidi"/>
                <w:sz w:val="20"/>
                <w:szCs w:val="20"/>
              </w:rPr>
              <w:t>194</w:t>
            </w:r>
          </w:p>
        </w:tc>
        <w:tc>
          <w:tcPr>
            <w:tcW w:w="959" w:type="pct"/>
            <w:vMerge w:val="restart"/>
            <w:tcBorders>
              <w:top w:val="nil"/>
              <w:left w:val="nil"/>
              <w:right w:val="single" w:sz="4" w:space="0" w:color="auto"/>
            </w:tcBorders>
            <w:shd w:val="clear" w:color="auto" w:fill="auto"/>
            <w:vAlign w:val="center"/>
            <w:hideMark/>
          </w:tcPr>
          <w:p w14:paraId="7369CAC0" w14:textId="77777777" w:rsidR="005A6A94" w:rsidRPr="0023639F" w:rsidRDefault="005A6A94" w:rsidP="00F40CCF">
            <w:pPr>
              <w:spacing w:after="0" w:line="240" w:lineRule="auto"/>
              <w:jc w:val="center"/>
              <w:rPr>
                <w:rFonts w:asciiTheme="majorBidi" w:hAnsiTheme="majorBidi" w:cstheme="majorBidi"/>
                <w:sz w:val="20"/>
                <w:szCs w:val="20"/>
              </w:rPr>
            </w:pPr>
            <w:r w:rsidRPr="0023639F">
              <w:rPr>
                <w:rFonts w:asciiTheme="majorBidi" w:hAnsiTheme="majorBidi" w:cstheme="majorBidi"/>
                <w:sz w:val="20"/>
                <w:szCs w:val="20"/>
              </w:rPr>
              <w:t>0.755**</w:t>
            </w:r>
          </w:p>
          <w:p w14:paraId="3C942EC5" w14:textId="77777777" w:rsidR="005A6A94" w:rsidRPr="0023639F" w:rsidRDefault="005A6A94" w:rsidP="00F40CCF">
            <w:pPr>
              <w:spacing w:after="0" w:line="240" w:lineRule="auto"/>
              <w:jc w:val="center"/>
              <w:rPr>
                <w:rFonts w:asciiTheme="majorBidi" w:hAnsiTheme="majorBidi" w:cstheme="majorBidi"/>
                <w:sz w:val="20"/>
                <w:szCs w:val="20"/>
              </w:rPr>
            </w:pPr>
          </w:p>
        </w:tc>
      </w:tr>
      <w:tr w:rsidR="005A6A94" w:rsidRPr="0023639F" w14:paraId="3D2A989B" w14:textId="77777777" w:rsidTr="00DC5E14">
        <w:trPr>
          <w:trHeight w:val="144"/>
        </w:trPr>
        <w:tc>
          <w:tcPr>
            <w:tcW w:w="1058" w:type="pct"/>
            <w:tcBorders>
              <w:top w:val="nil"/>
              <w:left w:val="single" w:sz="4" w:space="0" w:color="auto"/>
              <w:bottom w:val="single" w:sz="4" w:space="0" w:color="auto"/>
              <w:right w:val="single" w:sz="4" w:space="0" w:color="auto"/>
            </w:tcBorders>
            <w:shd w:val="clear" w:color="auto" w:fill="auto"/>
            <w:vAlign w:val="center"/>
            <w:hideMark/>
          </w:tcPr>
          <w:p w14:paraId="0DC0733F" w14:textId="77777777" w:rsidR="005A6A94" w:rsidRPr="0023639F" w:rsidRDefault="005A6A94" w:rsidP="00F40CCF">
            <w:pPr>
              <w:spacing w:after="0" w:line="240" w:lineRule="auto"/>
              <w:jc w:val="center"/>
              <w:rPr>
                <w:rFonts w:asciiTheme="majorBidi" w:hAnsiTheme="majorBidi" w:cstheme="majorBidi"/>
                <w:sz w:val="20"/>
                <w:szCs w:val="20"/>
              </w:rPr>
            </w:pPr>
            <w:r w:rsidRPr="0023639F">
              <w:rPr>
                <w:rFonts w:asciiTheme="majorBidi" w:hAnsiTheme="majorBidi" w:cstheme="majorBidi"/>
                <w:sz w:val="20"/>
                <w:szCs w:val="20"/>
              </w:rPr>
              <w:t>Female</w:t>
            </w:r>
          </w:p>
        </w:tc>
        <w:tc>
          <w:tcPr>
            <w:tcW w:w="874" w:type="pct"/>
            <w:tcBorders>
              <w:top w:val="nil"/>
              <w:left w:val="nil"/>
              <w:bottom w:val="single" w:sz="4" w:space="0" w:color="auto"/>
              <w:right w:val="single" w:sz="4" w:space="0" w:color="auto"/>
            </w:tcBorders>
            <w:shd w:val="clear" w:color="auto" w:fill="auto"/>
            <w:vAlign w:val="center"/>
            <w:hideMark/>
          </w:tcPr>
          <w:p w14:paraId="2B11F99A" w14:textId="77777777" w:rsidR="005A6A94" w:rsidRPr="0023639F" w:rsidRDefault="005A6A94" w:rsidP="00F40CCF">
            <w:pPr>
              <w:spacing w:after="0" w:line="240" w:lineRule="auto"/>
              <w:jc w:val="center"/>
              <w:rPr>
                <w:rFonts w:asciiTheme="majorBidi" w:hAnsiTheme="majorBidi" w:cstheme="majorBidi"/>
                <w:sz w:val="20"/>
                <w:szCs w:val="20"/>
              </w:rPr>
            </w:pPr>
            <w:r w:rsidRPr="0023639F">
              <w:rPr>
                <w:rFonts w:asciiTheme="majorBidi" w:hAnsiTheme="majorBidi" w:cstheme="majorBidi"/>
                <w:sz w:val="20"/>
                <w:szCs w:val="20"/>
              </w:rPr>
              <w:t>63</w:t>
            </w:r>
          </w:p>
        </w:tc>
        <w:tc>
          <w:tcPr>
            <w:tcW w:w="808" w:type="pct"/>
            <w:tcBorders>
              <w:top w:val="nil"/>
              <w:left w:val="nil"/>
              <w:bottom w:val="single" w:sz="4" w:space="0" w:color="auto"/>
              <w:right w:val="single" w:sz="4" w:space="0" w:color="auto"/>
            </w:tcBorders>
            <w:shd w:val="clear" w:color="auto" w:fill="auto"/>
            <w:vAlign w:val="center"/>
            <w:hideMark/>
          </w:tcPr>
          <w:p w14:paraId="6BA147E2" w14:textId="77777777" w:rsidR="005A6A94" w:rsidRPr="0023639F" w:rsidRDefault="005A6A94" w:rsidP="00F40CCF">
            <w:pPr>
              <w:spacing w:after="0" w:line="240" w:lineRule="auto"/>
              <w:jc w:val="center"/>
              <w:rPr>
                <w:rFonts w:asciiTheme="majorBidi" w:hAnsiTheme="majorBidi" w:cstheme="majorBidi"/>
                <w:sz w:val="20"/>
                <w:szCs w:val="20"/>
              </w:rPr>
            </w:pPr>
            <w:r w:rsidRPr="0023639F">
              <w:rPr>
                <w:rFonts w:asciiTheme="majorBidi" w:hAnsiTheme="majorBidi" w:cstheme="majorBidi"/>
                <w:sz w:val="20"/>
                <w:szCs w:val="20"/>
              </w:rPr>
              <w:t>17</w:t>
            </w:r>
          </w:p>
        </w:tc>
        <w:tc>
          <w:tcPr>
            <w:tcW w:w="1300" w:type="pct"/>
            <w:tcBorders>
              <w:top w:val="nil"/>
              <w:left w:val="nil"/>
              <w:bottom w:val="single" w:sz="4" w:space="0" w:color="auto"/>
              <w:right w:val="single" w:sz="4" w:space="0" w:color="auto"/>
            </w:tcBorders>
            <w:shd w:val="clear" w:color="auto" w:fill="auto"/>
            <w:vAlign w:val="center"/>
            <w:hideMark/>
          </w:tcPr>
          <w:p w14:paraId="254F991F" w14:textId="77777777" w:rsidR="005A6A94" w:rsidRPr="0023639F" w:rsidRDefault="005A6A94" w:rsidP="00F40CCF">
            <w:pPr>
              <w:spacing w:after="0" w:line="240" w:lineRule="auto"/>
              <w:jc w:val="center"/>
              <w:rPr>
                <w:rFonts w:asciiTheme="majorBidi" w:hAnsiTheme="majorBidi" w:cstheme="majorBidi"/>
                <w:sz w:val="20"/>
                <w:szCs w:val="20"/>
              </w:rPr>
            </w:pPr>
            <w:r w:rsidRPr="0023639F">
              <w:rPr>
                <w:rFonts w:asciiTheme="majorBidi" w:hAnsiTheme="majorBidi" w:cstheme="majorBidi"/>
                <w:sz w:val="20"/>
                <w:szCs w:val="20"/>
              </w:rPr>
              <w:t>80</w:t>
            </w:r>
          </w:p>
        </w:tc>
        <w:tc>
          <w:tcPr>
            <w:tcW w:w="959" w:type="pct"/>
            <w:vMerge/>
            <w:tcBorders>
              <w:left w:val="nil"/>
              <w:bottom w:val="single" w:sz="4" w:space="0" w:color="auto"/>
              <w:right w:val="single" w:sz="4" w:space="0" w:color="auto"/>
            </w:tcBorders>
            <w:shd w:val="clear" w:color="auto" w:fill="auto"/>
            <w:vAlign w:val="center"/>
            <w:hideMark/>
          </w:tcPr>
          <w:p w14:paraId="79B20304" w14:textId="77777777" w:rsidR="005A6A94" w:rsidRPr="0023639F" w:rsidRDefault="005A6A94" w:rsidP="00F40CCF">
            <w:pPr>
              <w:spacing w:after="0" w:line="240" w:lineRule="auto"/>
              <w:jc w:val="center"/>
              <w:rPr>
                <w:rFonts w:asciiTheme="majorBidi" w:hAnsiTheme="majorBidi" w:cstheme="majorBidi"/>
                <w:sz w:val="20"/>
                <w:szCs w:val="20"/>
              </w:rPr>
            </w:pPr>
          </w:p>
        </w:tc>
      </w:tr>
      <w:tr w:rsidR="005A6A94" w:rsidRPr="0023639F" w14:paraId="165A3194" w14:textId="77777777" w:rsidTr="00DC5E14">
        <w:trPr>
          <w:trHeight w:val="144"/>
        </w:trPr>
        <w:tc>
          <w:tcPr>
            <w:tcW w:w="1058" w:type="pct"/>
            <w:tcBorders>
              <w:top w:val="nil"/>
              <w:left w:val="single" w:sz="4" w:space="0" w:color="auto"/>
              <w:bottom w:val="single" w:sz="4" w:space="0" w:color="auto"/>
              <w:right w:val="single" w:sz="4" w:space="0" w:color="auto"/>
            </w:tcBorders>
            <w:shd w:val="clear" w:color="auto" w:fill="auto"/>
            <w:noWrap/>
            <w:vAlign w:val="center"/>
            <w:hideMark/>
          </w:tcPr>
          <w:p w14:paraId="262D385E" w14:textId="77777777" w:rsidR="005A6A94" w:rsidRPr="0023639F" w:rsidRDefault="005A6A94" w:rsidP="00F40CCF">
            <w:pPr>
              <w:spacing w:after="0" w:line="240" w:lineRule="auto"/>
              <w:jc w:val="center"/>
              <w:rPr>
                <w:rFonts w:asciiTheme="majorBidi" w:hAnsiTheme="majorBidi" w:cstheme="majorBidi"/>
                <w:sz w:val="20"/>
                <w:szCs w:val="20"/>
              </w:rPr>
            </w:pPr>
            <w:r w:rsidRPr="0023639F">
              <w:rPr>
                <w:rFonts w:asciiTheme="majorBidi" w:hAnsiTheme="majorBidi" w:cstheme="majorBidi"/>
                <w:sz w:val="20"/>
                <w:szCs w:val="20"/>
              </w:rPr>
              <w:t>Age</w:t>
            </w:r>
          </w:p>
        </w:tc>
        <w:tc>
          <w:tcPr>
            <w:tcW w:w="3942" w:type="pct"/>
            <w:gridSpan w:val="4"/>
            <w:tcBorders>
              <w:top w:val="nil"/>
              <w:left w:val="nil"/>
              <w:bottom w:val="single" w:sz="4" w:space="0" w:color="auto"/>
              <w:right w:val="single" w:sz="4" w:space="0" w:color="auto"/>
            </w:tcBorders>
            <w:shd w:val="clear" w:color="auto" w:fill="auto"/>
            <w:vAlign w:val="center"/>
            <w:hideMark/>
          </w:tcPr>
          <w:p w14:paraId="2FD8419F" w14:textId="77777777" w:rsidR="005A6A94" w:rsidRPr="0023639F" w:rsidRDefault="005A6A94" w:rsidP="00F40CCF">
            <w:pPr>
              <w:spacing w:after="0" w:line="240" w:lineRule="auto"/>
              <w:jc w:val="center"/>
              <w:rPr>
                <w:rFonts w:asciiTheme="majorBidi" w:hAnsiTheme="majorBidi" w:cstheme="majorBidi"/>
                <w:sz w:val="20"/>
                <w:szCs w:val="20"/>
              </w:rPr>
            </w:pPr>
          </w:p>
        </w:tc>
      </w:tr>
      <w:tr w:rsidR="005A6A94" w:rsidRPr="0023639F" w14:paraId="14EA35BA" w14:textId="77777777" w:rsidTr="00DC5E14">
        <w:trPr>
          <w:trHeight w:val="144"/>
        </w:trPr>
        <w:tc>
          <w:tcPr>
            <w:tcW w:w="1058" w:type="pct"/>
            <w:tcBorders>
              <w:top w:val="nil"/>
              <w:left w:val="single" w:sz="4" w:space="0" w:color="auto"/>
              <w:bottom w:val="single" w:sz="4" w:space="0" w:color="auto"/>
              <w:right w:val="single" w:sz="4" w:space="0" w:color="auto"/>
            </w:tcBorders>
            <w:shd w:val="clear" w:color="auto" w:fill="auto"/>
            <w:vAlign w:val="center"/>
            <w:hideMark/>
          </w:tcPr>
          <w:p w14:paraId="1D2CB2D0" w14:textId="77777777" w:rsidR="005A6A94" w:rsidRPr="0023639F" w:rsidRDefault="005A6A94" w:rsidP="00F40CCF">
            <w:pPr>
              <w:spacing w:after="0" w:line="240" w:lineRule="auto"/>
              <w:jc w:val="center"/>
              <w:rPr>
                <w:rFonts w:asciiTheme="majorBidi" w:hAnsiTheme="majorBidi" w:cstheme="majorBidi"/>
                <w:sz w:val="20"/>
                <w:szCs w:val="20"/>
              </w:rPr>
            </w:pPr>
            <w:r w:rsidRPr="0023639F">
              <w:rPr>
                <w:rFonts w:asciiTheme="majorBidi" w:hAnsiTheme="majorBidi" w:cstheme="majorBidi"/>
                <w:sz w:val="20"/>
                <w:szCs w:val="20"/>
              </w:rPr>
              <w:t>≤ 8 years</w:t>
            </w:r>
          </w:p>
        </w:tc>
        <w:tc>
          <w:tcPr>
            <w:tcW w:w="874" w:type="pct"/>
            <w:tcBorders>
              <w:top w:val="nil"/>
              <w:left w:val="nil"/>
              <w:bottom w:val="single" w:sz="4" w:space="0" w:color="auto"/>
              <w:right w:val="single" w:sz="4" w:space="0" w:color="auto"/>
            </w:tcBorders>
            <w:shd w:val="clear" w:color="auto" w:fill="auto"/>
            <w:vAlign w:val="center"/>
            <w:hideMark/>
          </w:tcPr>
          <w:p w14:paraId="56D4AA4E" w14:textId="77777777" w:rsidR="005A6A94" w:rsidRPr="0023639F" w:rsidRDefault="005A6A94" w:rsidP="00F40CCF">
            <w:pPr>
              <w:spacing w:after="0" w:line="240" w:lineRule="auto"/>
              <w:jc w:val="center"/>
              <w:rPr>
                <w:rFonts w:asciiTheme="majorBidi" w:hAnsiTheme="majorBidi" w:cstheme="majorBidi"/>
                <w:sz w:val="20"/>
                <w:szCs w:val="20"/>
              </w:rPr>
            </w:pPr>
            <w:r w:rsidRPr="0023639F">
              <w:rPr>
                <w:rFonts w:asciiTheme="majorBidi" w:hAnsiTheme="majorBidi" w:cstheme="majorBidi"/>
                <w:sz w:val="20"/>
                <w:szCs w:val="20"/>
              </w:rPr>
              <w:t>128</w:t>
            </w:r>
          </w:p>
        </w:tc>
        <w:tc>
          <w:tcPr>
            <w:tcW w:w="808" w:type="pct"/>
            <w:tcBorders>
              <w:top w:val="nil"/>
              <w:left w:val="nil"/>
              <w:bottom w:val="single" w:sz="4" w:space="0" w:color="auto"/>
              <w:right w:val="single" w:sz="4" w:space="0" w:color="auto"/>
            </w:tcBorders>
            <w:shd w:val="clear" w:color="auto" w:fill="auto"/>
            <w:vAlign w:val="center"/>
            <w:hideMark/>
          </w:tcPr>
          <w:p w14:paraId="37965CE3" w14:textId="77777777" w:rsidR="005A6A94" w:rsidRPr="0023639F" w:rsidRDefault="005A6A94" w:rsidP="00F40CCF">
            <w:pPr>
              <w:spacing w:after="0" w:line="240" w:lineRule="auto"/>
              <w:jc w:val="center"/>
              <w:rPr>
                <w:rFonts w:asciiTheme="majorBidi" w:hAnsiTheme="majorBidi" w:cstheme="majorBidi"/>
                <w:sz w:val="20"/>
                <w:szCs w:val="20"/>
              </w:rPr>
            </w:pPr>
            <w:r w:rsidRPr="0023639F">
              <w:rPr>
                <w:rFonts w:asciiTheme="majorBidi" w:hAnsiTheme="majorBidi" w:cstheme="majorBidi"/>
                <w:sz w:val="20"/>
                <w:szCs w:val="20"/>
              </w:rPr>
              <w:t>27</w:t>
            </w:r>
          </w:p>
        </w:tc>
        <w:tc>
          <w:tcPr>
            <w:tcW w:w="1300" w:type="pct"/>
            <w:tcBorders>
              <w:top w:val="nil"/>
              <w:left w:val="nil"/>
              <w:bottom w:val="single" w:sz="4" w:space="0" w:color="auto"/>
              <w:right w:val="single" w:sz="4" w:space="0" w:color="auto"/>
            </w:tcBorders>
            <w:shd w:val="clear" w:color="auto" w:fill="auto"/>
            <w:vAlign w:val="center"/>
            <w:hideMark/>
          </w:tcPr>
          <w:p w14:paraId="1E762F2F" w14:textId="77777777" w:rsidR="005A6A94" w:rsidRPr="0023639F" w:rsidRDefault="005A6A94" w:rsidP="00F40CCF">
            <w:pPr>
              <w:spacing w:after="0" w:line="240" w:lineRule="auto"/>
              <w:jc w:val="center"/>
              <w:rPr>
                <w:rFonts w:asciiTheme="majorBidi" w:hAnsiTheme="majorBidi" w:cstheme="majorBidi"/>
                <w:sz w:val="20"/>
                <w:szCs w:val="20"/>
              </w:rPr>
            </w:pPr>
            <w:r w:rsidRPr="0023639F">
              <w:rPr>
                <w:rFonts w:asciiTheme="majorBidi" w:hAnsiTheme="majorBidi" w:cstheme="majorBidi"/>
                <w:sz w:val="20"/>
                <w:szCs w:val="20"/>
              </w:rPr>
              <w:t>155</w:t>
            </w:r>
          </w:p>
        </w:tc>
        <w:tc>
          <w:tcPr>
            <w:tcW w:w="959" w:type="pct"/>
            <w:vMerge w:val="restart"/>
            <w:tcBorders>
              <w:top w:val="nil"/>
              <w:left w:val="nil"/>
              <w:right w:val="single" w:sz="4" w:space="0" w:color="auto"/>
            </w:tcBorders>
            <w:shd w:val="clear" w:color="auto" w:fill="auto"/>
            <w:vAlign w:val="center"/>
            <w:hideMark/>
          </w:tcPr>
          <w:p w14:paraId="36FCD2D3" w14:textId="77777777" w:rsidR="005A6A94" w:rsidRPr="0023639F" w:rsidRDefault="005A6A94" w:rsidP="00F40CCF">
            <w:pPr>
              <w:spacing w:after="0" w:line="240" w:lineRule="auto"/>
              <w:jc w:val="center"/>
              <w:rPr>
                <w:rFonts w:asciiTheme="majorBidi" w:hAnsiTheme="majorBidi" w:cstheme="majorBidi"/>
                <w:sz w:val="20"/>
                <w:szCs w:val="20"/>
              </w:rPr>
            </w:pPr>
          </w:p>
          <w:p w14:paraId="1C30BDB3" w14:textId="77777777" w:rsidR="005A6A94" w:rsidRPr="0023639F" w:rsidRDefault="005A6A94" w:rsidP="00F40CCF">
            <w:pPr>
              <w:spacing w:after="0" w:line="240" w:lineRule="auto"/>
              <w:jc w:val="center"/>
              <w:rPr>
                <w:rFonts w:asciiTheme="majorBidi" w:hAnsiTheme="majorBidi" w:cstheme="majorBidi"/>
                <w:sz w:val="20"/>
                <w:szCs w:val="20"/>
              </w:rPr>
            </w:pPr>
            <w:r w:rsidRPr="0023639F">
              <w:rPr>
                <w:rFonts w:asciiTheme="majorBidi" w:hAnsiTheme="majorBidi" w:cstheme="majorBidi"/>
                <w:sz w:val="20"/>
                <w:szCs w:val="20"/>
              </w:rPr>
              <w:t>0.211**</w:t>
            </w:r>
          </w:p>
        </w:tc>
      </w:tr>
      <w:tr w:rsidR="005A6A94" w:rsidRPr="0023639F" w14:paraId="5F0F8867" w14:textId="77777777" w:rsidTr="00DC5E14">
        <w:trPr>
          <w:trHeight w:val="144"/>
        </w:trPr>
        <w:tc>
          <w:tcPr>
            <w:tcW w:w="1058" w:type="pct"/>
            <w:tcBorders>
              <w:top w:val="nil"/>
              <w:left w:val="single" w:sz="4" w:space="0" w:color="auto"/>
              <w:bottom w:val="single" w:sz="4" w:space="0" w:color="auto"/>
              <w:right w:val="single" w:sz="4" w:space="0" w:color="auto"/>
            </w:tcBorders>
            <w:shd w:val="clear" w:color="auto" w:fill="auto"/>
            <w:vAlign w:val="center"/>
            <w:hideMark/>
          </w:tcPr>
          <w:p w14:paraId="781BCECC" w14:textId="77777777" w:rsidR="005A6A94" w:rsidRPr="0023639F" w:rsidRDefault="005A6A94" w:rsidP="00F40CCF">
            <w:pPr>
              <w:spacing w:after="0" w:line="240" w:lineRule="auto"/>
              <w:jc w:val="center"/>
              <w:rPr>
                <w:rFonts w:asciiTheme="majorBidi" w:hAnsiTheme="majorBidi" w:cstheme="majorBidi"/>
                <w:sz w:val="20"/>
                <w:szCs w:val="20"/>
              </w:rPr>
            </w:pPr>
            <w:r w:rsidRPr="0023639F">
              <w:rPr>
                <w:rFonts w:asciiTheme="majorBidi" w:hAnsiTheme="majorBidi" w:cstheme="majorBidi"/>
                <w:sz w:val="20"/>
                <w:szCs w:val="20"/>
              </w:rPr>
              <w:t>&gt; 8 years</w:t>
            </w:r>
          </w:p>
        </w:tc>
        <w:tc>
          <w:tcPr>
            <w:tcW w:w="874" w:type="pct"/>
            <w:tcBorders>
              <w:top w:val="nil"/>
              <w:left w:val="nil"/>
              <w:bottom w:val="single" w:sz="4" w:space="0" w:color="auto"/>
              <w:right w:val="single" w:sz="4" w:space="0" w:color="auto"/>
            </w:tcBorders>
            <w:shd w:val="clear" w:color="auto" w:fill="auto"/>
            <w:vAlign w:val="center"/>
            <w:hideMark/>
          </w:tcPr>
          <w:p w14:paraId="5DD96B15" w14:textId="77777777" w:rsidR="005A6A94" w:rsidRPr="0023639F" w:rsidRDefault="005A6A94" w:rsidP="00F40CCF">
            <w:pPr>
              <w:spacing w:after="0" w:line="240" w:lineRule="auto"/>
              <w:jc w:val="center"/>
              <w:rPr>
                <w:rFonts w:asciiTheme="majorBidi" w:hAnsiTheme="majorBidi" w:cstheme="majorBidi"/>
                <w:sz w:val="20"/>
                <w:szCs w:val="20"/>
              </w:rPr>
            </w:pPr>
            <w:r w:rsidRPr="0023639F">
              <w:rPr>
                <w:rFonts w:asciiTheme="majorBidi" w:hAnsiTheme="majorBidi" w:cstheme="majorBidi"/>
                <w:sz w:val="20"/>
                <w:szCs w:val="20"/>
              </w:rPr>
              <w:t>91</w:t>
            </w:r>
          </w:p>
        </w:tc>
        <w:tc>
          <w:tcPr>
            <w:tcW w:w="808" w:type="pct"/>
            <w:tcBorders>
              <w:top w:val="nil"/>
              <w:left w:val="nil"/>
              <w:bottom w:val="single" w:sz="4" w:space="0" w:color="auto"/>
              <w:right w:val="single" w:sz="4" w:space="0" w:color="auto"/>
            </w:tcBorders>
            <w:shd w:val="clear" w:color="auto" w:fill="auto"/>
            <w:vAlign w:val="center"/>
            <w:hideMark/>
          </w:tcPr>
          <w:p w14:paraId="78EDF1F2" w14:textId="77777777" w:rsidR="005A6A94" w:rsidRPr="0023639F" w:rsidRDefault="005A6A94" w:rsidP="00F40CCF">
            <w:pPr>
              <w:spacing w:after="0" w:line="240" w:lineRule="auto"/>
              <w:jc w:val="center"/>
              <w:rPr>
                <w:rFonts w:asciiTheme="majorBidi" w:hAnsiTheme="majorBidi" w:cstheme="majorBidi"/>
                <w:sz w:val="20"/>
                <w:szCs w:val="20"/>
              </w:rPr>
            </w:pPr>
            <w:r w:rsidRPr="0023639F">
              <w:rPr>
                <w:rFonts w:asciiTheme="majorBidi" w:hAnsiTheme="majorBidi" w:cstheme="majorBidi"/>
                <w:sz w:val="20"/>
                <w:szCs w:val="20"/>
              </w:rPr>
              <w:t>28</w:t>
            </w:r>
          </w:p>
        </w:tc>
        <w:tc>
          <w:tcPr>
            <w:tcW w:w="1300" w:type="pct"/>
            <w:tcBorders>
              <w:top w:val="nil"/>
              <w:left w:val="nil"/>
              <w:bottom w:val="single" w:sz="4" w:space="0" w:color="auto"/>
              <w:right w:val="single" w:sz="4" w:space="0" w:color="auto"/>
            </w:tcBorders>
            <w:shd w:val="clear" w:color="auto" w:fill="auto"/>
            <w:vAlign w:val="center"/>
            <w:hideMark/>
          </w:tcPr>
          <w:p w14:paraId="5B67D1A4" w14:textId="77777777" w:rsidR="005A6A94" w:rsidRPr="0023639F" w:rsidRDefault="005A6A94" w:rsidP="00F40CCF">
            <w:pPr>
              <w:spacing w:after="0" w:line="240" w:lineRule="auto"/>
              <w:jc w:val="center"/>
              <w:rPr>
                <w:rFonts w:asciiTheme="majorBidi" w:hAnsiTheme="majorBidi" w:cstheme="majorBidi"/>
                <w:sz w:val="20"/>
                <w:szCs w:val="20"/>
              </w:rPr>
            </w:pPr>
            <w:r w:rsidRPr="0023639F">
              <w:rPr>
                <w:rFonts w:asciiTheme="majorBidi" w:hAnsiTheme="majorBidi" w:cstheme="majorBidi"/>
                <w:sz w:val="20"/>
                <w:szCs w:val="20"/>
              </w:rPr>
              <w:t>119</w:t>
            </w:r>
          </w:p>
        </w:tc>
        <w:tc>
          <w:tcPr>
            <w:tcW w:w="959" w:type="pct"/>
            <w:vMerge/>
            <w:tcBorders>
              <w:left w:val="nil"/>
              <w:bottom w:val="single" w:sz="4" w:space="0" w:color="auto"/>
              <w:right w:val="single" w:sz="4" w:space="0" w:color="auto"/>
            </w:tcBorders>
            <w:shd w:val="clear" w:color="auto" w:fill="auto"/>
            <w:vAlign w:val="center"/>
            <w:hideMark/>
          </w:tcPr>
          <w:p w14:paraId="38E25CD1" w14:textId="77777777" w:rsidR="005A6A94" w:rsidRPr="0023639F" w:rsidRDefault="005A6A94" w:rsidP="00F40CCF">
            <w:pPr>
              <w:spacing w:after="0" w:line="240" w:lineRule="auto"/>
              <w:jc w:val="center"/>
              <w:rPr>
                <w:rFonts w:asciiTheme="majorBidi" w:hAnsiTheme="majorBidi" w:cstheme="majorBidi"/>
                <w:sz w:val="20"/>
                <w:szCs w:val="20"/>
              </w:rPr>
            </w:pPr>
          </w:p>
        </w:tc>
      </w:tr>
      <w:tr w:rsidR="005A6A94" w:rsidRPr="0023639F" w14:paraId="027C18DD" w14:textId="77777777" w:rsidTr="00DC5E14">
        <w:trPr>
          <w:trHeight w:val="144"/>
        </w:trPr>
        <w:tc>
          <w:tcPr>
            <w:tcW w:w="1058" w:type="pct"/>
            <w:tcBorders>
              <w:top w:val="nil"/>
              <w:left w:val="single" w:sz="4" w:space="0" w:color="auto"/>
              <w:bottom w:val="single" w:sz="4" w:space="0" w:color="auto"/>
              <w:right w:val="single" w:sz="4" w:space="0" w:color="auto"/>
            </w:tcBorders>
            <w:shd w:val="clear" w:color="auto" w:fill="auto"/>
            <w:vAlign w:val="center"/>
            <w:hideMark/>
          </w:tcPr>
          <w:p w14:paraId="71F0C662" w14:textId="77777777" w:rsidR="005A6A94" w:rsidRPr="0023639F" w:rsidRDefault="005A6A94" w:rsidP="00F40CCF">
            <w:pPr>
              <w:spacing w:after="0" w:line="240" w:lineRule="auto"/>
              <w:jc w:val="center"/>
              <w:rPr>
                <w:rFonts w:asciiTheme="majorBidi" w:hAnsiTheme="majorBidi" w:cstheme="majorBidi"/>
                <w:sz w:val="20"/>
                <w:szCs w:val="20"/>
              </w:rPr>
            </w:pPr>
            <w:r w:rsidRPr="0023639F">
              <w:rPr>
                <w:rFonts w:asciiTheme="majorBidi" w:hAnsiTheme="majorBidi" w:cstheme="majorBidi"/>
                <w:sz w:val="20"/>
                <w:szCs w:val="20"/>
              </w:rPr>
              <w:t>Weight</w:t>
            </w:r>
          </w:p>
        </w:tc>
        <w:tc>
          <w:tcPr>
            <w:tcW w:w="3942" w:type="pct"/>
            <w:gridSpan w:val="4"/>
            <w:tcBorders>
              <w:top w:val="nil"/>
              <w:left w:val="nil"/>
              <w:bottom w:val="single" w:sz="4" w:space="0" w:color="auto"/>
              <w:right w:val="single" w:sz="4" w:space="0" w:color="auto"/>
            </w:tcBorders>
            <w:shd w:val="clear" w:color="auto" w:fill="auto"/>
            <w:vAlign w:val="center"/>
            <w:hideMark/>
          </w:tcPr>
          <w:p w14:paraId="3CF79E2E" w14:textId="77777777" w:rsidR="005A6A94" w:rsidRPr="0023639F" w:rsidRDefault="005A6A94" w:rsidP="00F40CCF">
            <w:pPr>
              <w:spacing w:after="0" w:line="240" w:lineRule="auto"/>
              <w:jc w:val="center"/>
              <w:rPr>
                <w:rFonts w:asciiTheme="majorBidi" w:hAnsiTheme="majorBidi" w:cstheme="majorBidi"/>
                <w:sz w:val="20"/>
                <w:szCs w:val="20"/>
              </w:rPr>
            </w:pPr>
          </w:p>
        </w:tc>
      </w:tr>
      <w:tr w:rsidR="005A6A94" w:rsidRPr="0023639F" w14:paraId="6E3B963F" w14:textId="77777777" w:rsidTr="00DC5E14">
        <w:trPr>
          <w:trHeight w:val="144"/>
        </w:trPr>
        <w:tc>
          <w:tcPr>
            <w:tcW w:w="1058" w:type="pct"/>
            <w:tcBorders>
              <w:top w:val="nil"/>
              <w:left w:val="single" w:sz="4" w:space="0" w:color="auto"/>
              <w:bottom w:val="single" w:sz="4" w:space="0" w:color="auto"/>
              <w:right w:val="single" w:sz="4" w:space="0" w:color="auto"/>
            </w:tcBorders>
            <w:shd w:val="clear" w:color="auto" w:fill="auto"/>
            <w:vAlign w:val="center"/>
            <w:hideMark/>
          </w:tcPr>
          <w:p w14:paraId="6DD29B11" w14:textId="77777777" w:rsidR="005A6A94" w:rsidRPr="0023639F" w:rsidRDefault="005A6A94" w:rsidP="00F40CCF">
            <w:pPr>
              <w:spacing w:after="0" w:line="240" w:lineRule="auto"/>
              <w:jc w:val="center"/>
              <w:rPr>
                <w:rFonts w:asciiTheme="majorBidi" w:hAnsiTheme="majorBidi" w:cstheme="majorBidi"/>
                <w:sz w:val="20"/>
                <w:szCs w:val="20"/>
              </w:rPr>
            </w:pPr>
            <w:r w:rsidRPr="0023639F">
              <w:rPr>
                <w:rFonts w:asciiTheme="majorBidi" w:hAnsiTheme="majorBidi" w:cstheme="majorBidi"/>
                <w:sz w:val="20"/>
                <w:szCs w:val="20"/>
              </w:rPr>
              <w:t>≤ 20 Kg</w:t>
            </w:r>
          </w:p>
        </w:tc>
        <w:tc>
          <w:tcPr>
            <w:tcW w:w="874" w:type="pct"/>
            <w:tcBorders>
              <w:top w:val="nil"/>
              <w:left w:val="nil"/>
              <w:bottom w:val="single" w:sz="4" w:space="0" w:color="auto"/>
              <w:right w:val="single" w:sz="4" w:space="0" w:color="auto"/>
            </w:tcBorders>
            <w:shd w:val="clear" w:color="auto" w:fill="auto"/>
            <w:vAlign w:val="center"/>
            <w:hideMark/>
          </w:tcPr>
          <w:p w14:paraId="4393D1A4" w14:textId="77777777" w:rsidR="005A6A94" w:rsidRPr="0023639F" w:rsidRDefault="005A6A94" w:rsidP="00F40CCF">
            <w:pPr>
              <w:spacing w:after="0" w:line="240" w:lineRule="auto"/>
              <w:jc w:val="center"/>
              <w:rPr>
                <w:rFonts w:asciiTheme="majorBidi" w:hAnsiTheme="majorBidi" w:cstheme="majorBidi"/>
                <w:sz w:val="20"/>
                <w:szCs w:val="20"/>
              </w:rPr>
            </w:pPr>
            <w:r w:rsidRPr="0023639F">
              <w:rPr>
                <w:rFonts w:asciiTheme="majorBidi" w:hAnsiTheme="majorBidi" w:cstheme="majorBidi"/>
                <w:sz w:val="20"/>
                <w:szCs w:val="20"/>
              </w:rPr>
              <w:t>86</w:t>
            </w:r>
          </w:p>
        </w:tc>
        <w:tc>
          <w:tcPr>
            <w:tcW w:w="808" w:type="pct"/>
            <w:tcBorders>
              <w:top w:val="nil"/>
              <w:left w:val="nil"/>
              <w:bottom w:val="single" w:sz="4" w:space="0" w:color="auto"/>
              <w:right w:val="single" w:sz="4" w:space="0" w:color="auto"/>
            </w:tcBorders>
            <w:shd w:val="clear" w:color="auto" w:fill="auto"/>
            <w:vAlign w:val="center"/>
            <w:hideMark/>
          </w:tcPr>
          <w:p w14:paraId="18DE51BA" w14:textId="77777777" w:rsidR="005A6A94" w:rsidRPr="0023639F" w:rsidRDefault="005A6A94" w:rsidP="00F40CCF">
            <w:pPr>
              <w:spacing w:after="0" w:line="240" w:lineRule="auto"/>
              <w:jc w:val="center"/>
              <w:rPr>
                <w:rFonts w:asciiTheme="majorBidi" w:hAnsiTheme="majorBidi" w:cstheme="majorBidi"/>
                <w:sz w:val="20"/>
                <w:szCs w:val="20"/>
              </w:rPr>
            </w:pPr>
            <w:r w:rsidRPr="0023639F">
              <w:rPr>
                <w:rFonts w:asciiTheme="majorBidi" w:hAnsiTheme="majorBidi" w:cstheme="majorBidi"/>
                <w:sz w:val="20"/>
                <w:szCs w:val="20"/>
              </w:rPr>
              <w:t>17</w:t>
            </w:r>
          </w:p>
        </w:tc>
        <w:tc>
          <w:tcPr>
            <w:tcW w:w="1300" w:type="pct"/>
            <w:tcBorders>
              <w:top w:val="nil"/>
              <w:left w:val="nil"/>
              <w:bottom w:val="single" w:sz="4" w:space="0" w:color="auto"/>
              <w:right w:val="single" w:sz="4" w:space="0" w:color="auto"/>
            </w:tcBorders>
            <w:shd w:val="clear" w:color="auto" w:fill="auto"/>
            <w:vAlign w:val="center"/>
            <w:hideMark/>
          </w:tcPr>
          <w:p w14:paraId="23F21B8C" w14:textId="77777777" w:rsidR="005A6A94" w:rsidRPr="0023639F" w:rsidRDefault="005A6A94" w:rsidP="00F40CCF">
            <w:pPr>
              <w:spacing w:after="0" w:line="240" w:lineRule="auto"/>
              <w:jc w:val="center"/>
              <w:rPr>
                <w:rFonts w:asciiTheme="majorBidi" w:hAnsiTheme="majorBidi" w:cstheme="majorBidi"/>
                <w:sz w:val="20"/>
                <w:szCs w:val="20"/>
              </w:rPr>
            </w:pPr>
            <w:r w:rsidRPr="0023639F">
              <w:rPr>
                <w:rFonts w:asciiTheme="majorBidi" w:hAnsiTheme="majorBidi" w:cstheme="majorBidi"/>
                <w:sz w:val="20"/>
                <w:szCs w:val="20"/>
              </w:rPr>
              <w:t>103</w:t>
            </w:r>
          </w:p>
        </w:tc>
        <w:tc>
          <w:tcPr>
            <w:tcW w:w="959" w:type="pct"/>
            <w:vMerge w:val="restart"/>
            <w:tcBorders>
              <w:top w:val="nil"/>
              <w:left w:val="nil"/>
              <w:right w:val="single" w:sz="4" w:space="0" w:color="auto"/>
            </w:tcBorders>
            <w:shd w:val="clear" w:color="auto" w:fill="auto"/>
            <w:vAlign w:val="center"/>
            <w:hideMark/>
          </w:tcPr>
          <w:p w14:paraId="1A178E92" w14:textId="77777777" w:rsidR="005A6A94" w:rsidRPr="0023639F" w:rsidRDefault="005A6A94" w:rsidP="00F40CCF">
            <w:pPr>
              <w:spacing w:after="0" w:line="240" w:lineRule="auto"/>
              <w:jc w:val="center"/>
              <w:rPr>
                <w:rFonts w:asciiTheme="majorBidi" w:hAnsiTheme="majorBidi" w:cstheme="majorBidi"/>
                <w:sz w:val="20"/>
                <w:szCs w:val="20"/>
              </w:rPr>
            </w:pPr>
            <w:r w:rsidRPr="0023639F">
              <w:rPr>
                <w:rFonts w:asciiTheme="majorBidi" w:hAnsiTheme="majorBidi" w:cstheme="majorBidi"/>
                <w:sz w:val="20"/>
                <w:szCs w:val="20"/>
              </w:rPr>
              <w:t>0.252**</w:t>
            </w:r>
          </w:p>
          <w:p w14:paraId="14C5402C" w14:textId="77777777" w:rsidR="005A6A94" w:rsidRPr="0023639F" w:rsidRDefault="005A6A94" w:rsidP="00F40CCF">
            <w:pPr>
              <w:spacing w:after="0" w:line="240" w:lineRule="auto"/>
              <w:jc w:val="center"/>
              <w:rPr>
                <w:rFonts w:asciiTheme="majorBidi" w:hAnsiTheme="majorBidi" w:cstheme="majorBidi"/>
                <w:sz w:val="20"/>
                <w:szCs w:val="20"/>
              </w:rPr>
            </w:pPr>
          </w:p>
        </w:tc>
      </w:tr>
      <w:tr w:rsidR="005A6A94" w:rsidRPr="0023639F" w14:paraId="197B9BF4" w14:textId="77777777" w:rsidTr="00DC5E14">
        <w:trPr>
          <w:trHeight w:val="144"/>
        </w:trPr>
        <w:tc>
          <w:tcPr>
            <w:tcW w:w="1058" w:type="pct"/>
            <w:tcBorders>
              <w:top w:val="nil"/>
              <w:left w:val="single" w:sz="4" w:space="0" w:color="auto"/>
              <w:bottom w:val="single" w:sz="4" w:space="0" w:color="auto"/>
              <w:right w:val="single" w:sz="4" w:space="0" w:color="auto"/>
            </w:tcBorders>
            <w:shd w:val="clear" w:color="auto" w:fill="auto"/>
            <w:vAlign w:val="center"/>
            <w:hideMark/>
          </w:tcPr>
          <w:p w14:paraId="7EFFECEA" w14:textId="77777777" w:rsidR="005A6A94" w:rsidRPr="0023639F" w:rsidRDefault="005A6A94" w:rsidP="00F40CCF">
            <w:pPr>
              <w:spacing w:after="0" w:line="240" w:lineRule="auto"/>
              <w:jc w:val="center"/>
              <w:rPr>
                <w:rFonts w:asciiTheme="majorBidi" w:hAnsiTheme="majorBidi" w:cstheme="majorBidi"/>
                <w:sz w:val="20"/>
                <w:szCs w:val="20"/>
              </w:rPr>
            </w:pPr>
            <w:r w:rsidRPr="0023639F">
              <w:rPr>
                <w:rFonts w:asciiTheme="majorBidi" w:hAnsiTheme="majorBidi" w:cstheme="majorBidi"/>
                <w:sz w:val="20"/>
                <w:szCs w:val="20"/>
              </w:rPr>
              <w:t>&gt; 20 Kg</w:t>
            </w:r>
          </w:p>
        </w:tc>
        <w:tc>
          <w:tcPr>
            <w:tcW w:w="874" w:type="pct"/>
            <w:tcBorders>
              <w:top w:val="nil"/>
              <w:left w:val="nil"/>
              <w:bottom w:val="single" w:sz="4" w:space="0" w:color="auto"/>
              <w:right w:val="single" w:sz="4" w:space="0" w:color="auto"/>
            </w:tcBorders>
            <w:shd w:val="clear" w:color="auto" w:fill="auto"/>
            <w:vAlign w:val="center"/>
            <w:hideMark/>
          </w:tcPr>
          <w:p w14:paraId="3B30BAEE" w14:textId="77777777" w:rsidR="005A6A94" w:rsidRPr="0023639F" w:rsidRDefault="005A6A94" w:rsidP="00F40CCF">
            <w:pPr>
              <w:spacing w:after="0" w:line="240" w:lineRule="auto"/>
              <w:jc w:val="center"/>
              <w:rPr>
                <w:rFonts w:asciiTheme="majorBidi" w:hAnsiTheme="majorBidi" w:cstheme="majorBidi"/>
                <w:sz w:val="20"/>
                <w:szCs w:val="20"/>
              </w:rPr>
            </w:pPr>
            <w:r w:rsidRPr="0023639F">
              <w:rPr>
                <w:rFonts w:asciiTheme="majorBidi" w:hAnsiTheme="majorBidi" w:cstheme="majorBidi"/>
                <w:sz w:val="20"/>
                <w:szCs w:val="20"/>
              </w:rPr>
              <w:t>133</w:t>
            </w:r>
          </w:p>
        </w:tc>
        <w:tc>
          <w:tcPr>
            <w:tcW w:w="808" w:type="pct"/>
            <w:tcBorders>
              <w:top w:val="nil"/>
              <w:left w:val="nil"/>
              <w:bottom w:val="single" w:sz="4" w:space="0" w:color="auto"/>
              <w:right w:val="single" w:sz="4" w:space="0" w:color="auto"/>
            </w:tcBorders>
            <w:shd w:val="clear" w:color="auto" w:fill="auto"/>
            <w:vAlign w:val="center"/>
            <w:hideMark/>
          </w:tcPr>
          <w:p w14:paraId="578001EB" w14:textId="77777777" w:rsidR="005A6A94" w:rsidRPr="0023639F" w:rsidRDefault="005A6A94" w:rsidP="00F40CCF">
            <w:pPr>
              <w:spacing w:after="0" w:line="240" w:lineRule="auto"/>
              <w:jc w:val="center"/>
              <w:rPr>
                <w:rFonts w:asciiTheme="majorBidi" w:hAnsiTheme="majorBidi" w:cstheme="majorBidi"/>
                <w:sz w:val="20"/>
                <w:szCs w:val="20"/>
              </w:rPr>
            </w:pPr>
            <w:r w:rsidRPr="0023639F">
              <w:rPr>
                <w:rFonts w:asciiTheme="majorBidi" w:hAnsiTheme="majorBidi" w:cstheme="majorBidi"/>
                <w:sz w:val="20"/>
                <w:szCs w:val="20"/>
              </w:rPr>
              <w:t>38</w:t>
            </w:r>
          </w:p>
        </w:tc>
        <w:tc>
          <w:tcPr>
            <w:tcW w:w="1300" w:type="pct"/>
            <w:tcBorders>
              <w:top w:val="nil"/>
              <w:left w:val="nil"/>
              <w:bottom w:val="single" w:sz="4" w:space="0" w:color="auto"/>
              <w:right w:val="single" w:sz="4" w:space="0" w:color="auto"/>
            </w:tcBorders>
            <w:shd w:val="clear" w:color="auto" w:fill="auto"/>
            <w:vAlign w:val="center"/>
            <w:hideMark/>
          </w:tcPr>
          <w:p w14:paraId="64D67CD2" w14:textId="77777777" w:rsidR="005A6A94" w:rsidRPr="0023639F" w:rsidRDefault="005A6A94" w:rsidP="00F40CCF">
            <w:pPr>
              <w:spacing w:after="0" w:line="240" w:lineRule="auto"/>
              <w:jc w:val="center"/>
              <w:rPr>
                <w:rFonts w:asciiTheme="majorBidi" w:hAnsiTheme="majorBidi" w:cstheme="majorBidi"/>
                <w:sz w:val="20"/>
                <w:szCs w:val="20"/>
              </w:rPr>
            </w:pPr>
            <w:r w:rsidRPr="0023639F">
              <w:rPr>
                <w:rFonts w:asciiTheme="majorBidi" w:hAnsiTheme="majorBidi" w:cstheme="majorBidi"/>
                <w:sz w:val="20"/>
                <w:szCs w:val="20"/>
              </w:rPr>
              <w:t>171</w:t>
            </w:r>
          </w:p>
        </w:tc>
        <w:tc>
          <w:tcPr>
            <w:tcW w:w="959" w:type="pct"/>
            <w:vMerge/>
            <w:tcBorders>
              <w:left w:val="nil"/>
              <w:bottom w:val="single" w:sz="4" w:space="0" w:color="auto"/>
              <w:right w:val="single" w:sz="4" w:space="0" w:color="auto"/>
            </w:tcBorders>
            <w:shd w:val="clear" w:color="auto" w:fill="auto"/>
            <w:vAlign w:val="center"/>
            <w:hideMark/>
          </w:tcPr>
          <w:p w14:paraId="137F6613" w14:textId="77777777" w:rsidR="005A6A94" w:rsidRPr="0023639F" w:rsidRDefault="005A6A94" w:rsidP="00F40CCF">
            <w:pPr>
              <w:spacing w:after="0" w:line="240" w:lineRule="auto"/>
              <w:jc w:val="center"/>
              <w:rPr>
                <w:rFonts w:asciiTheme="majorBidi" w:hAnsiTheme="majorBidi" w:cstheme="majorBidi"/>
                <w:sz w:val="20"/>
                <w:szCs w:val="20"/>
              </w:rPr>
            </w:pPr>
          </w:p>
        </w:tc>
      </w:tr>
      <w:tr w:rsidR="005A6A94" w:rsidRPr="0023639F" w14:paraId="2F6CAEF7" w14:textId="77777777" w:rsidTr="00DC5E14">
        <w:trPr>
          <w:trHeight w:val="144"/>
        </w:trPr>
        <w:tc>
          <w:tcPr>
            <w:tcW w:w="1058" w:type="pct"/>
            <w:tcBorders>
              <w:top w:val="nil"/>
              <w:left w:val="single" w:sz="4" w:space="0" w:color="auto"/>
              <w:bottom w:val="single" w:sz="4" w:space="0" w:color="auto"/>
              <w:right w:val="single" w:sz="4" w:space="0" w:color="auto"/>
            </w:tcBorders>
            <w:shd w:val="clear" w:color="auto" w:fill="auto"/>
            <w:vAlign w:val="center"/>
            <w:hideMark/>
          </w:tcPr>
          <w:p w14:paraId="361AAA32" w14:textId="77777777" w:rsidR="005A6A94" w:rsidRPr="0023639F" w:rsidRDefault="005A6A94" w:rsidP="00F40CCF">
            <w:pPr>
              <w:spacing w:after="0" w:line="240" w:lineRule="auto"/>
              <w:jc w:val="center"/>
              <w:rPr>
                <w:rFonts w:asciiTheme="majorBidi" w:hAnsiTheme="majorBidi" w:cstheme="majorBidi"/>
                <w:sz w:val="20"/>
                <w:szCs w:val="20"/>
              </w:rPr>
            </w:pPr>
            <w:r w:rsidRPr="0023639F">
              <w:rPr>
                <w:rFonts w:asciiTheme="majorBidi" w:hAnsiTheme="majorBidi" w:cstheme="majorBidi"/>
                <w:sz w:val="20"/>
                <w:szCs w:val="20"/>
              </w:rPr>
              <w:t>Height</w:t>
            </w:r>
          </w:p>
        </w:tc>
        <w:tc>
          <w:tcPr>
            <w:tcW w:w="874" w:type="pct"/>
            <w:tcBorders>
              <w:top w:val="nil"/>
              <w:left w:val="nil"/>
              <w:bottom w:val="single" w:sz="4" w:space="0" w:color="auto"/>
              <w:right w:val="single" w:sz="4" w:space="0" w:color="auto"/>
            </w:tcBorders>
            <w:shd w:val="clear" w:color="auto" w:fill="auto"/>
            <w:vAlign w:val="center"/>
          </w:tcPr>
          <w:p w14:paraId="38000FBD" w14:textId="77777777" w:rsidR="005A6A94" w:rsidRPr="0023639F" w:rsidRDefault="005A6A94" w:rsidP="00F40CCF">
            <w:pPr>
              <w:spacing w:after="0" w:line="240" w:lineRule="auto"/>
              <w:jc w:val="center"/>
              <w:rPr>
                <w:rFonts w:asciiTheme="majorBidi" w:hAnsiTheme="majorBidi" w:cstheme="majorBidi"/>
                <w:sz w:val="20"/>
                <w:szCs w:val="20"/>
              </w:rPr>
            </w:pPr>
          </w:p>
        </w:tc>
        <w:tc>
          <w:tcPr>
            <w:tcW w:w="808" w:type="pct"/>
            <w:tcBorders>
              <w:top w:val="nil"/>
              <w:left w:val="nil"/>
              <w:bottom w:val="single" w:sz="4" w:space="0" w:color="auto"/>
              <w:right w:val="single" w:sz="4" w:space="0" w:color="auto"/>
            </w:tcBorders>
            <w:shd w:val="clear" w:color="auto" w:fill="auto"/>
            <w:vAlign w:val="center"/>
          </w:tcPr>
          <w:p w14:paraId="75689BC0" w14:textId="77777777" w:rsidR="005A6A94" w:rsidRPr="0023639F" w:rsidRDefault="005A6A94" w:rsidP="00F40CCF">
            <w:pPr>
              <w:spacing w:after="0" w:line="240" w:lineRule="auto"/>
              <w:jc w:val="center"/>
              <w:rPr>
                <w:rFonts w:asciiTheme="majorBidi" w:hAnsiTheme="majorBidi" w:cstheme="majorBidi"/>
                <w:sz w:val="20"/>
                <w:szCs w:val="20"/>
              </w:rPr>
            </w:pPr>
          </w:p>
        </w:tc>
        <w:tc>
          <w:tcPr>
            <w:tcW w:w="1300" w:type="pct"/>
            <w:tcBorders>
              <w:top w:val="nil"/>
              <w:left w:val="nil"/>
              <w:bottom w:val="single" w:sz="4" w:space="0" w:color="auto"/>
              <w:right w:val="single" w:sz="4" w:space="0" w:color="auto"/>
            </w:tcBorders>
            <w:shd w:val="clear" w:color="auto" w:fill="auto"/>
            <w:vAlign w:val="center"/>
            <w:hideMark/>
          </w:tcPr>
          <w:p w14:paraId="492C09A3" w14:textId="77777777" w:rsidR="005A6A94" w:rsidRPr="0023639F" w:rsidRDefault="005A6A94" w:rsidP="00F40CCF">
            <w:pPr>
              <w:spacing w:after="0" w:line="240" w:lineRule="auto"/>
              <w:jc w:val="center"/>
              <w:rPr>
                <w:rFonts w:asciiTheme="majorBidi" w:hAnsiTheme="majorBidi" w:cstheme="majorBidi"/>
                <w:sz w:val="20"/>
                <w:szCs w:val="20"/>
              </w:rPr>
            </w:pPr>
          </w:p>
        </w:tc>
        <w:tc>
          <w:tcPr>
            <w:tcW w:w="959" w:type="pct"/>
            <w:tcBorders>
              <w:top w:val="nil"/>
              <w:left w:val="nil"/>
              <w:bottom w:val="single" w:sz="4" w:space="0" w:color="auto"/>
              <w:right w:val="single" w:sz="4" w:space="0" w:color="auto"/>
            </w:tcBorders>
            <w:shd w:val="clear" w:color="auto" w:fill="auto"/>
            <w:vAlign w:val="center"/>
            <w:hideMark/>
          </w:tcPr>
          <w:p w14:paraId="397A99D7" w14:textId="77777777" w:rsidR="005A6A94" w:rsidRPr="0023639F" w:rsidRDefault="005A6A94" w:rsidP="00F40CCF">
            <w:pPr>
              <w:spacing w:after="0" w:line="240" w:lineRule="auto"/>
              <w:jc w:val="center"/>
              <w:rPr>
                <w:rFonts w:asciiTheme="majorBidi" w:hAnsiTheme="majorBidi" w:cstheme="majorBidi"/>
                <w:sz w:val="20"/>
                <w:szCs w:val="20"/>
              </w:rPr>
            </w:pPr>
          </w:p>
        </w:tc>
      </w:tr>
      <w:tr w:rsidR="005A6A94" w:rsidRPr="0023639F" w14:paraId="3C78A7D0" w14:textId="77777777" w:rsidTr="00DC5E14">
        <w:trPr>
          <w:trHeight w:val="144"/>
        </w:trPr>
        <w:tc>
          <w:tcPr>
            <w:tcW w:w="1058" w:type="pct"/>
            <w:tcBorders>
              <w:top w:val="nil"/>
              <w:left w:val="single" w:sz="4" w:space="0" w:color="auto"/>
              <w:bottom w:val="single" w:sz="4" w:space="0" w:color="auto"/>
              <w:right w:val="single" w:sz="4" w:space="0" w:color="auto"/>
            </w:tcBorders>
            <w:shd w:val="clear" w:color="auto" w:fill="auto"/>
            <w:vAlign w:val="center"/>
            <w:hideMark/>
          </w:tcPr>
          <w:p w14:paraId="7780F5BF" w14:textId="77777777" w:rsidR="005A6A94" w:rsidRPr="0023639F" w:rsidRDefault="005A6A94" w:rsidP="00F40CCF">
            <w:pPr>
              <w:spacing w:after="0" w:line="240" w:lineRule="auto"/>
              <w:jc w:val="center"/>
              <w:rPr>
                <w:rFonts w:asciiTheme="majorBidi" w:hAnsiTheme="majorBidi" w:cstheme="majorBidi"/>
                <w:sz w:val="20"/>
                <w:szCs w:val="20"/>
              </w:rPr>
            </w:pPr>
            <w:r w:rsidRPr="0023639F">
              <w:rPr>
                <w:rFonts w:asciiTheme="majorBidi" w:hAnsiTheme="majorBidi" w:cstheme="majorBidi"/>
                <w:sz w:val="20"/>
                <w:szCs w:val="20"/>
              </w:rPr>
              <w:t>≤ 95 cm</w:t>
            </w:r>
          </w:p>
        </w:tc>
        <w:tc>
          <w:tcPr>
            <w:tcW w:w="874" w:type="pct"/>
            <w:tcBorders>
              <w:top w:val="nil"/>
              <w:left w:val="nil"/>
              <w:bottom w:val="single" w:sz="4" w:space="0" w:color="auto"/>
              <w:right w:val="single" w:sz="4" w:space="0" w:color="auto"/>
            </w:tcBorders>
            <w:shd w:val="clear" w:color="auto" w:fill="auto"/>
            <w:vAlign w:val="center"/>
            <w:hideMark/>
          </w:tcPr>
          <w:p w14:paraId="29608D2F" w14:textId="77777777" w:rsidR="005A6A94" w:rsidRPr="0023639F" w:rsidRDefault="005A6A94" w:rsidP="00F40CCF">
            <w:pPr>
              <w:spacing w:after="0" w:line="240" w:lineRule="auto"/>
              <w:jc w:val="center"/>
              <w:rPr>
                <w:rFonts w:asciiTheme="majorBidi" w:hAnsiTheme="majorBidi" w:cstheme="majorBidi"/>
                <w:sz w:val="20"/>
                <w:szCs w:val="20"/>
              </w:rPr>
            </w:pPr>
            <w:r w:rsidRPr="0023639F">
              <w:rPr>
                <w:rFonts w:asciiTheme="majorBidi" w:hAnsiTheme="majorBidi" w:cstheme="majorBidi"/>
                <w:sz w:val="20"/>
                <w:szCs w:val="20"/>
              </w:rPr>
              <w:t>77</w:t>
            </w:r>
          </w:p>
        </w:tc>
        <w:tc>
          <w:tcPr>
            <w:tcW w:w="808" w:type="pct"/>
            <w:tcBorders>
              <w:top w:val="nil"/>
              <w:left w:val="nil"/>
              <w:bottom w:val="single" w:sz="4" w:space="0" w:color="auto"/>
              <w:right w:val="single" w:sz="4" w:space="0" w:color="auto"/>
            </w:tcBorders>
            <w:shd w:val="clear" w:color="auto" w:fill="auto"/>
            <w:vAlign w:val="center"/>
            <w:hideMark/>
          </w:tcPr>
          <w:p w14:paraId="78151405" w14:textId="77777777" w:rsidR="005A6A94" w:rsidRPr="0023639F" w:rsidRDefault="005A6A94" w:rsidP="00F40CCF">
            <w:pPr>
              <w:spacing w:after="0" w:line="240" w:lineRule="auto"/>
              <w:jc w:val="center"/>
              <w:rPr>
                <w:rFonts w:asciiTheme="majorBidi" w:hAnsiTheme="majorBidi" w:cstheme="majorBidi"/>
                <w:sz w:val="20"/>
                <w:szCs w:val="20"/>
              </w:rPr>
            </w:pPr>
            <w:r w:rsidRPr="0023639F">
              <w:rPr>
                <w:rFonts w:asciiTheme="majorBidi" w:hAnsiTheme="majorBidi" w:cstheme="majorBidi"/>
                <w:sz w:val="20"/>
                <w:szCs w:val="20"/>
              </w:rPr>
              <w:t>15</w:t>
            </w:r>
          </w:p>
        </w:tc>
        <w:tc>
          <w:tcPr>
            <w:tcW w:w="1300" w:type="pct"/>
            <w:tcBorders>
              <w:top w:val="nil"/>
              <w:left w:val="nil"/>
              <w:bottom w:val="single" w:sz="4" w:space="0" w:color="auto"/>
              <w:right w:val="single" w:sz="4" w:space="0" w:color="auto"/>
            </w:tcBorders>
            <w:shd w:val="clear" w:color="auto" w:fill="auto"/>
            <w:vAlign w:val="center"/>
            <w:hideMark/>
          </w:tcPr>
          <w:p w14:paraId="5BADFCC0" w14:textId="77777777" w:rsidR="005A6A94" w:rsidRPr="0023639F" w:rsidRDefault="005A6A94" w:rsidP="00F40CCF">
            <w:pPr>
              <w:spacing w:after="0" w:line="240" w:lineRule="auto"/>
              <w:jc w:val="center"/>
              <w:rPr>
                <w:rFonts w:asciiTheme="majorBidi" w:hAnsiTheme="majorBidi" w:cstheme="majorBidi"/>
                <w:sz w:val="20"/>
                <w:szCs w:val="20"/>
              </w:rPr>
            </w:pPr>
            <w:r w:rsidRPr="0023639F">
              <w:rPr>
                <w:rFonts w:asciiTheme="majorBidi" w:hAnsiTheme="majorBidi" w:cstheme="majorBidi"/>
                <w:sz w:val="20"/>
                <w:szCs w:val="20"/>
              </w:rPr>
              <w:t>92</w:t>
            </w:r>
          </w:p>
        </w:tc>
        <w:tc>
          <w:tcPr>
            <w:tcW w:w="959" w:type="pct"/>
            <w:vMerge w:val="restart"/>
            <w:tcBorders>
              <w:top w:val="nil"/>
              <w:left w:val="nil"/>
              <w:right w:val="single" w:sz="4" w:space="0" w:color="auto"/>
            </w:tcBorders>
            <w:shd w:val="clear" w:color="auto" w:fill="auto"/>
            <w:vAlign w:val="center"/>
            <w:hideMark/>
          </w:tcPr>
          <w:p w14:paraId="3CC6322F" w14:textId="77777777" w:rsidR="005A6A94" w:rsidRPr="0023639F" w:rsidRDefault="005A6A94" w:rsidP="00F40CCF">
            <w:pPr>
              <w:spacing w:after="0" w:line="240" w:lineRule="auto"/>
              <w:jc w:val="center"/>
              <w:rPr>
                <w:rFonts w:asciiTheme="majorBidi" w:hAnsiTheme="majorBidi" w:cstheme="majorBidi"/>
                <w:sz w:val="20"/>
                <w:szCs w:val="20"/>
              </w:rPr>
            </w:pPr>
            <w:r w:rsidRPr="0023639F">
              <w:rPr>
                <w:rFonts w:asciiTheme="majorBidi" w:hAnsiTheme="majorBidi" w:cstheme="majorBidi"/>
                <w:sz w:val="20"/>
                <w:szCs w:val="20"/>
              </w:rPr>
              <w:t>0.268**</w:t>
            </w:r>
          </w:p>
          <w:p w14:paraId="1A800626" w14:textId="77777777" w:rsidR="005A6A94" w:rsidRPr="0023639F" w:rsidRDefault="005A6A94" w:rsidP="00F40CCF">
            <w:pPr>
              <w:spacing w:after="0" w:line="240" w:lineRule="auto"/>
              <w:jc w:val="center"/>
              <w:rPr>
                <w:rFonts w:asciiTheme="majorBidi" w:hAnsiTheme="majorBidi" w:cstheme="majorBidi"/>
                <w:sz w:val="20"/>
                <w:szCs w:val="20"/>
              </w:rPr>
            </w:pPr>
          </w:p>
        </w:tc>
      </w:tr>
      <w:tr w:rsidR="005A6A94" w:rsidRPr="0023639F" w14:paraId="2F2DE4CD" w14:textId="77777777" w:rsidTr="00DC5E14">
        <w:trPr>
          <w:trHeight w:val="144"/>
        </w:trPr>
        <w:tc>
          <w:tcPr>
            <w:tcW w:w="1058" w:type="pct"/>
            <w:tcBorders>
              <w:top w:val="nil"/>
              <w:left w:val="single" w:sz="4" w:space="0" w:color="auto"/>
              <w:bottom w:val="single" w:sz="4" w:space="0" w:color="auto"/>
              <w:right w:val="single" w:sz="4" w:space="0" w:color="auto"/>
            </w:tcBorders>
            <w:shd w:val="clear" w:color="auto" w:fill="auto"/>
            <w:vAlign w:val="center"/>
            <w:hideMark/>
          </w:tcPr>
          <w:p w14:paraId="7BCA9F64" w14:textId="77777777" w:rsidR="005A6A94" w:rsidRPr="0023639F" w:rsidRDefault="005A6A94" w:rsidP="00F40CCF">
            <w:pPr>
              <w:spacing w:after="0" w:line="240" w:lineRule="auto"/>
              <w:jc w:val="center"/>
              <w:rPr>
                <w:rFonts w:asciiTheme="majorBidi" w:hAnsiTheme="majorBidi" w:cstheme="majorBidi"/>
                <w:sz w:val="20"/>
                <w:szCs w:val="20"/>
              </w:rPr>
            </w:pPr>
            <w:r w:rsidRPr="0023639F">
              <w:rPr>
                <w:rFonts w:asciiTheme="majorBidi" w:hAnsiTheme="majorBidi" w:cstheme="majorBidi"/>
                <w:sz w:val="20"/>
                <w:szCs w:val="20"/>
              </w:rPr>
              <w:t>&gt; 95 cm</w:t>
            </w:r>
          </w:p>
        </w:tc>
        <w:tc>
          <w:tcPr>
            <w:tcW w:w="874" w:type="pct"/>
            <w:tcBorders>
              <w:top w:val="nil"/>
              <w:left w:val="nil"/>
              <w:bottom w:val="single" w:sz="4" w:space="0" w:color="auto"/>
              <w:right w:val="single" w:sz="4" w:space="0" w:color="auto"/>
            </w:tcBorders>
            <w:shd w:val="clear" w:color="auto" w:fill="auto"/>
            <w:vAlign w:val="center"/>
            <w:hideMark/>
          </w:tcPr>
          <w:p w14:paraId="2751AE73" w14:textId="77777777" w:rsidR="005A6A94" w:rsidRPr="0023639F" w:rsidRDefault="005A6A94" w:rsidP="00F40CCF">
            <w:pPr>
              <w:spacing w:after="0" w:line="240" w:lineRule="auto"/>
              <w:jc w:val="center"/>
              <w:rPr>
                <w:rFonts w:asciiTheme="majorBidi" w:hAnsiTheme="majorBidi" w:cstheme="majorBidi"/>
                <w:sz w:val="20"/>
                <w:szCs w:val="20"/>
              </w:rPr>
            </w:pPr>
            <w:r w:rsidRPr="0023639F">
              <w:rPr>
                <w:rFonts w:asciiTheme="majorBidi" w:hAnsiTheme="majorBidi" w:cstheme="majorBidi"/>
                <w:sz w:val="20"/>
                <w:szCs w:val="20"/>
              </w:rPr>
              <w:t>142</w:t>
            </w:r>
          </w:p>
        </w:tc>
        <w:tc>
          <w:tcPr>
            <w:tcW w:w="808" w:type="pct"/>
            <w:tcBorders>
              <w:top w:val="nil"/>
              <w:left w:val="nil"/>
              <w:bottom w:val="single" w:sz="4" w:space="0" w:color="auto"/>
              <w:right w:val="single" w:sz="4" w:space="0" w:color="auto"/>
            </w:tcBorders>
            <w:shd w:val="clear" w:color="auto" w:fill="auto"/>
            <w:vAlign w:val="center"/>
            <w:hideMark/>
          </w:tcPr>
          <w:p w14:paraId="039E33A5" w14:textId="77777777" w:rsidR="005A6A94" w:rsidRPr="0023639F" w:rsidRDefault="005A6A94" w:rsidP="00F40CCF">
            <w:pPr>
              <w:spacing w:after="0" w:line="240" w:lineRule="auto"/>
              <w:jc w:val="center"/>
              <w:rPr>
                <w:rFonts w:asciiTheme="majorBidi" w:hAnsiTheme="majorBidi" w:cstheme="majorBidi"/>
                <w:sz w:val="20"/>
                <w:szCs w:val="20"/>
              </w:rPr>
            </w:pPr>
            <w:r w:rsidRPr="0023639F">
              <w:rPr>
                <w:rFonts w:asciiTheme="majorBidi" w:hAnsiTheme="majorBidi" w:cstheme="majorBidi"/>
                <w:sz w:val="20"/>
                <w:szCs w:val="20"/>
              </w:rPr>
              <w:t>40</w:t>
            </w:r>
          </w:p>
        </w:tc>
        <w:tc>
          <w:tcPr>
            <w:tcW w:w="1300" w:type="pct"/>
            <w:tcBorders>
              <w:top w:val="nil"/>
              <w:left w:val="nil"/>
              <w:bottom w:val="single" w:sz="4" w:space="0" w:color="auto"/>
              <w:right w:val="single" w:sz="4" w:space="0" w:color="auto"/>
            </w:tcBorders>
            <w:shd w:val="clear" w:color="auto" w:fill="auto"/>
            <w:vAlign w:val="center"/>
            <w:hideMark/>
          </w:tcPr>
          <w:p w14:paraId="672FE774" w14:textId="77777777" w:rsidR="005A6A94" w:rsidRPr="0023639F" w:rsidRDefault="005A6A94" w:rsidP="00F40CCF">
            <w:pPr>
              <w:spacing w:after="0" w:line="240" w:lineRule="auto"/>
              <w:jc w:val="center"/>
              <w:rPr>
                <w:rFonts w:asciiTheme="majorBidi" w:hAnsiTheme="majorBidi" w:cstheme="majorBidi"/>
                <w:sz w:val="20"/>
                <w:szCs w:val="20"/>
              </w:rPr>
            </w:pPr>
            <w:r w:rsidRPr="0023639F">
              <w:rPr>
                <w:rFonts w:asciiTheme="majorBidi" w:hAnsiTheme="majorBidi" w:cstheme="majorBidi"/>
                <w:sz w:val="20"/>
                <w:szCs w:val="20"/>
              </w:rPr>
              <w:t>182</w:t>
            </w:r>
          </w:p>
        </w:tc>
        <w:tc>
          <w:tcPr>
            <w:tcW w:w="959" w:type="pct"/>
            <w:vMerge/>
            <w:tcBorders>
              <w:left w:val="nil"/>
              <w:bottom w:val="single" w:sz="4" w:space="0" w:color="auto"/>
              <w:right w:val="single" w:sz="4" w:space="0" w:color="auto"/>
            </w:tcBorders>
            <w:shd w:val="clear" w:color="auto" w:fill="auto"/>
            <w:vAlign w:val="center"/>
            <w:hideMark/>
          </w:tcPr>
          <w:p w14:paraId="33CF34EB" w14:textId="77777777" w:rsidR="005A6A94" w:rsidRPr="0023639F" w:rsidRDefault="005A6A94" w:rsidP="00F40CCF">
            <w:pPr>
              <w:spacing w:after="0" w:line="240" w:lineRule="auto"/>
              <w:jc w:val="center"/>
              <w:rPr>
                <w:rFonts w:asciiTheme="majorBidi" w:hAnsiTheme="majorBidi" w:cstheme="majorBidi"/>
                <w:sz w:val="20"/>
                <w:szCs w:val="20"/>
              </w:rPr>
            </w:pPr>
          </w:p>
        </w:tc>
      </w:tr>
    </w:tbl>
    <w:p w14:paraId="5D07E3C9" w14:textId="77777777" w:rsidR="00E07AEB" w:rsidRDefault="00E07AEB" w:rsidP="005A6A94">
      <w:pPr>
        <w:pStyle w:val="Normal1"/>
        <w:spacing w:after="0" w:line="240" w:lineRule="auto"/>
        <w:rPr>
          <w:rStyle w:val="normalchar1"/>
          <w:rFonts w:asciiTheme="majorBidi" w:hAnsiTheme="majorBidi" w:cstheme="majorBidi"/>
          <w:b/>
          <w:bCs/>
          <w:sz w:val="18"/>
          <w:szCs w:val="18"/>
        </w:rPr>
      </w:pPr>
    </w:p>
    <w:p w14:paraId="7ADE993F" w14:textId="12BA8DD5" w:rsidR="005A6A94" w:rsidRPr="00E07AEB" w:rsidRDefault="005A6A94" w:rsidP="00E07AEB">
      <w:pPr>
        <w:pStyle w:val="Normal1"/>
        <w:spacing w:after="0" w:line="240" w:lineRule="auto"/>
        <w:rPr>
          <w:rStyle w:val="normalchar1"/>
          <w:rFonts w:asciiTheme="majorBidi" w:hAnsiTheme="majorBidi" w:cstheme="majorBidi"/>
          <w:b/>
          <w:bCs/>
          <w:sz w:val="20"/>
          <w:szCs w:val="20"/>
        </w:rPr>
      </w:pPr>
      <w:proofErr w:type="gramStart"/>
      <w:r w:rsidRPr="00E07AEB">
        <w:rPr>
          <w:rStyle w:val="normalchar1"/>
          <w:rFonts w:asciiTheme="majorBidi" w:hAnsiTheme="majorBidi" w:cstheme="majorBidi"/>
          <w:b/>
          <w:bCs/>
          <w:sz w:val="18"/>
          <w:szCs w:val="18"/>
        </w:rPr>
        <w:lastRenderedPageBreak/>
        <w:t xml:space="preserve">Table </w:t>
      </w:r>
      <w:r w:rsidR="0069507D" w:rsidRPr="00E07AEB">
        <w:rPr>
          <w:rStyle w:val="normalchar1"/>
          <w:rFonts w:asciiTheme="majorBidi" w:hAnsiTheme="majorBidi" w:cstheme="majorBidi"/>
          <w:b/>
          <w:bCs/>
          <w:sz w:val="18"/>
          <w:szCs w:val="18"/>
        </w:rPr>
        <w:t>No.</w:t>
      </w:r>
      <w:r w:rsidRPr="00E07AEB">
        <w:rPr>
          <w:rStyle w:val="normalchar1"/>
          <w:rFonts w:asciiTheme="majorBidi" w:hAnsiTheme="majorBidi" w:cstheme="majorBidi"/>
          <w:b/>
          <w:bCs/>
          <w:sz w:val="18"/>
          <w:szCs w:val="18"/>
        </w:rPr>
        <w:t>3: Frequency and association of family history of seizure according to gender, age, weight and height.</w:t>
      </w:r>
      <w:proofErr w:type="gramEnd"/>
    </w:p>
    <w:tbl>
      <w:tblPr>
        <w:tblW w:w="4887" w:type="pct"/>
        <w:tblInd w:w="108" w:type="dxa"/>
        <w:tblLook w:val="04A0" w:firstRow="1" w:lastRow="0" w:firstColumn="1" w:lastColumn="0" w:noHBand="0" w:noVBand="1"/>
      </w:tblPr>
      <w:tblGrid>
        <w:gridCol w:w="1860"/>
        <w:gridCol w:w="1763"/>
        <w:gridCol w:w="1559"/>
        <w:gridCol w:w="2568"/>
        <w:gridCol w:w="1610"/>
      </w:tblGrid>
      <w:tr w:rsidR="005A6A94" w:rsidRPr="00F51AED" w14:paraId="638AC0C4" w14:textId="77777777" w:rsidTr="001B6D6C">
        <w:trPr>
          <w:trHeight w:val="144"/>
        </w:trPr>
        <w:tc>
          <w:tcPr>
            <w:tcW w:w="99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8A9FC0C" w14:textId="77777777" w:rsidR="005A6A94" w:rsidRPr="00F51AED" w:rsidRDefault="005A6A94" w:rsidP="00F40CCF">
            <w:pPr>
              <w:spacing w:after="0" w:line="240" w:lineRule="auto"/>
              <w:jc w:val="center"/>
              <w:rPr>
                <w:rFonts w:asciiTheme="majorBidi" w:hAnsiTheme="majorBidi" w:cstheme="majorBidi"/>
                <w:sz w:val="20"/>
                <w:szCs w:val="20"/>
              </w:rPr>
            </w:pPr>
            <w:r w:rsidRPr="00F51AED">
              <w:rPr>
                <w:rFonts w:asciiTheme="majorBidi" w:hAnsiTheme="majorBidi" w:cstheme="majorBidi"/>
                <w:sz w:val="20"/>
                <w:szCs w:val="20"/>
              </w:rPr>
              <w:t> </w:t>
            </w:r>
          </w:p>
        </w:tc>
        <w:tc>
          <w:tcPr>
            <w:tcW w:w="3146" w:type="pct"/>
            <w:gridSpan w:val="3"/>
            <w:tcBorders>
              <w:top w:val="single" w:sz="8" w:space="0" w:color="000000"/>
              <w:left w:val="nil"/>
              <w:bottom w:val="single" w:sz="8" w:space="0" w:color="000000"/>
              <w:right w:val="single" w:sz="8" w:space="0" w:color="000000"/>
            </w:tcBorders>
            <w:shd w:val="clear" w:color="auto" w:fill="auto"/>
            <w:vAlign w:val="center"/>
            <w:hideMark/>
          </w:tcPr>
          <w:p w14:paraId="3C37436F" w14:textId="77777777" w:rsidR="005A6A94" w:rsidRPr="00F51AED" w:rsidRDefault="005A6A94" w:rsidP="00F40CCF">
            <w:pPr>
              <w:spacing w:after="0" w:line="240" w:lineRule="auto"/>
              <w:jc w:val="center"/>
              <w:rPr>
                <w:rFonts w:asciiTheme="majorBidi" w:hAnsiTheme="majorBidi" w:cstheme="majorBidi"/>
                <w:sz w:val="20"/>
                <w:szCs w:val="20"/>
              </w:rPr>
            </w:pPr>
            <w:r w:rsidRPr="00F51AED">
              <w:rPr>
                <w:rFonts w:asciiTheme="majorBidi" w:hAnsiTheme="majorBidi" w:cstheme="majorBidi"/>
                <w:sz w:val="20"/>
                <w:szCs w:val="20"/>
              </w:rPr>
              <w:t>Family History of Seizure</w:t>
            </w:r>
          </w:p>
        </w:tc>
        <w:tc>
          <w:tcPr>
            <w:tcW w:w="861" w:type="pct"/>
            <w:tcBorders>
              <w:top w:val="single" w:sz="8" w:space="0" w:color="000000"/>
              <w:left w:val="nil"/>
              <w:bottom w:val="single" w:sz="8" w:space="0" w:color="000000"/>
              <w:right w:val="single" w:sz="8" w:space="0" w:color="000000"/>
            </w:tcBorders>
            <w:shd w:val="clear" w:color="auto" w:fill="auto"/>
            <w:vAlign w:val="center"/>
            <w:hideMark/>
          </w:tcPr>
          <w:p w14:paraId="2F22C275" w14:textId="77777777" w:rsidR="005A6A94" w:rsidRPr="00F51AED" w:rsidRDefault="005A6A94" w:rsidP="00F40CCF">
            <w:pPr>
              <w:spacing w:after="0" w:line="240" w:lineRule="auto"/>
              <w:jc w:val="center"/>
              <w:rPr>
                <w:rFonts w:asciiTheme="majorBidi" w:hAnsiTheme="majorBidi" w:cstheme="majorBidi"/>
                <w:sz w:val="20"/>
                <w:szCs w:val="20"/>
              </w:rPr>
            </w:pPr>
            <w:r w:rsidRPr="00F51AED">
              <w:rPr>
                <w:rFonts w:asciiTheme="majorBidi" w:hAnsiTheme="majorBidi" w:cstheme="majorBidi"/>
                <w:sz w:val="20"/>
                <w:szCs w:val="20"/>
              </w:rPr>
              <w:t> </w:t>
            </w:r>
          </w:p>
        </w:tc>
      </w:tr>
      <w:tr w:rsidR="005A6A94" w:rsidRPr="00F51AED" w14:paraId="634DD3FF" w14:textId="77777777" w:rsidTr="001B6D6C">
        <w:trPr>
          <w:trHeight w:val="144"/>
        </w:trPr>
        <w:tc>
          <w:tcPr>
            <w:tcW w:w="993" w:type="pct"/>
            <w:tcBorders>
              <w:top w:val="nil"/>
              <w:left w:val="single" w:sz="8" w:space="0" w:color="000000"/>
              <w:bottom w:val="single" w:sz="8" w:space="0" w:color="000000"/>
              <w:right w:val="single" w:sz="8" w:space="0" w:color="000000"/>
            </w:tcBorders>
            <w:shd w:val="clear" w:color="auto" w:fill="auto"/>
            <w:vAlign w:val="center"/>
            <w:hideMark/>
          </w:tcPr>
          <w:p w14:paraId="5D121D3B" w14:textId="77777777" w:rsidR="005A6A94" w:rsidRPr="00F51AED" w:rsidRDefault="005A6A94" w:rsidP="00F40CCF">
            <w:pPr>
              <w:spacing w:after="0" w:line="240" w:lineRule="auto"/>
              <w:jc w:val="center"/>
              <w:rPr>
                <w:rFonts w:asciiTheme="majorBidi" w:hAnsiTheme="majorBidi" w:cstheme="majorBidi"/>
                <w:sz w:val="20"/>
                <w:szCs w:val="20"/>
              </w:rPr>
            </w:pPr>
            <w:r w:rsidRPr="00F51AED">
              <w:rPr>
                <w:rFonts w:asciiTheme="majorBidi" w:hAnsiTheme="majorBidi" w:cstheme="majorBidi"/>
                <w:sz w:val="20"/>
                <w:szCs w:val="20"/>
              </w:rPr>
              <w:t>Gender</w:t>
            </w:r>
          </w:p>
        </w:tc>
        <w:tc>
          <w:tcPr>
            <w:tcW w:w="942" w:type="pct"/>
            <w:tcBorders>
              <w:top w:val="nil"/>
              <w:left w:val="nil"/>
              <w:bottom w:val="single" w:sz="8" w:space="0" w:color="000000"/>
              <w:right w:val="single" w:sz="8" w:space="0" w:color="000000"/>
            </w:tcBorders>
            <w:shd w:val="clear" w:color="auto" w:fill="auto"/>
            <w:vAlign w:val="center"/>
            <w:hideMark/>
          </w:tcPr>
          <w:p w14:paraId="1AF84E35" w14:textId="77777777" w:rsidR="005A6A94" w:rsidRPr="00F51AED" w:rsidRDefault="005A6A94" w:rsidP="00F40CCF">
            <w:pPr>
              <w:spacing w:after="0" w:line="240" w:lineRule="auto"/>
              <w:jc w:val="center"/>
              <w:rPr>
                <w:rFonts w:asciiTheme="majorBidi" w:hAnsiTheme="majorBidi" w:cstheme="majorBidi"/>
                <w:sz w:val="20"/>
                <w:szCs w:val="20"/>
              </w:rPr>
            </w:pPr>
            <w:r w:rsidRPr="00F51AED">
              <w:rPr>
                <w:rFonts w:asciiTheme="majorBidi" w:hAnsiTheme="majorBidi" w:cstheme="majorBidi"/>
                <w:sz w:val="20"/>
                <w:szCs w:val="20"/>
              </w:rPr>
              <w:t xml:space="preserve">YES   </w:t>
            </w:r>
          </w:p>
        </w:tc>
        <w:tc>
          <w:tcPr>
            <w:tcW w:w="833" w:type="pct"/>
            <w:tcBorders>
              <w:top w:val="nil"/>
              <w:left w:val="nil"/>
              <w:bottom w:val="single" w:sz="8" w:space="0" w:color="000000"/>
              <w:right w:val="single" w:sz="8" w:space="0" w:color="000000"/>
            </w:tcBorders>
            <w:shd w:val="clear" w:color="auto" w:fill="auto"/>
            <w:vAlign w:val="center"/>
            <w:hideMark/>
          </w:tcPr>
          <w:p w14:paraId="42DCFEB3" w14:textId="77777777" w:rsidR="005A6A94" w:rsidRPr="00F51AED" w:rsidRDefault="005A6A94" w:rsidP="00F40CCF">
            <w:pPr>
              <w:spacing w:after="0" w:line="240" w:lineRule="auto"/>
              <w:jc w:val="center"/>
              <w:rPr>
                <w:rFonts w:asciiTheme="majorBidi" w:hAnsiTheme="majorBidi" w:cstheme="majorBidi"/>
                <w:sz w:val="20"/>
                <w:szCs w:val="20"/>
              </w:rPr>
            </w:pPr>
            <w:r w:rsidRPr="00F51AED">
              <w:rPr>
                <w:rFonts w:asciiTheme="majorBidi" w:hAnsiTheme="majorBidi" w:cstheme="majorBidi"/>
                <w:sz w:val="20"/>
                <w:szCs w:val="20"/>
              </w:rPr>
              <w:t xml:space="preserve">NO      </w:t>
            </w:r>
          </w:p>
        </w:tc>
        <w:tc>
          <w:tcPr>
            <w:tcW w:w="1372" w:type="pct"/>
            <w:tcBorders>
              <w:top w:val="nil"/>
              <w:left w:val="nil"/>
              <w:bottom w:val="single" w:sz="8" w:space="0" w:color="000000"/>
              <w:right w:val="single" w:sz="8" w:space="0" w:color="000000"/>
            </w:tcBorders>
            <w:shd w:val="clear" w:color="auto" w:fill="auto"/>
            <w:vAlign w:val="center"/>
            <w:hideMark/>
          </w:tcPr>
          <w:p w14:paraId="332402C1" w14:textId="77777777" w:rsidR="005A6A94" w:rsidRPr="00F51AED" w:rsidRDefault="005A6A94" w:rsidP="00F40CCF">
            <w:pPr>
              <w:spacing w:after="0" w:line="240" w:lineRule="auto"/>
              <w:jc w:val="center"/>
              <w:rPr>
                <w:rFonts w:asciiTheme="majorBidi" w:hAnsiTheme="majorBidi" w:cstheme="majorBidi"/>
                <w:sz w:val="20"/>
                <w:szCs w:val="20"/>
              </w:rPr>
            </w:pPr>
            <w:r w:rsidRPr="00F51AED">
              <w:rPr>
                <w:rFonts w:asciiTheme="majorBidi" w:hAnsiTheme="majorBidi" w:cstheme="majorBidi"/>
                <w:sz w:val="20"/>
                <w:szCs w:val="20"/>
              </w:rPr>
              <w:t xml:space="preserve">TOTAL      </w:t>
            </w:r>
          </w:p>
        </w:tc>
        <w:tc>
          <w:tcPr>
            <w:tcW w:w="861" w:type="pct"/>
            <w:tcBorders>
              <w:top w:val="nil"/>
              <w:left w:val="nil"/>
              <w:bottom w:val="single" w:sz="8" w:space="0" w:color="000000"/>
              <w:right w:val="single" w:sz="8" w:space="0" w:color="000000"/>
            </w:tcBorders>
            <w:shd w:val="clear" w:color="auto" w:fill="auto"/>
            <w:vAlign w:val="center"/>
            <w:hideMark/>
          </w:tcPr>
          <w:p w14:paraId="078A64E8" w14:textId="77777777" w:rsidR="005A6A94" w:rsidRPr="00F51AED" w:rsidRDefault="005A6A94" w:rsidP="00F40CCF">
            <w:pPr>
              <w:spacing w:after="0" w:line="240" w:lineRule="auto"/>
              <w:jc w:val="center"/>
              <w:rPr>
                <w:rFonts w:asciiTheme="majorBidi" w:hAnsiTheme="majorBidi" w:cstheme="majorBidi"/>
                <w:sz w:val="20"/>
                <w:szCs w:val="20"/>
              </w:rPr>
            </w:pPr>
            <w:r w:rsidRPr="00F51AED">
              <w:rPr>
                <w:rFonts w:asciiTheme="majorBidi" w:hAnsiTheme="majorBidi" w:cstheme="majorBidi"/>
                <w:sz w:val="20"/>
                <w:szCs w:val="20"/>
              </w:rPr>
              <w:t>P-Value</w:t>
            </w:r>
          </w:p>
        </w:tc>
      </w:tr>
      <w:tr w:rsidR="005A6A94" w:rsidRPr="00F51AED" w14:paraId="473AFE6D" w14:textId="77777777" w:rsidTr="001B6D6C">
        <w:trPr>
          <w:trHeight w:val="144"/>
        </w:trPr>
        <w:tc>
          <w:tcPr>
            <w:tcW w:w="993" w:type="pct"/>
            <w:tcBorders>
              <w:top w:val="nil"/>
              <w:left w:val="single" w:sz="8" w:space="0" w:color="000000"/>
              <w:bottom w:val="single" w:sz="8" w:space="0" w:color="000000"/>
              <w:right w:val="single" w:sz="8" w:space="0" w:color="000000"/>
            </w:tcBorders>
            <w:shd w:val="clear" w:color="auto" w:fill="auto"/>
            <w:vAlign w:val="center"/>
            <w:hideMark/>
          </w:tcPr>
          <w:p w14:paraId="3BCAD4EC" w14:textId="77777777" w:rsidR="005A6A94" w:rsidRPr="00F51AED" w:rsidRDefault="005A6A94" w:rsidP="00F40CCF">
            <w:pPr>
              <w:spacing w:after="0" w:line="240" w:lineRule="auto"/>
              <w:jc w:val="center"/>
              <w:rPr>
                <w:rFonts w:asciiTheme="majorBidi" w:hAnsiTheme="majorBidi" w:cstheme="majorBidi"/>
                <w:sz w:val="20"/>
                <w:szCs w:val="20"/>
              </w:rPr>
            </w:pPr>
            <w:r w:rsidRPr="00F51AED">
              <w:rPr>
                <w:rFonts w:asciiTheme="majorBidi" w:hAnsiTheme="majorBidi" w:cstheme="majorBidi"/>
                <w:sz w:val="20"/>
                <w:szCs w:val="20"/>
              </w:rPr>
              <w:t xml:space="preserve">Male          </w:t>
            </w:r>
          </w:p>
        </w:tc>
        <w:tc>
          <w:tcPr>
            <w:tcW w:w="942" w:type="pct"/>
            <w:tcBorders>
              <w:top w:val="nil"/>
              <w:left w:val="nil"/>
              <w:bottom w:val="single" w:sz="8" w:space="0" w:color="000000"/>
              <w:right w:val="single" w:sz="8" w:space="0" w:color="000000"/>
            </w:tcBorders>
            <w:shd w:val="clear" w:color="auto" w:fill="auto"/>
            <w:vAlign w:val="center"/>
            <w:hideMark/>
          </w:tcPr>
          <w:p w14:paraId="6F57422A" w14:textId="77777777" w:rsidR="005A6A94" w:rsidRPr="00F51AED" w:rsidRDefault="005A6A94" w:rsidP="00F40CCF">
            <w:pPr>
              <w:spacing w:after="0" w:line="240" w:lineRule="auto"/>
              <w:jc w:val="center"/>
              <w:rPr>
                <w:rFonts w:asciiTheme="majorBidi" w:hAnsiTheme="majorBidi" w:cstheme="majorBidi"/>
                <w:sz w:val="20"/>
                <w:szCs w:val="20"/>
              </w:rPr>
            </w:pPr>
            <w:r w:rsidRPr="00F51AED">
              <w:rPr>
                <w:rFonts w:asciiTheme="majorBidi" w:hAnsiTheme="majorBidi" w:cstheme="majorBidi"/>
                <w:sz w:val="20"/>
                <w:szCs w:val="20"/>
              </w:rPr>
              <w:t>57</w:t>
            </w:r>
          </w:p>
        </w:tc>
        <w:tc>
          <w:tcPr>
            <w:tcW w:w="833" w:type="pct"/>
            <w:tcBorders>
              <w:top w:val="nil"/>
              <w:left w:val="nil"/>
              <w:bottom w:val="single" w:sz="8" w:space="0" w:color="000000"/>
              <w:right w:val="single" w:sz="8" w:space="0" w:color="000000"/>
            </w:tcBorders>
            <w:shd w:val="clear" w:color="auto" w:fill="auto"/>
            <w:vAlign w:val="center"/>
            <w:hideMark/>
          </w:tcPr>
          <w:p w14:paraId="01923CB3" w14:textId="77777777" w:rsidR="005A6A94" w:rsidRPr="00F51AED" w:rsidRDefault="005A6A94" w:rsidP="00F40CCF">
            <w:pPr>
              <w:spacing w:after="0" w:line="240" w:lineRule="auto"/>
              <w:jc w:val="center"/>
              <w:rPr>
                <w:rFonts w:asciiTheme="majorBidi" w:hAnsiTheme="majorBidi" w:cstheme="majorBidi"/>
                <w:sz w:val="20"/>
                <w:szCs w:val="20"/>
              </w:rPr>
            </w:pPr>
            <w:r w:rsidRPr="00F51AED">
              <w:rPr>
                <w:rFonts w:asciiTheme="majorBidi" w:hAnsiTheme="majorBidi" w:cstheme="majorBidi"/>
                <w:sz w:val="20"/>
                <w:szCs w:val="20"/>
              </w:rPr>
              <w:t>137</w:t>
            </w:r>
          </w:p>
        </w:tc>
        <w:tc>
          <w:tcPr>
            <w:tcW w:w="1372" w:type="pct"/>
            <w:tcBorders>
              <w:top w:val="nil"/>
              <w:left w:val="nil"/>
              <w:bottom w:val="single" w:sz="8" w:space="0" w:color="000000"/>
              <w:right w:val="single" w:sz="8" w:space="0" w:color="000000"/>
            </w:tcBorders>
            <w:shd w:val="clear" w:color="auto" w:fill="auto"/>
            <w:vAlign w:val="center"/>
            <w:hideMark/>
          </w:tcPr>
          <w:p w14:paraId="622F40D1" w14:textId="77777777" w:rsidR="005A6A94" w:rsidRPr="00F51AED" w:rsidRDefault="005A6A94" w:rsidP="00F40CCF">
            <w:pPr>
              <w:spacing w:after="0" w:line="240" w:lineRule="auto"/>
              <w:jc w:val="center"/>
              <w:rPr>
                <w:rFonts w:asciiTheme="majorBidi" w:hAnsiTheme="majorBidi" w:cstheme="majorBidi"/>
                <w:sz w:val="20"/>
                <w:szCs w:val="20"/>
              </w:rPr>
            </w:pPr>
            <w:r w:rsidRPr="00F51AED">
              <w:rPr>
                <w:rFonts w:asciiTheme="majorBidi" w:hAnsiTheme="majorBidi" w:cstheme="majorBidi"/>
                <w:sz w:val="20"/>
                <w:szCs w:val="20"/>
              </w:rPr>
              <w:t>194</w:t>
            </w:r>
          </w:p>
        </w:tc>
        <w:tc>
          <w:tcPr>
            <w:tcW w:w="861"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9D68F0F" w14:textId="77777777" w:rsidR="005A6A94" w:rsidRPr="00F51AED" w:rsidRDefault="005A6A94" w:rsidP="00F40CCF">
            <w:pPr>
              <w:spacing w:after="0" w:line="240" w:lineRule="auto"/>
              <w:jc w:val="center"/>
              <w:rPr>
                <w:rFonts w:asciiTheme="majorBidi" w:hAnsiTheme="majorBidi" w:cstheme="majorBidi"/>
                <w:sz w:val="20"/>
                <w:szCs w:val="20"/>
              </w:rPr>
            </w:pPr>
            <w:r w:rsidRPr="00F51AED">
              <w:rPr>
                <w:rFonts w:asciiTheme="majorBidi" w:hAnsiTheme="majorBidi" w:cstheme="majorBidi"/>
                <w:sz w:val="20"/>
                <w:szCs w:val="20"/>
              </w:rPr>
              <w:t>0.110**</w:t>
            </w:r>
          </w:p>
        </w:tc>
      </w:tr>
      <w:tr w:rsidR="005A6A94" w:rsidRPr="00F51AED" w14:paraId="03067EE7" w14:textId="77777777" w:rsidTr="001B6D6C">
        <w:trPr>
          <w:trHeight w:val="144"/>
        </w:trPr>
        <w:tc>
          <w:tcPr>
            <w:tcW w:w="993" w:type="pct"/>
            <w:tcBorders>
              <w:top w:val="nil"/>
              <w:left w:val="single" w:sz="8" w:space="0" w:color="000000"/>
              <w:bottom w:val="single" w:sz="8" w:space="0" w:color="000000"/>
              <w:right w:val="single" w:sz="8" w:space="0" w:color="000000"/>
            </w:tcBorders>
            <w:shd w:val="clear" w:color="auto" w:fill="auto"/>
            <w:vAlign w:val="center"/>
            <w:hideMark/>
          </w:tcPr>
          <w:p w14:paraId="3D3F7C7B" w14:textId="77777777" w:rsidR="005A6A94" w:rsidRPr="00F51AED" w:rsidRDefault="005A6A94" w:rsidP="00F40CCF">
            <w:pPr>
              <w:spacing w:after="0" w:line="240" w:lineRule="auto"/>
              <w:jc w:val="center"/>
              <w:rPr>
                <w:rFonts w:asciiTheme="majorBidi" w:hAnsiTheme="majorBidi" w:cstheme="majorBidi"/>
                <w:sz w:val="20"/>
                <w:szCs w:val="20"/>
              </w:rPr>
            </w:pPr>
            <w:r w:rsidRPr="00F51AED">
              <w:rPr>
                <w:rFonts w:asciiTheme="majorBidi" w:hAnsiTheme="majorBidi" w:cstheme="majorBidi"/>
                <w:sz w:val="20"/>
                <w:szCs w:val="20"/>
              </w:rPr>
              <w:t xml:space="preserve">Female </w:t>
            </w:r>
          </w:p>
        </w:tc>
        <w:tc>
          <w:tcPr>
            <w:tcW w:w="942" w:type="pct"/>
            <w:tcBorders>
              <w:top w:val="nil"/>
              <w:left w:val="nil"/>
              <w:bottom w:val="single" w:sz="8" w:space="0" w:color="000000"/>
              <w:right w:val="single" w:sz="8" w:space="0" w:color="000000"/>
            </w:tcBorders>
            <w:shd w:val="clear" w:color="auto" w:fill="auto"/>
            <w:vAlign w:val="center"/>
            <w:hideMark/>
          </w:tcPr>
          <w:p w14:paraId="47974F34" w14:textId="77777777" w:rsidR="005A6A94" w:rsidRPr="00F51AED" w:rsidRDefault="005A6A94" w:rsidP="00F40CCF">
            <w:pPr>
              <w:spacing w:after="0" w:line="240" w:lineRule="auto"/>
              <w:jc w:val="center"/>
              <w:rPr>
                <w:rFonts w:asciiTheme="majorBidi" w:hAnsiTheme="majorBidi" w:cstheme="majorBidi"/>
                <w:sz w:val="20"/>
                <w:szCs w:val="20"/>
              </w:rPr>
            </w:pPr>
            <w:r w:rsidRPr="00F51AED">
              <w:rPr>
                <w:rFonts w:asciiTheme="majorBidi" w:hAnsiTheme="majorBidi" w:cstheme="majorBidi"/>
                <w:sz w:val="20"/>
                <w:szCs w:val="20"/>
              </w:rPr>
              <w:t>16</w:t>
            </w:r>
          </w:p>
        </w:tc>
        <w:tc>
          <w:tcPr>
            <w:tcW w:w="833" w:type="pct"/>
            <w:tcBorders>
              <w:top w:val="nil"/>
              <w:left w:val="nil"/>
              <w:bottom w:val="single" w:sz="8" w:space="0" w:color="000000"/>
              <w:right w:val="single" w:sz="8" w:space="0" w:color="000000"/>
            </w:tcBorders>
            <w:shd w:val="clear" w:color="auto" w:fill="auto"/>
            <w:vAlign w:val="center"/>
            <w:hideMark/>
          </w:tcPr>
          <w:p w14:paraId="12C65389" w14:textId="77777777" w:rsidR="005A6A94" w:rsidRPr="00F51AED" w:rsidRDefault="005A6A94" w:rsidP="00F40CCF">
            <w:pPr>
              <w:spacing w:after="0" w:line="240" w:lineRule="auto"/>
              <w:jc w:val="center"/>
              <w:rPr>
                <w:rFonts w:asciiTheme="majorBidi" w:hAnsiTheme="majorBidi" w:cstheme="majorBidi"/>
                <w:sz w:val="20"/>
                <w:szCs w:val="20"/>
              </w:rPr>
            </w:pPr>
            <w:r w:rsidRPr="00F51AED">
              <w:rPr>
                <w:rFonts w:asciiTheme="majorBidi" w:hAnsiTheme="majorBidi" w:cstheme="majorBidi"/>
                <w:sz w:val="20"/>
                <w:szCs w:val="20"/>
              </w:rPr>
              <w:t>64</w:t>
            </w:r>
          </w:p>
        </w:tc>
        <w:tc>
          <w:tcPr>
            <w:tcW w:w="1372" w:type="pct"/>
            <w:tcBorders>
              <w:top w:val="nil"/>
              <w:left w:val="nil"/>
              <w:bottom w:val="single" w:sz="8" w:space="0" w:color="000000"/>
              <w:right w:val="single" w:sz="8" w:space="0" w:color="000000"/>
            </w:tcBorders>
            <w:shd w:val="clear" w:color="auto" w:fill="auto"/>
            <w:vAlign w:val="center"/>
            <w:hideMark/>
          </w:tcPr>
          <w:p w14:paraId="5D7F79D9" w14:textId="77777777" w:rsidR="005A6A94" w:rsidRPr="00F51AED" w:rsidRDefault="005A6A94" w:rsidP="00F40CCF">
            <w:pPr>
              <w:spacing w:after="0" w:line="240" w:lineRule="auto"/>
              <w:jc w:val="center"/>
              <w:rPr>
                <w:rFonts w:asciiTheme="majorBidi" w:hAnsiTheme="majorBidi" w:cstheme="majorBidi"/>
                <w:sz w:val="20"/>
                <w:szCs w:val="20"/>
              </w:rPr>
            </w:pPr>
            <w:r w:rsidRPr="00F51AED">
              <w:rPr>
                <w:rFonts w:asciiTheme="majorBidi" w:hAnsiTheme="majorBidi" w:cstheme="majorBidi"/>
                <w:sz w:val="20"/>
                <w:szCs w:val="20"/>
              </w:rPr>
              <w:t>80</w:t>
            </w:r>
          </w:p>
        </w:tc>
        <w:tc>
          <w:tcPr>
            <w:tcW w:w="861" w:type="pct"/>
            <w:vMerge/>
            <w:tcBorders>
              <w:top w:val="nil"/>
              <w:left w:val="single" w:sz="8" w:space="0" w:color="000000"/>
              <w:bottom w:val="single" w:sz="8" w:space="0" w:color="000000"/>
              <w:right w:val="single" w:sz="8" w:space="0" w:color="000000"/>
            </w:tcBorders>
            <w:vAlign w:val="center"/>
            <w:hideMark/>
          </w:tcPr>
          <w:p w14:paraId="7E7253D1" w14:textId="77777777" w:rsidR="005A6A94" w:rsidRPr="00F51AED" w:rsidRDefault="005A6A94" w:rsidP="00F40CCF">
            <w:pPr>
              <w:spacing w:after="0" w:line="240" w:lineRule="auto"/>
              <w:rPr>
                <w:rFonts w:asciiTheme="majorBidi" w:hAnsiTheme="majorBidi" w:cstheme="majorBidi"/>
                <w:sz w:val="20"/>
                <w:szCs w:val="20"/>
              </w:rPr>
            </w:pPr>
          </w:p>
        </w:tc>
      </w:tr>
      <w:tr w:rsidR="005A6A94" w:rsidRPr="00F51AED" w14:paraId="6DC6A69C" w14:textId="77777777" w:rsidTr="001B6D6C">
        <w:trPr>
          <w:trHeight w:val="144"/>
        </w:trPr>
        <w:tc>
          <w:tcPr>
            <w:tcW w:w="993" w:type="pct"/>
            <w:tcBorders>
              <w:top w:val="nil"/>
              <w:left w:val="single" w:sz="8" w:space="0" w:color="000000"/>
              <w:bottom w:val="single" w:sz="8" w:space="0" w:color="000000"/>
              <w:right w:val="single" w:sz="8" w:space="0" w:color="000000"/>
            </w:tcBorders>
            <w:shd w:val="clear" w:color="auto" w:fill="auto"/>
            <w:vAlign w:val="center"/>
            <w:hideMark/>
          </w:tcPr>
          <w:p w14:paraId="2B3F0EB4" w14:textId="77777777" w:rsidR="005A6A94" w:rsidRPr="00F51AED" w:rsidRDefault="005A6A94" w:rsidP="00F40CCF">
            <w:pPr>
              <w:spacing w:after="0" w:line="240" w:lineRule="auto"/>
              <w:jc w:val="center"/>
              <w:rPr>
                <w:rFonts w:asciiTheme="majorBidi" w:hAnsiTheme="majorBidi" w:cstheme="majorBidi"/>
                <w:sz w:val="20"/>
                <w:szCs w:val="20"/>
              </w:rPr>
            </w:pPr>
            <w:r w:rsidRPr="00F51AED">
              <w:rPr>
                <w:rFonts w:asciiTheme="majorBidi" w:hAnsiTheme="majorBidi" w:cstheme="majorBidi"/>
                <w:sz w:val="20"/>
                <w:szCs w:val="20"/>
              </w:rPr>
              <w:t>Age</w:t>
            </w:r>
          </w:p>
        </w:tc>
        <w:tc>
          <w:tcPr>
            <w:tcW w:w="942" w:type="pct"/>
            <w:tcBorders>
              <w:top w:val="nil"/>
              <w:left w:val="nil"/>
              <w:bottom w:val="single" w:sz="8" w:space="0" w:color="000000"/>
              <w:right w:val="single" w:sz="8" w:space="0" w:color="000000"/>
            </w:tcBorders>
            <w:shd w:val="clear" w:color="auto" w:fill="auto"/>
            <w:vAlign w:val="center"/>
            <w:hideMark/>
          </w:tcPr>
          <w:p w14:paraId="2D23DE5E" w14:textId="77777777" w:rsidR="005A6A94" w:rsidRPr="00F51AED" w:rsidRDefault="005A6A94" w:rsidP="00F40CCF">
            <w:pPr>
              <w:spacing w:after="0" w:line="240" w:lineRule="auto"/>
              <w:jc w:val="center"/>
              <w:rPr>
                <w:rFonts w:asciiTheme="majorBidi" w:hAnsiTheme="majorBidi" w:cstheme="majorBidi"/>
                <w:sz w:val="20"/>
                <w:szCs w:val="20"/>
              </w:rPr>
            </w:pPr>
            <w:r w:rsidRPr="00F51AED">
              <w:rPr>
                <w:rFonts w:asciiTheme="majorBidi" w:hAnsiTheme="majorBidi" w:cstheme="majorBidi"/>
                <w:sz w:val="20"/>
                <w:szCs w:val="20"/>
              </w:rPr>
              <w:t> </w:t>
            </w:r>
          </w:p>
        </w:tc>
        <w:tc>
          <w:tcPr>
            <w:tcW w:w="833" w:type="pct"/>
            <w:tcBorders>
              <w:top w:val="nil"/>
              <w:left w:val="nil"/>
              <w:bottom w:val="single" w:sz="8" w:space="0" w:color="000000"/>
              <w:right w:val="single" w:sz="8" w:space="0" w:color="000000"/>
            </w:tcBorders>
            <w:shd w:val="clear" w:color="auto" w:fill="auto"/>
            <w:vAlign w:val="center"/>
            <w:hideMark/>
          </w:tcPr>
          <w:p w14:paraId="541697DC" w14:textId="77777777" w:rsidR="005A6A94" w:rsidRPr="00F51AED" w:rsidRDefault="005A6A94" w:rsidP="00F40CCF">
            <w:pPr>
              <w:spacing w:after="0" w:line="240" w:lineRule="auto"/>
              <w:jc w:val="center"/>
              <w:rPr>
                <w:rFonts w:asciiTheme="majorBidi" w:hAnsiTheme="majorBidi" w:cstheme="majorBidi"/>
                <w:sz w:val="20"/>
                <w:szCs w:val="20"/>
              </w:rPr>
            </w:pPr>
            <w:r w:rsidRPr="00F51AED">
              <w:rPr>
                <w:rFonts w:asciiTheme="majorBidi" w:hAnsiTheme="majorBidi" w:cstheme="majorBidi"/>
                <w:sz w:val="20"/>
                <w:szCs w:val="20"/>
              </w:rPr>
              <w:t> </w:t>
            </w:r>
          </w:p>
        </w:tc>
        <w:tc>
          <w:tcPr>
            <w:tcW w:w="1372" w:type="pct"/>
            <w:tcBorders>
              <w:top w:val="nil"/>
              <w:left w:val="nil"/>
              <w:bottom w:val="single" w:sz="8" w:space="0" w:color="000000"/>
              <w:right w:val="single" w:sz="8" w:space="0" w:color="000000"/>
            </w:tcBorders>
            <w:shd w:val="clear" w:color="auto" w:fill="auto"/>
            <w:vAlign w:val="center"/>
            <w:hideMark/>
          </w:tcPr>
          <w:p w14:paraId="01CCB95A" w14:textId="77777777" w:rsidR="005A6A94" w:rsidRPr="00F51AED" w:rsidRDefault="005A6A94" w:rsidP="00F40CCF">
            <w:pPr>
              <w:spacing w:after="0" w:line="240" w:lineRule="auto"/>
              <w:jc w:val="center"/>
              <w:rPr>
                <w:rFonts w:asciiTheme="majorBidi" w:hAnsiTheme="majorBidi" w:cstheme="majorBidi"/>
                <w:sz w:val="20"/>
                <w:szCs w:val="20"/>
              </w:rPr>
            </w:pPr>
            <w:r w:rsidRPr="00F51AED">
              <w:rPr>
                <w:rFonts w:asciiTheme="majorBidi" w:hAnsiTheme="majorBidi" w:cstheme="majorBidi"/>
                <w:sz w:val="20"/>
                <w:szCs w:val="20"/>
              </w:rPr>
              <w:t> </w:t>
            </w:r>
          </w:p>
        </w:tc>
        <w:tc>
          <w:tcPr>
            <w:tcW w:w="861" w:type="pct"/>
            <w:tcBorders>
              <w:top w:val="nil"/>
              <w:left w:val="nil"/>
              <w:bottom w:val="nil"/>
              <w:right w:val="single" w:sz="8" w:space="0" w:color="000000"/>
            </w:tcBorders>
            <w:shd w:val="clear" w:color="auto" w:fill="auto"/>
            <w:vAlign w:val="center"/>
            <w:hideMark/>
          </w:tcPr>
          <w:p w14:paraId="25EF70C9" w14:textId="77777777" w:rsidR="005A6A94" w:rsidRPr="00F51AED" w:rsidRDefault="005A6A94" w:rsidP="00F40CCF">
            <w:pPr>
              <w:spacing w:after="0" w:line="240" w:lineRule="auto"/>
              <w:jc w:val="center"/>
              <w:rPr>
                <w:rFonts w:asciiTheme="majorBidi" w:hAnsiTheme="majorBidi" w:cstheme="majorBidi"/>
                <w:sz w:val="20"/>
                <w:szCs w:val="20"/>
              </w:rPr>
            </w:pPr>
            <w:r w:rsidRPr="00F51AED">
              <w:rPr>
                <w:rFonts w:asciiTheme="majorBidi" w:hAnsiTheme="majorBidi" w:cstheme="majorBidi"/>
                <w:sz w:val="20"/>
                <w:szCs w:val="20"/>
              </w:rPr>
              <w:t> </w:t>
            </w:r>
          </w:p>
        </w:tc>
      </w:tr>
      <w:tr w:rsidR="005A6A94" w:rsidRPr="00F51AED" w14:paraId="47D92505" w14:textId="77777777" w:rsidTr="001B6D6C">
        <w:trPr>
          <w:trHeight w:val="144"/>
        </w:trPr>
        <w:tc>
          <w:tcPr>
            <w:tcW w:w="993" w:type="pct"/>
            <w:tcBorders>
              <w:top w:val="nil"/>
              <w:left w:val="single" w:sz="8" w:space="0" w:color="000000"/>
              <w:bottom w:val="single" w:sz="8" w:space="0" w:color="000000"/>
              <w:right w:val="single" w:sz="8" w:space="0" w:color="000000"/>
            </w:tcBorders>
            <w:shd w:val="clear" w:color="auto" w:fill="auto"/>
            <w:vAlign w:val="center"/>
            <w:hideMark/>
          </w:tcPr>
          <w:p w14:paraId="78F2AC79" w14:textId="77777777" w:rsidR="005A6A94" w:rsidRPr="00F51AED" w:rsidRDefault="005A6A94" w:rsidP="00F40CCF">
            <w:pPr>
              <w:spacing w:after="0" w:line="240" w:lineRule="auto"/>
              <w:jc w:val="center"/>
              <w:rPr>
                <w:rFonts w:asciiTheme="majorBidi" w:hAnsiTheme="majorBidi" w:cstheme="majorBidi"/>
                <w:sz w:val="20"/>
                <w:szCs w:val="20"/>
              </w:rPr>
            </w:pPr>
            <w:r w:rsidRPr="00F51AED">
              <w:rPr>
                <w:rFonts w:asciiTheme="majorBidi" w:hAnsiTheme="majorBidi" w:cstheme="majorBidi"/>
                <w:sz w:val="20"/>
                <w:szCs w:val="20"/>
              </w:rPr>
              <w:t xml:space="preserve">≤ 8 years </w:t>
            </w:r>
          </w:p>
        </w:tc>
        <w:tc>
          <w:tcPr>
            <w:tcW w:w="942" w:type="pct"/>
            <w:tcBorders>
              <w:top w:val="nil"/>
              <w:left w:val="nil"/>
              <w:bottom w:val="single" w:sz="8" w:space="0" w:color="000000"/>
              <w:right w:val="single" w:sz="8" w:space="0" w:color="000000"/>
            </w:tcBorders>
            <w:shd w:val="clear" w:color="auto" w:fill="auto"/>
            <w:vAlign w:val="center"/>
            <w:hideMark/>
          </w:tcPr>
          <w:p w14:paraId="10CF9D43" w14:textId="77777777" w:rsidR="005A6A94" w:rsidRPr="00F51AED" w:rsidRDefault="005A6A94" w:rsidP="00F40CCF">
            <w:pPr>
              <w:spacing w:after="0" w:line="240" w:lineRule="auto"/>
              <w:jc w:val="center"/>
              <w:rPr>
                <w:rFonts w:asciiTheme="majorBidi" w:hAnsiTheme="majorBidi" w:cstheme="majorBidi"/>
                <w:sz w:val="20"/>
                <w:szCs w:val="20"/>
              </w:rPr>
            </w:pPr>
            <w:r w:rsidRPr="00F51AED">
              <w:rPr>
                <w:rFonts w:asciiTheme="majorBidi" w:hAnsiTheme="majorBidi" w:cstheme="majorBidi"/>
                <w:sz w:val="20"/>
                <w:szCs w:val="20"/>
              </w:rPr>
              <w:t>44</w:t>
            </w:r>
          </w:p>
        </w:tc>
        <w:tc>
          <w:tcPr>
            <w:tcW w:w="833" w:type="pct"/>
            <w:tcBorders>
              <w:top w:val="nil"/>
              <w:left w:val="nil"/>
              <w:bottom w:val="single" w:sz="8" w:space="0" w:color="000000"/>
              <w:right w:val="single" w:sz="8" w:space="0" w:color="000000"/>
            </w:tcBorders>
            <w:shd w:val="clear" w:color="auto" w:fill="auto"/>
            <w:vAlign w:val="center"/>
            <w:hideMark/>
          </w:tcPr>
          <w:p w14:paraId="07D0DE32" w14:textId="77777777" w:rsidR="005A6A94" w:rsidRPr="00F51AED" w:rsidRDefault="005A6A94" w:rsidP="00F40CCF">
            <w:pPr>
              <w:spacing w:after="0" w:line="240" w:lineRule="auto"/>
              <w:jc w:val="center"/>
              <w:rPr>
                <w:rFonts w:asciiTheme="majorBidi" w:hAnsiTheme="majorBidi" w:cstheme="majorBidi"/>
                <w:sz w:val="20"/>
                <w:szCs w:val="20"/>
              </w:rPr>
            </w:pPr>
            <w:r w:rsidRPr="00F51AED">
              <w:rPr>
                <w:rFonts w:asciiTheme="majorBidi" w:hAnsiTheme="majorBidi" w:cstheme="majorBidi"/>
                <w:sz w:val="20"/>
                <w:szCs w:val="20"/>
              </w:rPr>
              <w:t>111</w:t>
            </w:r>
          </w:p>
        </w:tc>
        <w:tc>
          <w:tcPr>
            <w:tcW w:w="1372" w:type="pct"/>
            <w:tcBorders>
              <w:top w:val="nil"/>
              <w:left w:val="nil"/>
              <w:bottom w:val="single" w:sz="8" w:space="0" w:color="000000"/>
              <w:right w:val="single" w:sz="8" w:space="0" w:color="000000"/>
            </w:tcBorders>
            <w:shd w:val="clear" w:color="auto" w:fill="auto"/>
            <w:vAlign w:val="center"/>
            <w:hideMark/>
          </w:tcPr>
          <w:p w14:paraId="72E8E93F" w14:textId="77777777" w:rsidR="005A6A94" w:rsidRPr="00F51AED" w:rsidRDefault="005A6A94" w:rsidP="00F40CCF">
            <w:pPr>
              <w:spacing w:after="0" w:line="240" w:lineRule="auto"/>
              <w:jc w:val="center"/>
              <w:rPr>
                <w:rFonts w:asciiTheme="majorBidi" w:hAnsiTheme="majorBidi" w:cstheme="majorBidi"/>
                <w:sz w:val="20"/>
                <w:szCs w:val="20"/>
              </w:rPr>
            </w:pPr>
            <w:r w:rsidRPr="00F51AED">
              <w:rPr>
                <w:rFonts w:asciiTheme="majorBidi" w:hAnsiTheme="majorBidi" w:cstheme="majorBidi"/>
                <w:sz w:val="20"/>
                <w:szCs w:val="20"/>
              </w:rPr>
              <w:t>155</w:t>
            </w:r>
          </w:p>
        </w:tc>
        <w:tc>
          <w:tcPr>
            <w:tcW w:w="861"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C4901DB" w14:textId="77777777" w:rsidR="005A6A94" w:rsidRPr="00F51AED" w:rsidRDefault="005A6A94" w:rsidP="00F40CCF">
            <w:pPr>
              <w:spacing w:after="0" w:line="240" w:lineRule="auto"/>
              <w:jc w:val="center"/>
              <w:rPr>
                <w:rFonts w:asciiTheme="majorBidi" w:hAnsiTheme="majorBidi" w:cstheme="majorBidi"/>
                <w:sz w:val="20"/>
                <w:szCs w:val="20"/>
              </w:rPr>
            </w:pPr>
            <w:r w:rsidRPr="00F51AED">
              <w:rPr>
                <w:rFonts w:asciiTheme="majorBidi" w:hAnsiTheme="majorBidi" w:cstheme="majorBidi"/>
                <w:sz w:val="20"/>
                <w:szCs w:val="20"/>
              </w:rPr>
              <w:t>0.456**</w:t>
            </w:r>
          </w:p>
        </w:tc>
      </w:tr>
      <w:tr w:rsidR="005A6A94" w:rsidRPr="00F51AED" w14:paraId="1D32B81E" w14:textId="77777777" w:rsidTr="001B6D6C">
        <w:trPr>
          <w:trHeight w:val="144"/>
        </w:trPr>
        <w:tc>
          <w:tcPr>
            <w:tcW w:w="993" w:type="pct"/>
            <w:tcBorders>
              <w:top w:val="nil"/>
              <w:left w:val="single" w:sz="8" w:space="0" w:color="000000"/>
              <w:bottom w:val="single" w:sz="8" w:space="0" w:color="000000"/>
              <w:right w:val="single" w:sz="8" w:space="0" w:color="000000"/>
            </w:tcBorders>
            <w:shd w:val="clear" w:color="auto" w:fill="auto"/>
            <w:vAlign w:val="center"/>
            <w:hideMark/>
          </w:tcPr>
          <w:p w14:paraId="706E1165" w14:textId="77777777" w:rsidR="005A6A94" w:rsidRPr="00F51AED" w:rsidRDefault="005A6A94" w:rsidP="00F40CCF">
            <w:pPr>
              <w:spacing w:after="0" w:line="240" w:lineRule="auto"/>
              <w:jc w:val="center"/>
              <w:rPr>
                <w:rFonts w:asciiTheme="majorBidi" w:hAnsiTheme="majorBidi" w:cstheme="majorBidi"/>
                <w:sz w:val="20"/>
                <w:szCs w:val="20"/>
              </w:rPr>
            </w:pPr>
            <w:r w:rsidRPr="00F51AED">
              <w:rPr>
                <w:rFonts w:asciiTheme="majorBidi" w:hAnsiTheme="majorBidi" w:cstheme="majorBidi"/>
                <w:sz w:val="20"/>
                <w:szCs w:val="20"/>
              </w:rPr>
              <w:t xml:space="preserve">&gt; 8 years </w:t>
            </w:r>
          </w:p>
        </w:tc>
        <w:tc>
          <w:tcPr>
            <w:tcW w:w="942" w:type="pct"/>
            <w:tcBorders>
              <w:top w:val="nil"/>
              <w:left w:val="nil"/>
              <w:bottom w:val="single" w:sz="8" w:space="0" w:color="000000"/>
              <w:right w:val="single" w:sz="8" w:space="0" w:color="000000"/>
            </w:tcBorders>
            <w:shd w:val="clear" w:color="auto" w:fill="auto"/>
            <w:vAlign w:val="center"/>
            <w:hideMark/>
          </w:tcPr>
          <w:p w14:paraId="499E5510" w14:textId="77777777" w:rsidR="005A6A94" w:rsidRPr="00F51AED" w:rsidRDefault="005A6A94" w:rsidP="00F40CCF">
            <w:pPr>
              <w:spacing w:after="0" w:line="240" w:lineRule="auto"/>
              <w:jc w:val="center"/>
              <w:rPr>
                <w:rFonts w:asciiTheme="majorBidi" w:hAnsiTheme="majorBidi" w:cstheme="majorBidi"/>
                <w:sz w:val="20"/>
                <w:szCs w:val="20"/>
              </w:rPr>
            </w:pPr>
            <w:r w:rsidRPr="00F51AED">
              <w:rPr>
                <w:rFonts w:asciiTheme="majorBidi" w:hAnsiTheme="majorBidi" w:cstheme="majorBidi"/>
                <w:sz w:val="20"/>
                <w:szCs w:val="20"/>
              </w:rPr>
              <w:t>29</w:t>
            </w:r>
          </w:p>
        </w:tc>
        <w:tc>
          <w:tcPr>
            <w:tcW w:w="833" w:type="pct"/>
            <w:tcBorders>
              <w:top w:val="nil"/>
              <w:left w:val="nil"/>
              <w:bottom w:val="single" w:sz="8" w:space="0" w:color="000000"/>
              <w:right w:val="single" w:sz="8" w:space="0" w:color="000000"/>
            </w:tcBorders>
            <w:shd w:val="clear" w:color="auto" w:fill="auto"/>
            <w:vAlign w:val="center"/>
            <w:hideMark/>
          </w:tcPr>
          <w:p w14:paraId="5A322CF0" w14:textId="77777777" w:rsidR="005A6A94" w:rsidRPr="00F51AED" w:rsidRDefault="005A6A94" w:rsidP="00F40CCF">
            <w:pPr>
              <w:spacing w:after="0" w:line="240" w:lineRule="auto"/>
              <w:jc w:val="center"/>
              <w:rPr>
                <w:rFonts w:asciiTheme="majorBidi" w:hAnsiTheme="majorBidi" w:cstheme="majorBidi"/>
                <w:sz w:val="20"/>
                <w:szCs w:val="20"/>
              </w:rPr>
            </w:pPr>
            <w:r w:rsidRPr="00F51AED">
              <w:rPr>
                <w:rFonts w:asciiTheme="majorBidi" w:hAnsiTheme="majorBidi" w:cstheme="majorBidi"/>
                <w:sz w:val="20"/>
                <w:szCs w:val="20"/>
              </w:rPr>
              <w:t>90</w:t>
            </w:r>
          </w:p>
        </w:tc>
        <w:tc>
          <w:tcPr>
            <w:tcW w:w="1372" w:type="pct"/>
            <w:tcBorders>
              <w:top w:val="nil"/>
              <w:left w:val="nil"/>
              <w:bottom w:val="single" w:sz="8" w:space="0" w:color="000000"/>
              <w:right w:val="single" w:sz="8" w:space="0" w:color="000000"/>
            </w:tcBorders>
            <w:shd w:val="clear" w:color="auto" w:fill="auto"/>
            <w:vAlign w:val="center"/>
            <w:hideMark/>
          </w:tcPr>
          <w:p w14:paraId="51F2E321" w14:textId="77777777" w:rsidR="005A6A94" w:rsidRPr="00F51AED" w:rsidRDefault="005A6A94" w:rsidP="00F40CCF">
            <w:pPr>
              <w:spacing w:after="0" w:line="240" w:lineRule="auto"/>
              <w:jc w:val="center"/>
              <w:rPr>
                <w:rFonts w:asciiTheme="majorBidi" w:hAnsiTheme="majorBidi" w:cstheme="majorBidi"/>
                <w:sz w:val="20"/>
                <w:szCs w:val="20"/>
              </w:rPr>
            </w:pPr>
            <w:r w:rsidRPr="00F51AED">
              <w:rPr>
                <w:rFonts w:asciiTheme="majorBidi" w:hAnsiTheme="majorBidi" w:cstheme="majorBidi"/>
                <w:sz w:val="20"/>
                <w:szCs w:val="20"/>
              </w:rPr>
              <w:t>119</w:t>
            </w:r>
          </w:p>
        </w:tc>
        <w:tc>
          <w:tcPr>
            <w:tcW w:w="861" w:type="pct"/>
            <w:vMerge/>
            <w:tcBorders>
              <w:top w:val="single" w:sz="8" w:space="0" w:color="000000"/>
              <w:left w:val="single" w:sz="8" w:space="0" w:color="000000"/>
              <w:bottom w:val="single" w:sz="8" w:space="0" w:color="000000"/>
              <w:right w:val="single" w:sz="8" w:space="0" w:color="000000"/>
            </w:tcBorders>
            <w:vAlign w:val="center"/>
            <w:hideMark/>
          </w:tcPr>
          <w:p w14:paraId="6E005110" w14:textId="77777777" w:rsidR="005A6A94" w:rsidRPr="00F51AED" w:rsidRDefault="005A6A94" w:rsidP="00F40CCF">
            <w:pPr>
              <w:spacing w:after="0" w:line="240" w:lineRule="auto"/>
              <w:rPr>
                <w:rFonts w:asciiTheme="majorBidi" w:hAnsiTheme="majorBidi" w:cstheme="majorBidi"/>
                <w:sz w:val="20"/>
                <w:szCs w:val="20"/>
              </w:rPr>
            </w:pPr>
          </w:p>
        </w:tc>
      </w:tr>
      <w:tr w:rsidR="005A6A94" w:rsidRPr="00F51AED" w14:paraId="08376C31" w14:textId="77777777" w:rsidTr="001B6D6C">
        <w:trPr>
          <w:trHeight w:val="144"/>
        </w:trPr>
        <w:tc>
          <w:tcPr>
            <w:tcW w:w="993" w:type="pct"/>
            <w:tcBorders>
              <w:top w:val="nil"/>
              <w:left w:val="single" w:sz="8" w:space="0" w:color="000000"/>
              <w:bottom w:val="single" w:sz="8" w:space="0" w:color="000000"/>
              <w:right w:val="single" w:sz="8" w:space="0" w:color="000000"/>
            </w:tcBorders>
            <w:shd w:val="clear" w:color="auto" w:fill="auto"/>
            <w:vAlign w:val="center"/>
            <w:hideMark/>
          </w:tcPr>
          <w:p w14:paraId="3DCE208E" w14:textId="77777777" w:rsidR="005A6A94" w:rsidRPr="00F51AED" w:rsidRDefault="005A6A94" w:rsidP="00F40CCF">
            <w:pPr>
              <w:spacing w:after="0" w:line="240" w:lineRule="auto"/>
              <w:jc w:val="center"/>
              <w:rPr>
                <w:rFonts w:asciiTheme="majorBidi" w:hAnsiTheme="majorBidi" w:cstheme="majorBidi"/>
                <w:sz w:val="20"/>
                <w:szCs w:val="20"/>
              </w:rPr>
            </w:pPr>
            <w:r w:rsidRPr="00F51AED">
              <w:rPr>
                <w:rFonts w:asciiTheme="majorBidi" w:hAnsiTheme="majorBidi" w:cstheme="majorBidi"/>
                <w:sz w:val="20"/>
                <w:szCs w:val="20"/>
              </w:rPr>
              <w:t>Weight</w:t>
            </w:r>
          </w:p>
        </w:tc>
        <w:tc>
          <w:tcPr>
            <w:tcW w:w="942" w:type="pct"/>
            <w:tcBorders>
              <w:top w:val="nil"/>
              <w:left w:val="nil"/>
              <w:bottom w:val="single" w:sz="8" w:space="0" w:color="000000"/>
              <w:right w:val="single" w:sz="8" w:space="0" w:color="000000"/>
            </w:tcBorders>
            <w:shd w:val="clear" w:color="auto" w:fill="auto"/>
            <w:vAlign w:val="center"/>
            <w:hideMark/>
          </w:tcPr>
          <w:p w14:paraId="27C3B045" w14:textId="77777777" w:rsidR="005A6A94" w:rsidRPr="00F51AED" w:rsidRDefault="005A6A94" w:rsidP="00F40CCF">
            <w:pPr>
              <w:spacing w:after="0" w:line="240" w:lineRule="auto"/>
              <w:jc w:val="center"/>
              <w:rPr>
                <w:rFonts w:asciiTheme="majorBidi" w:hAnsiTheme="majorBidi" w:cstheme="majorBidi"/>
                <w:sz w:val="20"/>
                <w:szCs w:val="20"/>
              </w:rPr>
            </w:pPr>
            <w:r w:rsidRPr="00F51AED">
              <w:rPr>
                <w:rFonts w:asciiTheme="majorBidi" w:hAnsiTheme="majorBidi" w:cstheme="majorBidi"/>
                <w:sz w:val="20"/>
                <w:szCs w:val="20"/>
              </w:rPr>
              <w:t> </w:t>
            </w:r>
          </w:p>
        </w:tc>
        <w:tc>
          <w:tcPr>
            <w:tcW w:w="833" w:type="pct"/>
            <w:tcBorders>
              <w:top w:val="nil"/>
              <w:left w:val="nil"/>
              <w:bottom w:val="single" w:sz="8" w:space="0" w:color="000000"/>
              <w:right w:val="single" w:sz="8" w:space="0" w:color="000000"/>
            </w:tcBorders>
            <w:shd w:val="clear" w:color="auto" w:fill="auto"/>
            <w:vAlign w:val="center"/>
            <w:hideMark/>
          </w:tcPr>
          <w:p w14:paraId="194E01E3" w14:textId="77777777" w:rsidR="005A6A94" w:rsidRPr="00F51AED" w:rsidRDefault="005A6A94" w:rsidP="00F40CCF">
            <w:pPr>
              <w:spacing w:after="0" w:line="240" w:lineRule="auto"/>
              <w:jc w:val="center"/>
              <w:rPr>
                <w:rFonts w:asciiTheme="majorBidi" w:hAnsiTheme="majorBidi" w:cstheme="majorBidi"/>
                <w:sz w:val="20"/>
                <w:szCs w:val="20"/>
              </w:rPr>
            </w:pPr>
            <w:r w:rsidRPr="00F51AED">
              <w:rPr>
                <w:rFonts w:asciiTheme="majorBidi" w:hAnsiTheme="majorBidi" w:cstheme="majorBidi"/>
                <w:sz w:val="20"/>
                <w:szCs w:val="20"/>
              </w:rPr>
              <w:t> </w:t>
            </w:r>
          </w:p>
        </w:tc>
        <w:tc>
          <w:tcPr>
            <w:tcW w:w="1372" w:type="pct"/>
            <w:tcBorders>
              <w:top w:val="nil"/>
              <w:left w:val="nil"/>
              <w:bottom w:val="single" w:sz="8" w:space="0" w:color="000000"/>
              <w:right w:val="single" w:sz="8" w:space="0" w:color="000000"/>
            </w:tcBorders>
            <w:shd w:val="clear" w:color="auto" w:fill="auto"/>
            <w:vAlign w:val="center"/>
            <w:hideMark/>
          </w:tcPr>
          <w:p w14:paraId="60AB2B7E" w14:textId="77777777" w:rsidR="005A6A94" w:rsidRPr="00F51AED" w:rsidRDefault="005A6A94" w:rsidP="00F40CCF">
            <w:pPr>
              <w:spacing w:after="0" w:line="240" w:lineRule="auto"/>
              <w:jc w:val="center"/>
              <w:rPr>
                <w:rFonts w:asciiTheme="majorBidi" w:hAnsiTheme="majorBidi" w:cstheme="majorBidi"/>
                <w:sz w:val="20"/>
                <w:szCs w:val="20"/>
              </w:rPr>
            </w:pPr>
            <w:r w:rsidRPr="00F51AED">
              <w:rPr>
                <w:rFonts w:asciiTheme="majorBidi" w:hAnsiTheme="majorBidi" w:cstheme="majorBidi"/>
                <w:sz w:val="20"/>
                <w:szCs w:val="20"/>
              </w:rPr>
              <w:t> </w:t>
            </w:r>
          </w:p>
        </w:tc>
        <w:tc>
          <w:tcPr>
            <w:tcW w:w="861" w:type="pct"/>
            <w:tcBorders>
              <w:top w:val="nil"/>
              <w:left w:val="nil"/>
              <w:bottom w:val="single" w:sz="8" w:space="0" w:color="000000"/>
              <w:right w:val="single" w:sz="8" w:space="0" w:color="000000"/>
            </w:tcBorders>
            <w:shd w:val="clear" w:color="auto" w:fill="auto"/>
            <w:vAlign w:val="center"/>
            <w:hideMark/>
          </w:tcPr>
          <w:p w14:paraId="21B06C4C" w14:textId="77777777" w:rsidR="005A6A94" w:rsidRPr="00F51AED" w:rsidRDefault="005A6A94" w:rsidP="00F40CCF">
            <w:pPr>
              <w:spacing w:after="0" w:line="240" w:lineRule="auto"/>
              <w:jc w:val="center"/>
              <w:rPr>
                <w:rFonts w:asciiTheme="majorBidi" w:hAnsiTheme="majorBidi" w:cstheme="majorBidi"/>
                <w:sz w:val="20"/>
                <w:szCs w:val="20"/>
              </w:rPr>
            </w:pPr>
            <w:r w:rsidRPr="00F51AED">
              <w:rPr>
                <w:rFonts w:asciiTheme="majorBidi" w:hAnsiTheme="majorBidi" w:cstheme="majorBidi"/>
                <w:sz w:val="20"/>
                <w:szCs w:val="20"/>
              </w:rPr>
              <w:t> </w:t>
            </w:r>
          </w:p>
        </w:tc>
      </w:tr>
      <w:tr w:rsidR="005A6A94" w:rsidRPr="00F51AED" w14:paraId="2F517923" w14:textId="77777777" w:rsidTr="001B6D6C">
        <w:trPr>
          <w:trHeight w:val="144"/>
        </w:trPr>
        <w:tc>
          <w:tcPr>
            <w:tcW w:w="993" w:type="pct"/>
            <w:tcBorders>
              <w:top w:val="nil"/>
              <w:left w:val="single" w:sz="8" w:space="0" w:color="000000"/>
              <w:bottom w:val="single" w:sz="8" w:space="0" w:color="000000"/>
              <w:right w:val="single" w:sz="8" w:space="0" w:color="000000"/>
            </w:tcBorders>
            <w:shd w:val="clear" w:color="auto" w:fill="auto"/>
            <w:vAlign w:val="center"/>
            <w:hideMark/>
          </w:tcPr>
          <w:p w14:paraId="513E3957" w14:textId="77777777" w:rsidR="005A6A94" w:rsidRPr="00F51AED" w:rsidRDefault="005A6A94" w:rsidP="00F40CCF">
            <w:pPr>
              <w:spacing w:after="0" w:line="240" w:lineRule="auto"/>
              <w:jc w:val="center"/>
              <w:rPr>
                <w:rFonts w:asciiTheme="majorBidi" w:hAnsiTheme="majorBidi" w:cstheme="majorBidi"/>
                <w:sz w:val="20"/>
                <w:szCs w:val="20"/>
              </w:rPr>
            </w:pPr>
            <w:r w:rsidRPr="00F51AED">
              <w:rPr>
                <w:rFonts w:asciiTheme="majorBidi" w:hAnsiTheme="majorBidi" w:cstheme="majorBidi"/>
                <w:sz w:val="20"/>
                <w:szCs w:val="20"/>
              </w:rPr>
              <w:t xml:space="preserve">≤ 20 Kg        </w:t>
            </w:r>
          </w:p>
        </w:tc>
        <w:tc>
          <w:tcPr>
            <w:tcW w:w="942" w:type="pct"/>
            <w:tcBorders>
              <w:top w:val="nil"/>
              <w:left w:val="nil"/>
              <w:bottom w:val="single" w:sz="8" w:space="0" w:color="000000"/>
              <w:right w:val="single" w:sz="8" w:space="0" w:color="000000"/>
            </w:tcBorders>
            <w:shd w:val="clear" w:color="auto" w:fill="auto"/>
            <w:vAlign w:val="center"/>
            <w:hideMark/>
          </w:tcPr>
          <w:p w14:paraId="5B2A9885" w14:textId="77777777" w:rsidR="005A6A94" w:rsidRPr="00F51AED" w:rsidRDefault="005A6A94" w:rsidP="00F40CCF">
            <w:pPr>
              <w:spacing w:after="0" w:line="240" w:lineRule="auto"/>
              <w:jc w:val="center"/>
              <w:rPr>
                <w:rFonts w:asciiTheme="majorBidi" w:hAnsiTheme="majorBidi" w:cstheme="majorBidi"/>
                <w:sz w:val="20"/>
                <w:szCs w:val="20"/>
              </w:rPr>
            </w:pPr>
            <w:r w:rsidRPr="00F51AED">
              <w:rPr>
                <w:rFonts w:asciiTheme="majorBidi" w:hAnsiTheme="majorBidi" w:cstheme="majorBidi"/>
                <w:sz w:val="20"/>
                <w:szCs w:val="20"/>
              </w:rPr>
              <w:t>27</w:t>
            </w:r>
          </w:p>
        </w:tc>
        <w:tc>
          <w:tcPr>
            <w:tcW w:w="833" w:type="pct"/>
            <w:tcBorders>
              <w:top w:val="nil"/>
              <w:left w:val="nil"/>
              <w:bottom w:val="single" w:sz="8" w:space="0" w:color="000000"/>
              <w:right w:val="single" w:sz="8" w:space="0" w:color="000000"/>
            </w:tcBorders>
            <w:shd w:val="clear" w:color="auto" w:fill="auto"/>
            <w:vAlign w:val="center"/>
            <w:hideMark/>
          </w:tcPr>
          <w:p w14:paraId="0C29FEF6" w14:textId="77777777" w:rsidR="005A6A94" w:rsidRPr="00F51AED" w:rsidRDefault="005A6A94" w:rsidP="00F40CCF">
            <w:pPr>
              <w:spacing w:after="0" w:line="240" w:lineRule="auto"/>
              <w:jc w:val="center"/>
              <w:rPr>
                <w:rFonts w:asciiTheme="majorBidi" w:hAnsiTheme="majorBidi" w:cstheme="majorBidi"/>
                <w:sz w:val="20"/>
                <w:szCs w:val="20"/>
              </w:rPr>
            </w:pPr>
            <w:r w:rsidRPr="00F51AED">
              <w:rPr>
                <w:rFonts w:asciiTheme="majorBidi" w:hAnsiTheme="majorBidi" w:cstheme="majorBidi"/>
                <w:sz w:val="20"/>
                <w:szCs w:val="20"/>
              </w:rPr>
              <w:t>76</w:t>
            </w:r>
          </w:p>
        </w:tc>
        <w:tc>
          <w:tcPr>
            <w:tcW w:w="1372" w:type="pct"/>
            <w:tcBorders>
              <w:top w:val="nil"/>
              <w:left w:val="nil"/>
              <w:bottom w:val="single" w:sz="8" w:space="0" w:color="000000"/>
              <w:right w:val="single" w:sz="8" w:space="0" w:color="000000"/>
            </w:tcBorders>
            <w:shd w:val="clear" w:color="auto" w:fill="auto"/>
            <w:vAlign w:val="center"/>
            <w:hideMark/>
          </w:tcPr>
          <w:p w14:paraId="4226D246" w14:textId="77777777" w:rsidR="005A6A94" w:rsidRPr="00F51AED" w:rsidRDefault="005A6A94" w:rsidP="00F40CCF">
            <w:pPr>
              <w:spacing w:after="0" w:line="240" w:lineRule="auto"/>
              <w:jc w:val="center"/>
              <w:rPr>
                <w:rFonts w:asciiTheme="majorBidi" w:hAnsiTheme="majorBidi" w:cstheme="majorBidi"/>
                <w:sz w:val="20"/>
                <w:szCs w:val="20"/>
              </w:rPr>
            </w:pPr>
            <w:r w:rsidRPr="00F51AED">
              <w:rPr>
                <w:rFonts w:asciiTheme="majorBidi" w:hAnsiTheme="majorBidi" w:cstheme="majorBidi"/>
                <w:sz w:val="20"/>
                <w:szCs w:val="20"/>
              </w:rPr>
              <w:t>103</w:t>
            </w:r>
          </w:p>
        </w:tc>
        <w:tc>
          <w:tcPr>
            <w:tcW w:w="861"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65D9607" w14:textId="77777777" w:rsidR="005A6A94" w:rsidRPr="00F51AED" w:rsidRDefault="005A6A94" w:rsidP="00F40CCF">
            <w:pPr>
              <w:spacing w:after="0" w:line="240" w:lineRule="auto"/>
              <w:jc w:val="center"/>
              <w:rPr>
                <w:rFonts w:asciiTheme="majorBidi" w:hAnsiTheme="majorBidi" w:cstheme="majorBidi"/>
                <w:sz w:val="20"/>
                <w:szCs w:val="20"/>
              </w:rPr>
            </w:pPr>
            <w:r w:rsidRPr="00F51AED">
              <w:rPr>
                <w:rFonts w:asciiTheme="majorBidi" w:hAnsiTheme="majorBidi" w:cstheme="majorBidi"/>
                <w:sz w:val="20"/>
                <w:szCs w:val="20"/>
              </w:rPr>
              <w:t>0.901**</w:t>
            </w:r>
          </w:p>
        </w:tc>
      </w:tr>
      <w:tr w:rsidR="005A6A94" w:rsidRPr="00F51AED" w14:paraId="58B36099" w14:textId="77777777" w:rsidTr="001B6D6C">
        <w:trPr>
          <w:trHeight w:val="144"/>
        </w:trPr>
        <w:tc>
          <w:tcPr>
            <w:tcW w:w="993" w:type="pct"/>
            <w:tcBorders>
              <w:top w:val="nil"/>
              <w:left w:val="single" w:sz="8" w:space="0" w:color="000000"/>
              <w:bottom w:val="single" w:sz="8" w:space="0" w:color="000000"/>
              <w:right w:val="single" w:sz="8" w:space="0" w:color="000000"/>
            </w:tcBorders>
            <w:shd w:val="clear" w:color="auto" w:fill="auto"/>
            <w:vAlign w:val="center"/>
            <w:hideMark/>
          </w:tcPr>
          <w:p w14:paraId="63A11173" w14:textId="77777777" w:rsidR="005A6A94" w:rsidRPr="00F51AED" w:rsidRDefault="005A6A94" w:rsidP="00F40CCF">
            <w:pPr>
              <w:spacing w:after="0" w:line="240" w:lineRule="auto"/>
              <w:jc w:val="center"/>
              <w:rPr>
                <w:rFonts w:asciiTheme="majorBidi" w:hAnsiTheme="majorBidi" w:cstheme="majorBidi"/>
                <w:sz w:val="20"/>
                <w:szCs w:val="20"/>
              </w:rPr>
            </w:pPr>
            <w:r w:rsidRPr="00F51AED">
              <w:rPr>
                <w:rFonts w:asciiTheme="majorBidi" w:hAnsiTheme="majorBidi" w:cstheme="majorBidi"/>
                <w:sz w:val="20"/>
                <w:szCs w:val="20"/>
              </w:rPr>
              <w:t xml:space="preserve">&gt; 20 Kg </w:t>
            </w:r>
          </w:p>
        </w:tc>
        <w:tc>
          <w:tcPr>
            <w:tcW w:w="942" w:type="pct"/>
            <w:tcBorders>
              <w:top w:val="nil"/>
              <w:left w:val="nil"/>
              <w:bottom w:val="single" w:sz="8" w:space="0" w:color="000000"/>
              <w:right w:val="single" w:sz="8" w:space="0" w:color="000000"/>
            </w:tcBorders>
            <w:shd w:val="clear" w:color="auto" w:fill="auto"/>
            <w:vAlign w:val="center"/>
            <w:hideMark/>
          </w:tcPr>
          <w:p w14:paraId="35274B89" w14:textId="77777777" w:rsidR="005A6A94" w:rsidRPr="00F51AED" w:rsidRDefault="005A6A94" w:rsidP="00F40CCF">
            <w:pPr>
              <w:spacing w:after="0" w:line="240" w:lineRule="auto"/>
              <w:jc w:val="center"/>
              <w:rPr>
                <w:rFonts w:asciiTheme="majorBidi" w:hAnsiTheme="majorBidi" w:cstheme="majorBidi"/>
                <w:sz w:val="20"/>
                <w:szCs w:val="20"/>
              </w:rPr>
            </w:pPr>
            <w:r w:rsidRPr="00F51AED">
              <w:rPr>
                <w:rFonts w:asciiTheme="majorBidi" w:hAnsiTheme="majorBidi" w:cstheme="majorBidi"/>
                <w:sz w:val="20"/>
                <w:szCs w:val="20"/>
              </w:rPr>
              <w:t>46</w:t>
            </w:r>
          </w:p>
        </w:tc>
        <w:tc>
          <w:tcPr>
            <w:tcW w:w="833" w:type="pct"/>
            <w:tcBorders>
              <w:top w:val="nil"/>
              <w:left w:val="nil"/>
              <w:bottom w:val="single" w:sz="8" w:space="0" w:color="000000"/>
              <w:right w:val="single" w:sz="8" w:space="0" w:color="000000"/>
            </w:tcBorders>
            <w:shd w:val="clear" w:color="auto" w:fill="auto"/>
            <w:vAlign w:val="center"/>
            <w:hideMark/>
          </w:tcPr>
          <w:p w14:paraId="3F8989AE" w14:textId="77777777" w:rsidR="005A6A94" w:rsidRPr="00F51AED" w:rsidRDefault="005A6A94" w:rsidP="00F40CCF">
            <w:pPr>
              <w:spacing w:after="0" w:line="240" w:lineRule="auto"/>
              <w:jc w:val="center"/>
              <w:rPr>
                <w:rFonts w:asciiTheme="majorBidi" w:hAnsiTheme="majorBidi" w:cstheme="majorBidi"/>
                <w:sz w:val="20"/>
                <w:szCs w:val="20"/>
              </w:rPr>
            </w:pPr>
            <w:r w:rsidRPr="00F51AED">
              <w:rPr>
                <w:rFonts w:asciiTheme="majorBidi" w:hAnsiTheme="majorBidi" w:cstheme="majorBidi"/>
                <w:sz w:val="20"/>
                <w:szCs w:val="20"/>
              </w:rPr>
              <w:t>125</w:t>
            </w:r>
          </w:p>
        </w:tc>
        <w:tc>
          <w:tcPr>
            <w:tcW w:w="1372" w:type="pct"/>
            <w:tcBorders>
              <w:top w:val="nil"/>
              <w:left w:val="nil"/>
              <w:bottom w:val="single" w:sz="8" w:space="0" w:color="000000"/>
              <w:right w:val="single" w:sz="8" w:space="0" w:color="000000"/>
            </w:tcBorders>
            <w:shd w:val="clear" w:color="auto" w:fill="auto"/>
            <w:vAlign w:val="center"/>
            <w:hideMark/>
          </w:tcPr>
          <w:p w14:paraId="1A73B9EC" w14:textId="77777777" w:rsidR="005A6A94" w:rsidRPr="00F51AED" w:rsidRDefault="005A6A94" w:rsidP="00F40CCF">
            <w:pPr>
              <w:spacing w:after="0" w:line="240" w:lineRule="auto"/>
              <w:jc w:val="center"/>
              <w:rPr>
                <w:rFonts w:asciiTheme="majorBidi" w:hAnsiTheme="majorBidi" w:cstheme="majorBidi"/>
                <w:sz w:val="20"/>
                <w:szCs w:val="20"/>
              </w:rPr>
            </w:pPr>
            <w:r w:rsidRPr="00F51AED">
              <w:rPr>
                <w:rFonts w:asciiTheme="majorBidi" w:hAnsiTheme="majorBidi" w:cstheme="majorBidi"/>
                <w:sz w:val="20"/>
                <w:szCs w:val="20"/>
              </w:rPr>
              <w:t>171</w:t>
            </w:r>
          </w:p>
        </w:tc>
        <w:tc>
          <w:tcPr>
            <w:tcW w:w="861" w:type="pct"/>
            <w:vMerge/>
            <w:tcBorders>
              <w:top w:val="nil"/>
              <w:left w:val="single" w:sz="8" w:space="0" w:color="000000"/>
              <w:bottom w:val="single" w:sz="8" w:space="0" w:color="000000"/>
              <w:right w:val="single" w:sz="8" w:space="0" w:color="000000"/>
            </w:tcBorders>
            <w:vAlign w:val="center"/>
            <w:hideMark/>
          </w:tcPr>
          <w:p w14:paraId="64B040D0" w14:textId="77777777" w:rsidR="005A6A94" w:rsidRPr="00F51AED" w:rsidRDefault="005A6A94" w:rsidP="00F40CCF">
            <w:pPr>
              <w:spacing w:after="0" w:line="240" w:lineRule="auto"/>
              <w:rPr>
                <w:rFonts w:asciiTheme="majorBidi" w:hAnsiTheme="majorBidi" w:cstheme="majorBidi"/>
                <w:sz w:val="20"/>
                <w:szCs w:val="20"/>
              </w:rPr>
            </w:pPr>
          </w:p>
        </w:tc>
      </w:tr>
      <w:tr w:rsidR="005A6A94" w:rsidRPr="00F51AED" w14:paraId="14EE6144" w14:textId="77777777" w:rsidTr="001B6D6C">
        <w:trPr>
          <w:trHeight w:val="144"/>
        </w:trPr>
        <w:tc>
          <w:tcPr>
            <w:tcW w:w="993" w:type="pct"/>
            <w:tcBorders>
              <w:top w:val="nil"/>
              <w:left w:val="single" w:sz="8" w:space="0" w:color="000000"/>
              <w:bottom w:val="single" w:sz="8" w:space="0" w:color="000000"/>
              <w:right w:val="single" w:sz="8" w:space="0" w:color="000000"/>
            </w:tcBorders>
            <w:shd w:val="clear" w:color="auto" w:fill="auto"/>
            <w:vAlign w:val="center"/>
            <w:hideMark/>
          </w:tcPr>
          <w:p w14:paraId="748DC324" w14:textId="77777777" w:rsidR="005A6A94" w:rsidRPr="00F51AED" w:rsidRDefault="005A6A94" w:rsidP="00F40CCF">
            <w:pPr>
              <w:spacing w:after="0" w:line="240" w:lineRule="auto"/>
              <w:jc w:val="center"/>
              <w:rPr>
                <w:rFonts w:asciiTheme="majorBidi" w:hAnsiTheme="majorBidi" w:cstheme="majorBidi"/>
                <w:sz w:val="20"/>
                <w:szCs w:val="20"/>
              </w:rPr>
            </w:pPr>
            <w:r w:rsidRPr="00F51AED">
              <w:rPr>
                <w:rFonts w:asciiTheme="majorBidi" w:hAnsiTheme="majorBidi" w:cstheme="majorBidi"/>
                <w:sz w:val="20"/>
                <w:szCs w:val="20"/>
              </w:rPr>
              <w:t>Height</w:t>
            </w:r>
          </w:p>
        </w:tc>
        <w:tc>
          <w:tcPr>
            <w:tcW w:w="942" w:type="pct"/>
            <w:tcBorders>
              <w:top w:val="nil"/>
              <w:left w:val="nil"/>
              <w:bottom w:val="single" w:sz="8" w:space="0" w:color="000000"/>
              <w:right w:val="single" w:sz="8" w:space="0" w:color="000000"/>
            </w:tcBorders>
            <w:shd w:val="clear" w:color="auto" w:fill="auto"/>
            <w:vAlign w:val="center"/>
            <w:hideMark/>
          </w:tcPr>
          <w:p w14:paraId="7D843C0D" w14:textId="77777777" w:rsidR="005A6A94" w:rsidRPr="00F51AED" w:rsidRDefault="005A6A94" w:rsidP="00F40CCF">
            <w:pPr>
              <w:spacing w:after="0" w:line="240" w:lineRule="auto"/>
              <w:jc w:val="center"/>
              <w:rPr>
                <w:rFonts w:asciiTheme="majorBidi" w:hAnsiTheme="majorBidi" w:cstheme="majorBidi"/>
                <w:sz w:val="20"/>
                <w:szCs w:val="20"/>
              </w:rPr>
            </w:pPr>
            <w:r w:rsidRPr="00F51AED">
              <w:rPr>
                <w:rFonts w:asciiTheme="majorBidi" w:hAnsiTheme="majorBidi" w:cstheme="majorBidi"/>
                <w:sz w:val="20"/>
                <w:szCs w:val="20"/>
              </w:rPr>
              <w:t> </w:t>
            </w:r>
          </w:p>
        </w:tc>
        <w:tc>
          <w:tcPr>
            <w:tcW w:w="833" w:type="pct"/>
            <w:tcBorders>
              <w:top w:val="nil"/>
              <w:left w:val="nil"/>
              <w:bottom w:val="single" w:sz="8" w:space="0" w:color="000000"/>
              <w:right w:val="single" w:sz="8" w:space="0" w:color="000000"/>
            </w:tcBorders>
            <w:shd w:val="clear" w:color="auto" w:fill="auto"/>
            <w:vAlign w:val="center"/>
            <w:hideMark/>
          </w:tcPr>
          <w:p w14:paraId="5500C837" w14:textId="77777777" w:rsidR="005A6A94" w:rsidRPr="00F51AED" w:rsidRDefault="005A6A94" w:rsidP="00F40CCF">
            <w:pPr>
              <w:spacing w:after="0" w:line="240" w:lineRule="auto"/>
              <w:jc w:val="center"/>
              <w:rPr>
                <w:rFonts w:asciiTheme="majorBidi" w:hAnsiTheme="majorBidi" w:cstheme="majorBidi"/>
                <w:sz w:val="20"/>
                <w:szCs w:val="20"/>
              </w:rPr>
            </w:pPr>
            <w:r w:rsidRPr="00F51AED">
              <w:rPr>
                <w:rFonts w:asciiTheme="majorBidi" w:hAnsiTheme="majorBidi" w:cstheme="majorBidi"/>
                <w:sz w:val="20"/>
                <w:szCs w:val="20"/>
              </w:rPr>
              <w:t> </w:t>
            </w:r>
          </w:p>
        </w:tc>
        <w:tc>
          <w:tcPr>
            <w:tcW w:w="1372" w:type="pct"/>
            <w:tcBorders>
              <w:top w:val="nil"/>
              <w:left w:val="nil"/>
              <w:bottom w:val="single" w:sz="8" w:space="0" w:color="000000"/>
              <w:right w:val="single" w:sz="8" w:space="0" w:color="000000"/>
            </w:tcBorders>
            <w:shd w:val="clear" w:color="auto" w:fill="auto"/>
            <w:vAlign w:val="center"/>
            <w:hideMark/>
          </w:tcPr>
          <w:p w14:paraId="1A0DCBD0" w14:textId="77777777" w:rsidR="005A6A94" w:rsidRPr="00F51AED" w:rsidRDefault="005A6A94" w:rsidP="00F40CCF">
            <w:pPr>
              <w:spacing w:after="0" w:line="240" w:lineRule="auto"/>
              <w:jc w:val="center"/>
              <w:rPr>
                <w:rFonts w:asciiTheme="majorBidi" w:hAnsiTheme="majorBidi" w:cstheme="majorBidi"/>
                <w:sz w:val="20"/>
                <w:szCs w:val="20"/>
              </w:rPr>
            </w:pPr>
            <w:r w:rsidRPr="00F51AED">
              <w:rPr>
                <w:rFonts w:asciiTheme="majorBidi" w:hAnsiTheme="majorBidi" w:cstheme="majorBidi"/>
                <w:sz w:val="20"/>
                <w:szCs w:val="20"/>
              </w:rPr>
              <w:t> </w:t>
            </w:r>
          </w:p>
        </w:tc>
        <w:tc>
          <w:tcPr>
            <w:tcW w:w="861" w:type="pct"/>
            <w:tcBorders>
              <w:top w:val="nil"/>
              <w:left w:val="nil"/>
              <w:bottom w:val="single" w:sz="8" w:space="0" w:color="000000"/>
              <w:right w:val="single" w:sz="8" w:space="0" w:color="000000"/>
            </w:tcBorders>
            <w:shd w:val="clear" w:color="auto" w:fill="auto"/>
            <w:vAlign w:val="center"/>
            <w:hideMark/>
          </w:tcPr>
          <w:p w14:paraId="1E509845" w14:textId="77777777" w:rsidR="005A6A94" w:rsidRPr="00F51AED" w:rsidRDefault="005A6A94" w:rsidP="00F40CCF">
            <w:pPr>
              <w:spacing w:after="0" w:line="240" w:lineRule="auto"/>
              <w:jc w:val="center"/>
              <w:rPr>
                <w:rFonts w:asciiTheme="majorBidi" w:hAnsiTheme="majorBidi" w:cstheme="majorBidi"/>
                <w:sz w:val="20"/>
                <w:szCs w:val="20"/>
              </w:rPr>
            </w:pPr>
            <w:r w:rsidRPr="00F51AED">
              <w:rPr>
                <w:rFonts w:asciiTheme="majorBidi" w:hAnsiTheme="majorBidi" w:cstheme="majorBidi"/>
                <w:sz w:val="20"/>
                <w:szCs w:val="20"/>
              </w:rPr>
              <w:t> </w:t>
            </w:r>
          </w:p>
        </w:tc>
      </w:tr>
      <w:tr w:rsidR="005A6A94" w:rsidRPr="00F51AED" w14:paraId="429B3726" w14:textId="77777777" w:rsidTr="001B6D6C">
        <w:trPr>
          <w:trHeight w:val="144"/>
        </w:trPr>
        <w:tc>
          <w:tcPr>
            <w:tcW w:w="993" w:type="pct"/>
            <w:tcBorders>
              <w:top w:val="nil"/>
              <w:left w:val="single" w:sz="8" w:space="0" w:color="000000"/>
              <w:bottom w:val="single" w:sz="8" w:space="0" w:color="000000"/>
              <w:right w:val="single" w:sz="8" w:space="0" w:color="000000"/>
            </w:tcBorders>
            <w:shd w:val="clear" w:color="auto" w:fill="auto"/>
            <w:vAlign w:val="center"/>
            <w:hideMark/>
          </w:tcPr>
          <w:p w14:paraId="18162B26" w14:textId="77777777" w:rsidR="005A6A94" w:rsidRPr="00F51AED" w:rsidRDefault="005A6A94" w:rsidP="00F40CCF">
            <w:pPr>
              <w:spacing w:after="0" w:line="240" w:lineRule="auto"/>
              <w:jc w:val="center"/>
              <w:rPr>
                <w:rFonts w:asciiTheme="majorBidi" w:hAnsiTheme="majorBidi" w:cstheme="majorBidi"/>
                <w:sz w:val="20"/>
                <w:szCs w:val="20"/>
              </w:rPr>
            </w:pPr>
            <w:r w:rsidRPr="00F51AED">
              <w:rPr>
                <w:rFonts w:asciiTheme="majorBidi" w:hAnsiTheme="majorBidi" w:cstheme="majorBidi"/>
                <w:sz w:val="20"/>
                <w:szCs w:val="20"/>
              </w:rPr>
              <w:t xml:space="preserve">≤ 95 cm         </w:t>
            </w:r>
          </w:p>
        </w:tc>
        <w:tc>
          <w:tcPr>
            <w:tcW w:w="942" w:type="pct"/>
            <w:tcBorders>
              <w:top w:val="nil"/>
              <w:left w:val="nil"/>
              <w:bottom w:val="single" w:sz="8" w:space="0" w:color="000000"/>
              <w:right w:val="single" w:sz="8" w:space="0" w:color="000000"/>
            </w:tcBorders>
            <w:shd w:val="clear" w:color="auto" w:fill="auto"/>
            <w:vAlign w:val="center"/>
            <w:hideMark/>
          </w:tcPr>
          <w:p w14:paraId="2582022F" w14:textId="77777777" w:rsidR="005A6A94" w:rsidRPr="00F51AED" w:rsidRDefault="005A6A94" w:rsidP="00F40CCF">
            <w:pPr>
              <w:spacing w:after="0" w:line="240" w:lineRule="auto"/>
              <w:jc w:val="center"/>
              <w:rPr>
                <w:rFonts w:asciiTheme="majorBidi" w:hAnsiTheme="majorBidi" w:cstheme="majorBidi"/>
                <w:sz w:val="20"/>
                <w:szCs w:val="20"/>
              </w:rPr>
            </w:pPr>
            <w:r w:rsidRPr="00F51AED">
              <w:rPr>
                <w:rFonts w:asciiTheme="majorBidi" w:hAnsiTheme="majorBidi" w:cstheme="majorBidi"/>
                <w:sz w:val="20"/>
                <w:szCs w:val="20"/>
              </w:rPr>
              <w:t>29</w:t>
            </w:r>
          </w:p>
        </w:tc>
        <w:tc>
          <w:tcPr>
            <w:tcW w:w="833" w:type="pct"/>
            <w:tcBorders>
              <w:top w:val="nil"/>
              <w:left w:val="nil"/>
              <w:bottom w:val="single" w:sz="8" w:space="0" w:color="000000"/>
              <w:right w:val="single" w:sz="8" w:space="0" w:color="000000"/>
            </w:tcBorders>
            <w:shd w:val="clear" w:color="auto" w:fill="auto"/>
            <w:vAlign w:val="center"/>
            <w:hideMark/>
          </w:tcPr>
          <w:p w14:paraId="079A9374" w14:textId="77777777" w:rsidR="005A6A94" w:rsidRPr="00F51AED" w:rsidRDefault="005A6A94" w:rsidP="00F40CCF">
            <w:pPr>
              <w:spacing w:after="0" w:line="240" w:lineRule="auto"/>
              <w:jc w:val="center"/>
              <w:rPr>
                <w:rFonts w:asciiTheme="majorBidi" w:hAnsiTheme="majorBidi" w:cstheme="majorBidi"/>
                <w:sz w:val="20"/>
                <w:szCs w:val="20"/>
              </w:rPr>
            </w:pPr>
            <w:r w:rsidRPr="00F51AED">
              <w:rPr>
                <w:rFonts w:asciiTheme="majorBidi" w:hAnsiTheme="majorBidi" w:cstheme="majorBidi"/>
                <w:sz w:val="20"/>
                <w:szCs w:val="20"/>
              </w:rPr>
              <w:t>63</w:t>
            </w:r>
          </w:p>
        </w:tc>
        <w:tc>
          <w:tcPr>
            <w:tcW w:w="1372" w:type="pct"/>
            <w:tcBorders>
              <w:top w:val="nil"/>
              <w:left w:val="nil"/>
              <w:bottom w:val="single" w:sz="8" w:space="0" w:color="000000"/>
              <w:right w:val="single" w:sz="8" w:space="0" w:color="000000"/>
            </w:tcBorders>
            <w:shd w:val="clear" w:color="auto" w:fill="auto"/>
            <w:vAlign w:val="center"/>
            <w:hideMark/>
          </w:tcPr>
          <w:p w14:paraId="50177C77" w14:textId="77777777" w:rsidR="005A6A94" w:rsidRPr="00F51AED" w:rsidRDefault="005A6A94" w:rsidP="00F40CCF">
            <w:pPr>
              <w:spacing w:after="0" w:line="240" w:lineRule="auto"/>
              <w:jc w:val="center"/>
              <w:rPr>
                <w:rFonts w:asciiTheme="majorBidi" w:hAnsiTheme="majorBidi" w:cstheme="majorBidi"/>
                <w:sz w:val="20"/>
                <w:szCs w:val="20"/>
              </w:rPr>
            </w:pPr>
            <w:r w:rsidRPr="00F51AED">
              <w:rPr>
                <w:rFonts w:asciiTheme="majorBidi" w:hAnsiTheme="majorBidi" w:cstheme="majorBidi"/>
                <w:sz w:val="20"/>
                <w:szCs w:val="20"/>
              </w:rPr>
              <w:t>92</w:t>
            </w:r>
          </w:p>
        </w:tc>
        <w:tc>
          <w:tcPr>
            <w:tcW w:w="861"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300ECB55" w14:textId="77777777" w:rsidR="005A6A94" w:rsidRPr="00F51AED" w:rsidRDefault="005A6A94" w:rsidP="00F40CCF">
            <w:pPr>
              <w:spacing w:after="0" w:line="240" w:lineRule="auto"/>
              <w:jc w:val="center"/>
              <w:rPr>
                <w:rFonts w:asciiTheme="majorBidi" w:hAnsiTheme="majorBidi" w:cstheme="majorBidi"/>
                <w:sz w:val="20"/>
                <w:szCs w:val="20"/>
              </w:rPr>
            </w:pPr>
            <w:r w:rsidRPr="00F51AED">
              <w:rPr>
                <w:rFonts w:asciiTheme="majorBidi" w:hAnsiTheme="majorBidi" w:cstheme="majorBidi"/>
                <w:sz w:val="20"/>
                <w:szCs w:val="20"/>
              </w:rPr>
              <w:t>0.194**</w:t>
            </w:r>
          </w:p>
        </w:tc>
      </w:tr>
      <w:tr w:rsidR="005A6A94" w:rsidRPr="00F51AED" w14:paraId="6229BF32" w14:textId="77777777" w:rsidTr="001B6D6C">
        <w:trPr>
          <w:trHeight w:val="144"/>
        </w:trPr>
        <w:tc>
          <w:tcPr>
            <w:tcW w:w="993" w:type="pct"/>
            <w:tcBorders>
              <w:top w:val="nil"/>
              <w:left w:val="single" w:sz="8" w:space="0" w:color="000000"/>
              <w:bottom w:val="single" w:sz="8" w:space="0" w:color="000000"/>
              <w:right w:val="single" w:sz="8" w:space="0" w:color="000000"/>
            </w:tcBorders>
            <w:shd w:val="clear" w:color="auto" w:fill="auto"/>
            <w:vAlign w:val="center"/>
            <w:hideMark/>
          </w:tcPr>
          <w:p w14:paraId="579F7A48" w14:textId="77777777" w:rsidR="005A6A94" w:rsidRPr="00F51AED" w:rsidRDefault="005A6A94" w:rsidP="00F40CCF">
            <w:pPr>
              <w:spacing w:after="0" w:line="240" w:lineRule="auto"/>
              <w:jc w:val="center"/>
              <w:rPr>
                <w:rFonts w:asciiTheme="majorBidi" w:hAnsiTheme="majorBidi" w:cstheme="majorBidi"/>
                <w:sz w:val="20"/>
                <w:szCs w:val="20"/>
              </w:rPr>
            </w:pPr>
            <w:r w:rsidRPr="00F51AED">
              <w:rPr>
                <w:rFonts w:asciiTheme="majorBidi" w:hAnsiTheme="majorBidi" w:cstheme="majorBidi"/>
                <w:sz w:val="20"/>
                <w:szCs w:val="20"/>
              </w:rPr>
              <w:t>&gt; 95 cm</w:t>
            </w:r>
          </w:p>
        </w:tc>
        <w:tc>
          <w:tcPr>
            <w:tcW w:w="942" w:type="pct"/>
            <w:tcBorders>
              <w:top w:val="nil"/>
              <w:left w:val="nil"/>
              <w:bottom w:val="single" w:sz="8" w:space="0" w:color="000000"/>
              <w:right w:val="single" w:sz="8" w:space="0" w:color="000000"/>
            </w:tcBorders>
            <w:shd w:val="clear" w:color="auto" w:fill="auto"/>
            <w:vAlign w:val="center"/>
            <w:hideMark/>
          </w:tcPr>
          <w:p w14:paraId="1C22EEF4" w14:textId="77777777" w:rsidR="005A6A94" w:rsidRPr="00F51AED" w:rsidRDefault="005A6A94" w:rsidP="00F40CCF">
            <w:pPr>
              <w:spacing w:after="0" w:line="240" w:lineRule="auto"/>
              <w:jc w:val="center"/>
              <w:rPr>
                <w:rFonts w:asciiTheme="majorBidi" w:hAnsiTheme="majorBidi" w:cstheme="majorBidi"/>
                <w:sz w:val="20"/>
                <w:szCs w:val="20"/>
              </w:rPr>
            </w:pPr>
            <w:r w:rsidRPr="00F51AED">
              <w:rPr>
                <w:rFonts w:asciiTheme="majorBidi" w:hAnsiTheme="majorBidi" w:cstheme="majorBidi"/>
                <w:sz w:val="20"/>
                <w:szCs w:val="20"/>
              </w:rPr>
              <w:t>44</w:t>
            </w:r>
          </w:p>
        </w:tc>
        <w:tc>
          <w:tcPr>
            <w:tcW w:w="833" w:type="pct"/>
            <w:tcBorders>
              <w:top w:val="nil"/>
              <w:left w:val="nil"/>
              <w:bottom w:val="single" w:sz="8" w:space="0" w:color="000000"/>
              <w:right w:val="single" w:sz="8" w:space="0" w:color="000000"/>
            </w:tcBorders>
            <w:shd w:val="clear" w:color="auto" w:fill="auto"/>
            <w:vAlign w:val="center"/>
            <w:hideMark/>
          </w:tcPr>
          <w:p w14:paraId="0335D578" w14:textId="77777777" w:rsidR="005A6A94" w:rsidRPr="00F51AED" w:rsidRDefault="005A6A94" w:rsidP="00F40CCF">
            <w:pPr>
              <w:spacing w:after="0" w:line="240" w:lineRule="auto"/>
              <w:jc w:val="center"/>
              <w:rPr>
                <w:rFonts w:asciiTheme="majorBidi" w:hAnsiTheme="majorBidi" w:cstheme="majorBidi"/>
                <w:sz w:val="20"/>
                <w:szCs w:val="20"/>
              </w:rPr>
            </w:pPr>
            <w:r w:rsidRPr="00F51AED">
              <w:rPr>
                <w:rFonts w:asciiTheme="majorBidi" w:hAnsiTheme="majorBidi" w:cstheme="majorBidi"/>
                <w:sz w:val="20"/>
                <w:szCs w:val="20"/>
              </w:rPr>
              <w:t>138</w:t>
            </w:r>
          </w:p>
        </w:tc>
        <w:tc>
          <w:tcPr>
            <w:tcW w:w="1372" w:type="pct"/>
            <w:tcBorders>
              <w:top w:val="nil"/>
              <w:left w:val="nil"/>
              <w:bottom w:val="single" w:sz="8" w:space="0" w:color="000000"/>
              <w:right w:val="single" w:sz="8" w:space="0" w:color="000000"/>
            </w:tcBorders>
            <w:shd w:val="clear" w:color="auto" w:fill="auto"/>
            <w:vAlign w:val="center"/>
            <w:hideMark/>
          </w:tcPr>
          <w:p w14:paraId="434B135E" w14:textId="77777777" w:rsidR="005A6A94" w:rsidRPr="00F51AED" w:rsidRDefault="005A6A94" w:rsidP="00F40CCF">
            <w:pPr>
              <w:spacing w:after="0" w:line="240" w:lineRule="auto"/>
              <w:jc w:val="center"/>
              <w:rPr>
                <w:rFonts w:asciiTheme="majorBidi" w:hAnsiTheme="majorBidi" w:cstheme="majorBidi"/>
                <w:sz w:val="20"/>
                <w:szCs w:val="20"/>
              </w:rPr>
            </w:pPr>
            <w:r w:rsidRPr="00F51AED">
              <w:rPr>
                <w:rFonts w:asciiTheme="majorBidi" w:hAnsiTheme="majorBidi" w:cstheme="majorBidi"/>
                <w:sz w:val="20"/>
                <w:szCs w:val="20"/>
              </w:rPr>
              <w:t>182</w:t>
            </w:r>
          </w:p>
        </w:tc>
        <w:tc>
          <w:tcPr>
            <w:tcW w:w="861" w:type="pct"/>
            <w:vMerge/>
            <w:tcBorders>
              <w:top w:val="nil"/>
              <w:left w:val="single" w:sz="8" w:space="0" w:color="000000"/>
              <w:bottom w:val="single" w:sz="8" w:space="0" w:color="000000"/>
              <w:right w:val="single" w:sz="8" w:space="0" w:color="000000"/>
            </w:tcBorders>
            <w:vAlign w:val="center"/>
            <w:hideMark/>
          </w:tcPr>
          <w:p w14:paraId="3232CE86" w14:textId="77777777" w:rsidR="005A6A94" w:rsidRPr="00F51AED" w:rsidRDefault="005A6A94" w:rsidP="00F40CCF">
            <w:pPr>
              <w:spacing w:after="0" w:line="240" w:lineRule="auto"/>
              <w:rPr>
                <w:rFonts w:asciiTheme="majorBidi" w:hAnsiTheme="majorBidi" w:cstheme="majorBidi"/>
                <w:sz w:val="20"/>
                <w:szCs w:val="20"/>
              </w:rPr>
            </w:pPr>
          </w:p>
        </w:tc>
      </w:tr>
    </w:tbl>
    <w:p w14:paraId="070946D4" w14:textId="3A9939A8" w:rsidR="005A6A94" w:rsidRPr="00CD2281" w:rsidRDefault="005A6A94" w:rsidP="001408C1">
      <w:pPr>
        <w:pStyle w:val="Normal1"/>
        <w:spacing w:before="120" w:after="0" w:line="240" w:lineRule="auto"/>
        <w:rPr>
          <w:rStyle w:val="normalchar1"/>
          <w:rFonts w:asciiTheme="majorBidi" w:hAnsiTheme="majorBidi" w:cstheme="majorBidi"/>
          <w:b/>
          <w:bCs/>
          <w:sz w:val="20"/>
          <w:szCs w:val="20"/>
        </w:rPr>
      </w:pPr>
      <w:proofErr w:type="gramStart"/>
      <w:r w:rsidRPr="00C65568">
        <w:rPr>
          <w:rStyle w:val="normalchar1"/>
          <w:rFonts w:asciiTheme="majorBidi" w:hAnsiTheme="majorBidi" w:cstheme="majorBidi"/>
          <w:b/>
          <w:bCs/>
          <w:sz w:val="18"/>
          <w:szCs w:val="18"/>
        </w:rPr>
        <w:t xml:space="preserve">Table </w:t>
      </w:r>
      <w:r w:rsidR="00C65568" w:rsidRPr="00C65568">
        <w:rPr>
          <w:rStyle w:val="normalchar1"/>
          <w:rFonts w:asciiTheme="majorBidi" w:hAnsiTheme="majorBidi" w:cstheme="majorBidi"/>
          <w:b/>
          <w:bCs/>
          <w:sz w:val="18"/>
          <w:szCs w:val="18"/>
        </w:rPr>
        <w:t>No.</w:t>
      </w:r>
      <w:r w:rsidRPr="00C65568">
        <w:rPr>
          <w:rStyle w:val="normalchar1"/>
          <w:rFonts w:asciiTheme="majorBidi" w:hAnsiTheme="majorBidi" w:cstheme="majorBidi"/>
          <w:b/>
          <w:bCs/>
          <w:sz w:val="18"/>
          <w:szCs w:val="18"/>
        </w:rPr>
        <w:t>4: Frequency and association of quadriplegic type cerebral palsy according to gender, age, weight and height.</w:t>
      </w:r>
      <w:proofErr w:type="gramEnd"/>
    </w:p>
    <w:tbl>
      <w:tblPr>
        <w:tblW w:w="4887" w:type="pct"/>
        <w:tblInd w:w="108" w:type="dxa"/>
        <w:tblLook w:val="04A0" w:firstRow="1" w:lastRow="0" w:firstColumn="1" w:lastColumn="0" w:noHBand="0" w:noVBand="1"/>
      </w:tblPr>
      <w:tblGrid>
        <w:gridCol w:w="2170"/>
        <w:gridCol w:w="1739"/>
        <w:gridCol w:w="1707"/>
        <w:gridCol w:w="1926"/>
        <w:gridCol w:w="1818"/>
      </w:tblGrid>
      <w:tr w:rsidR="005A6A94" w:rsidRPr="006727F6" w14:paraId="3E28CECC" w14:textId="77777777" w:rsidTr="00867C1D">
        <w:trPr>
          <w:trHeight w:val="144"/>
        </w:trPr>
        <w:tc>
          <w:tcPr>
            <w:tcW w:w="115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A839EAD" w14:textId="77777777" w:rsidR="005A6A94" w:rsidRPr="006727F6" w:rsidRDefault="005A6A94" w:rsidP="00F40CCF">
            <w:pPr>
              <w:spacing w:after="0" w:line="240" w:lineRule="auto"/>
              <w:jc w:val="center"/>
              <w:rPr>
                <w:rFonts w:asciiTheme="majorBidi" w:hAnsiTheme="majorBidi" w:cstheme="majorBidi"/>
                <w:sz w:val="20"/>
                <w:szCs w:val="20"/>
              </w:rPr>
            </w:pPr>
            <w:r w:rsidRPr="006727F6">
              <w:rPr>
                <w:rFonts w:asciiTheme="majorBidi" w:hAnsiTheme="majorBidi" w:cstheme="majorBidi"/>
                <w:sz w:val="20"/>
                <w:szCs w:val="20"/>
              </w:rPr>
              <w:t> </w:t>
            </w:r>
          </w:p>
        </w:tc>
        <w:tc>
          <w:tcPr>
            <w:tcW w:w="2870" w:type="pct"/>
            <w:gridSpan w:val="3"/>
            <w:tcBorders>
              <w:top w:val="single" w:sz="8" w:space="0" w:color="000000"/>
              <w:left w:val="nil"/>
              <w:bottom w:val="single" w:sz="8" w:space="0" w:color="000000"/>
              <w:right w:val="single" w:sz="8" w:space="0" w:color="000000"/>
            </w:tcBorders>
            <w:shd w:val="clear" w:color="auto" w:fill="auto"/>
            <w:hideMark/>
          </w:tcPr>
          <w:p w14:paraId="24655E3D" w14:textId="77777777" w:rsidR="005A6A94" w:rsidRPr="006727F6" w:rsidRDefault="005A6A94" w:rsidP="00F40CCF">
            <w:pPr>
              <w:spacing w:after="0" w:line="240" w:lineRule="auto"/>
              <w:jc w:val="center"/>
              <w:rPr>
                <w:rFonts w:asciiTheme="majorBidi" w:hAnsiTheme="majorBidi" w:cstheme="majorBidi"/>
                <w:sz w:val="20"/>
                <w:szCs w:val="20"/>
              </w:rPr>
            </w:pPr>
            <w:r w:rsidRPr="006727F6">
              <w:rPr>
                <w:rFonts w:asciiTheme="majorBidi" w:hAnsiTheme="majorBidi" w:cstheme="majorBidi"/>
                <w:sz w:val="20"/>
                <w:szCs w:val="20"/>
              </w:rPr>
              <w:t>Quadriplegic Type Cerebral Palsy</w:t>
            </w:r>
          </w:p>
        </w:tc>
        <w:tc>
          <w:tcPr>
            <w:tcW w:w="972" w:type="pct"/>
            <w:tcBorders>
              <w:top w:val="single" w:sz="8" w:space="0" w:color="000000"/>
              <w:left w:val="nil"/>
              <w:bottom w:val="single" w:sz="8" w:space="0" w:color="000000"/>
              <w:right w:val="single" w:sz="8" w:space="0" w:color="000000"/>
            </w:tcBorders>
            <w:shd w:val="clear" w:color="auto" w:fill="auto"/>
            <w:vAlign w:val="center"/>
            <w:hideMark/>
          </w:tcPr>
          <w:p w14:paraId="5FDD0C2C" w14:textId="77777777" w:rsidR="005A6A94" w:rsidRPr="006727F6" w:rsidRDefault="005A6A94" w:rsidP="00F40CCF">
            <w:pPr>
              <w:spacing w:after="0" w:line="240" w:lineRule="auto"/>
              <w:jc w:val="center"/>
              <w:rPr>
                <w:rFonts w:asciiTheme="majorBidi" w:hAnsiTheme="majorBidi" w:cstheme="majorBidi"/>
                <w:sz w:val="20"/>
                <w:szCs w:val="20"/>
              </w:rPr>
            </w:pPr>
            <w:r w:rsidRPr="006727F6">
              <w:rPr>
                <w:rFonts w:asciiTheme="majorBidi" w:hAnsiTheme="majorBidi" w:cstheme="majorBidi"/>
                <w:sz w:val="20"/>
                <w:szCs w:val="20"/>
              </w:rPr>
              <w:t> </w:t>
            </w:r>
          </w:p>
        </w:tc>
      </w:tr>
      <w:tr w:rsidR="005A6A94" w:rsidRPr="006727F6" w14:paraId="37B753DC" w14:textId="77777777" w:rsidTr="00867C1D">
        <w:trPr>
          <w:trHeight w:val="144"/>
        </w:trPr>
        <w:tc>
          <w:tcPr>
            <w:tcW w:w="1159" w:type="pct"/>
            <w:tcBorders>
              <w:top w:val="nil"/>
              <w:left w:val="single" w:sz="8" w:space="0" w:color="000000"/>
              <w:bottom w:val="single" w:sz="8" w:space="0" w:color="000000"/>
              <w:right w:val="single" w:sz="8" w:space="0" w:color="000000"/>
            </w:tcBorders>
            <w:shd w:val="clear" w:color="auto" w:fill="auto"/>
            <w:vAlign w:val="center"/>
            <w:hideMark/>
          </w:tcPr>
          <w:p w14:paraId="3E9247A5" w14:textId="77777777" w:rsidR="005A6A94" w:rsidRPr="006727F6" w:rsidRDefault="005A6A94" w:rsidP="00F40CCF">
            <w:pPr>
              <w:spacing w:after="0" w:line="240" w:lineRule="auto"/>
              <w:jc w:val="center"/>
              <w:rPr>
                <w:rFonts w:asciiTheme="majorBidi" w:hAnsiTheme="majorBidi" w:cstheme="majorBidi"/>
                <w:sz w:val="20"/>
                <w:szCs w:val="20"/>
              </w:rPr>
            </w:pPr>
            <w:r w:rsidRPr="006727F6">
              <w:rPr>
                <w:rFonts w:asciiTheme="majorBidi" w:hAnsiTheme="majorBidi" w:cstheme="majorBidi"/>
                <w:sz w:val="20"/>
                <w:szCs w:val="20"/>
              </w:rPr>
              <w:t>Gender</w:t>
            </w:r>
          </w:p>
        </w:tc>
        <w:tc>
          <w:tcPr>
            <w:tcW w:w="929" w:type="pct"/>
            <w:tcBorders>
              <w:top w:val="nil"/>
              <w:left w:val="nil"/>
              <w:bottom w:val="single" w:sz="8" w:space="0" w:color="000000"/>
              <w:right w:val="single" w:sz="8" w:space="0" w:color="000000"/>
            </w:tcBorders>
            <w:shd w:val="clear" w:color="auto" w:fill="auto"/>
            <w:vAlign w:val="center"/>
            <w:hideMark/>
          </w:tcPr>
          <w:p w14:paraId="0CD34F20" w14:textId="77777777" w:rsidR="005A6A94" w:rsidRPr="006727F6" w:rsidRDefault="005A6A94" w:rsidP="00F40CCF">
            <w:pPr>
              <w:spacing w:after="0" w:line="240" w:lineRule="auto"/>
              <w:jc w:val="center"/>
              <w:rPr>
                <w:rFonts w:asciiTheme="majorBidi" w:hAnsiTheme="majorBidi" w:cstheme="majorBidi"/>
                <w:sz w:val="20"/>
                <w:szCs w:val="20"/>
              </w:rPr>
            </w:pPr>
            <w:r w:rsidRPr="006727F6">
              <w:rPr>
                <w:rFonts w:asciiTheme="majorBidi" w:hAnsiTheme="majorBidi" w:cstheme="majorBidi"/>
                <w:sz w:val="20"/>
                <w:szCs w:val="20"/>
              </w:rPr>
              <w:t xml:space="preserve">YES   </w:t>
            </w:r>
          </w:p>
        </w:tc>
        <w:tc>
          <w:tcPr>
            <w:tcW w:w="912" w:type="pct"/>
            <w:tcBorders>
              <w:top w:val="nil"/>
              <w:left w:val="nil"/>
              <w:bottom w:val="single" w:sz="8" w:space="0" w:color="000000"/>
              <w:right w:val="single" w:sz="8" w:space="0" w:color="000000"/>
            </w:tcBorders>
            <w:shd w:val="clear" w:color="auto" w:fill="auto"/>
            <w:vAlign w:val="center"/>
            <w:hideMark/>
          </w:tcPr>
          <w:p w14:paraId="218F2B5C" w14:textId="77777777" w:rsidR="005A6A94" w:rsidRPr="006727F6" w:rsidRDefault="005A6A94" w:rsidP="00F40CCF">
            <w:pPr>
              <w:spacing w:after="0" w:line="240" w:lineRule="auto"/>
              <w:jc w:val="center"/>
              <w:rPr>
                <w:rFonts w:asciiTheme="majorBidi" w:hAnsiTheme="majorBidi" w:cstheme="majorBidi"/>
                <w:sz w:val="20"/>
                <w:szCs w:val="20"/>
              </w:rPr>
            </w:pPr>
            <w:r w:rsidRPr="006727F6">
              <w:rPr>
                <w:rFonts w:asciiTheme="majorBidi" w:hAnsiTheme="majorBidi" w:cstheme="majorBidi"/>
                <w:sz w:val="20"/>
                <w:szCs w:val="20"/>
              </w:rPr>
              <w:t xml:space="preserve">NO      </w:t>
            </w:r>
          </w:p>
        </w:tc>
        <w:tc>
          <w:tcPr>
            <w:tcW w:w="1028" w:type="pct"/>
            <w:tcBorders>
              <w:top w:val="nil"/>
              <w:left w:val="nil"/>
              <w:bottom w:val="single" w:sz="8" w:space="0" w:color="000000"/>
              <w:right w:val="single" w:sz="8" w:space="0" w:color="000000"/>
            </w:tcBorders>
            <w:shd w:val="clear" w:color="auto" w:fill="auto"/>
            <w:vAlign w:val="center"/>
            <w:hideMark/>
          </w:tcPr>
          <w:p w14:paraId="0C7F2CC3" w14:textId="77777777" w:rsidR="005A6A94" w:rsidRPr="006727F6" w:rsidRDefault="005A6A94" w:rsidP="00F40CCF">
            <w:pPr>
              <w:spacing w:after="0" w:line="240" w:lineRule="auto"/>
              <w:jc w:val="center"/>
              <w:rPr>
                <w:rFonts w:asciiTheme="majorBidi" w:hAnsiTheme="majorBidi" w:cstheme="majorBidi"/>
                <w:sz w:val="20"/>
                <w:szCs w:val="20"/>
              </w:rPr>
            </w:pPr>
            <w:r w:rsidRPr="006727F6">
              <w:rPr>
                <w:rFonts w:asciiTheme="majorBidi" w:hAnsiTheme="majorBidi" w:cstheme="majorBidi"/>
                <w:sz w:val="20"/>
                <w:szCs w:val="20"/>
              </w:rPr>
              <w:t xml:space="preserve">TOTAL      </w:t>
            </w:r>
          </w:p>
        </w:tc>
        <w:tc>
          <w:tcPr>
            <w:tcW w:w="972" w:type="pct"/>
            <w:tcBorders>
              <w:top w:val="nil"/>
              <w:left w:val="nil"/>
              <w:bottom w:val="single" w:sz="8" w:space="0" w:color="000000"/>
              <w:right w:val="single" w:sz="8" w:space="0" w:color="000000"/>
            </w:tcBorders>
            <w:shd w:val="clear" w:color="auto" w:fill="auto"/>
            <w:vAlign w:val="center"/>
            <w:hideMark/>
          </w:tcPr>
          <w:p w14:paraId="05E4DB22" w14:textId="77777777" w:rsidR="005A6A94" w:rsidRPr="006727F6" w:rsidRDefault="005A6A94" w:rsidP="00F40CCF">
            <w:pPr>
              <w:spacing w:after="0" w:line="240" w:lineRule="auto"/>
              <w:jc w:val="center"/>
              <w:rPr>
                <w:rFonts w:asciiTheme="majorBidi" w:hAnsiTheme="majorBidi" w:cstheme="majorBidi"/>
                <w:sz w:val="20"/>
                <w:szCs w:val="20"/>
              </w:rPr>
            </w:pPr>
            <w:r w:rsidRPr="006727F6">
              <w:rPr>
                <w:rFonts w:asciiTheme="majorBidi" w:hAnsiTheme="majorBidi" w:cstheme="majorBidi"/>
                <w:sz w:val="20"/>
                <w:szCs w:val="20"/>
              </w:rPr>
              <w:t>P-Value</w:t>
            </w:r>
          </w:p>
        </w:tc>
      </w:tr>
      <w:tr w:rsidR="005A6A94" w:rsidRPr="006727F6" w14:paraId="00215897" w14:textId="77777777" w:rsidTr="00867C1D">
        <w:trPr>
          <w:trHeight w:val="144"/>
        </w:trPr>
        <w:tc>
          <w:tcPr>
            <w:tcW w:w="1159" w:type="pct"/>
            <w:tcBorders>
              <w:top w:val="nil"/>
              <w:left w:val="single" w:sz="8" w:space="0" w:color="000000"/>
              <w:bottom w:val="single" w:sz="8" w:space="0" w:color="000000"/>
              <w:right w:val="single" w:sz="8" w:space="0" w:color="000000"/>
            </w:tcBorders>
            <w:shd w:val="clear" w:color="auto" w:fill="auto"/>
            <w:vAlign w:val="center"/>
            <w:hideMark/>
          </w:tcPr>
          <w:p w14:paraId="0F18F4B8" w14:textId="77777777" w:rsidR="005A6A94" w:rsidRPr="006727F6" w:rsidRDefault="005A6A94" w:rsidP="00F40CCF">
            <w:pPr>
              <w:spacing w:after="0" w:line="240" w:lineRule="auto"/>
              <w:jc w:val="center"/>
              <w:rPr>
                <w:rFonts w:asciiTheme="majorBidi" w:hAnsiTheme="majorBidi" w:cstheme="majorBidi"/>
                <w:sz w:val="20"/>
                <w:szCs w:val="20"/>
              </w:rPr>
            </w:pPr>
            <w:r w:rsidRPr="006727F6">
              <w:rPr>
                <w:rFonts w:asciiTheme="majorBidi" w:hAnsiTheme="majorBidi" w:cstheme="majorBidi"/>
                <w:sz w:val="20"/>
                <w:szCs w:val="20"/>
              </w:rPr>
              <w:t xml:space="preserve">Male          </w:t>
            </w:r>
          </w:p>
        </w:tc>
        <w:tc>
          <w:tcPr>
            <w:tcW w:w="929" w:type="pct"/>
            <w:tcBorders>
              <w:top w:val="nil"/>
              <w:left w:val="nil"/>
              <w:bottom w:val="single" w:sz="8" w:space="0" w:color="000000"/>
              <w:right w:val="single" w:sz="8" w:space="0" w:color="000000"/>
            </w:tcBorders>
            <w:shd w:val="clear" w:color="auto" w:fill="auto"/>
            <w:vAlign w:val="center"/>
            <w:hideMark/>
          </w:tcPr>
          <w:p w14:paraId="4B70E97F" w14:textId="77777777" w:rsidR="005A6A94" w:rsidRPr="006727F6" w:rsidRDefault="005A6A94" w:rsidP="00F40CCF">
            <w:pPr>
              <w:spacing w:after="0" w:line="240" w:lineRule="auto"/>
              <w:jc w:val="center"/>
              <w:rPr>
                <w:rFonts w:asciiTheme="majorBidi" w:hAnsiTheme="majorBidi" w:cstheme="majorBidi"/>
                <w:sz w:val="20"/>
                <w:szCs w:val="20"/>
              </w:rPr>
            </w:pPr>
            <w:r w:rsidRPr="006727F6">
              <w:rPr>
                <w:rFonts w:asciiTheme="majorBidi" w:hAnsiTheme="majorBidi" w:cstheme="majorBidi"/>
                <w:sz w:val="20"/>
                <w:szCs w:val="20"/>
              </w:rPr>
              <w:t>123</w:t>
            </w:r>
          </w:p>
        </w:tc>
        <w:tc>
          <w:tcPr>
            <w:tcW w:w="912" w:type="pct"/>
            <w:tcBorders>
              <w:top w:val="nil"/>
              <w:left w:val="nil"/>
              <w:bottom w:val="single" w:sz="8" w:space="0" w:color="000000"/>
              <w:right w:val="single" w:sz="8" w:space="0" w:color="000000"/>
            </w:tcBorders>
            <w:shd w:val="clear" w:color="auto" w:fill="auto"/>
            <w:vAlign w:val="center"/>
            <w:hideMark/>
          </w:tcPr>
          <w:p w14:paraId="45BA7EE2" w14:textId="77777777" w:rsidR="005A6A94" w:rsidRPr="006727F6" w:rsidRDefault="005A6A94" w:rsidP="00F40CCF">
            <w:pPr>
              <w:spacing w:after="0" w:line="240" w:lineRule="auto"/>
              <w:jc w:val="center"/>
              <w:rPr>
                <w:rFonts w:asciiTheme="majorBidi" w:hAnsiTheme="majorBidi" w:cstheme="majorBidi"/>
                <w:sz w:val="20"/>
                <w:szCs w:val="20"/>
              </w:rPr>
            </w:pPr>
            <w:r w:rsidRPr="006727F6">
              <w:rPr>
                <w:rFonts w:asciiTheme="majorBidi" w:hAnsiTheme="majorBidi" w:cstheme="majorBidi"/>
                <w:sz w:val="20"/>
                <w:szCs w:val="20"/>
              </w:rPr>
              <w:t>71</w:t>
            </w:r>
          </w:p>
        </w:tc>
        <w:tc>
          <w:tcPr>
            <w:tcW w:w="1028" w:type="pct"/>
            <w:tcBorders>
              <w:top w:val="nil"/>
              <w:left w:val="nil"/>
              <w:bottom w:val="single" w:sz="8" w:space="0" w:color="000000"/>
              <w:right w:val="single" w:sz="8" w:space="0" w:color="000000"/>
            </w:tcBorders>
            <w:shd w:val="clear" w:color="auto" w:fill="auto"/>
            <w:vAlign w:val="center"/>
            <w:hideMark/>
          </w:tcPr>
          <w:p w14:paraId="1EA28476" w14:textId="77777777" w:rsidR="005A6A94" w:rsidRPr="006727F6" w:rsidRDefault="005A6A94" w:rsidP="00F40CCF">
            <w:pPr>
              <w:spacing w:after="0" w:line="240" w:lineRule="auto"/>
              <w:jc w:val="center"/>
              <w:rPr>
                <w:rFonts w:asciiTheme="majorBidi" w:hAnsiTheme="majorBidi" w:cstheme="majorBidi"/>
                <w:sz w:val="20"/>
                <w:szCs w:val="20"/>
              </w:rPr>
            </w:pPr>
            <w:r w:rsidRPr="006727F6">
              <w:rPr>
                <w:rFonts w:asciiTheme="majorBidi" w:hAnsiTheme="majorBidi" w:cstheme="majorBidi"/>
                <w:sz w:val="20"/>
                <w:szCs w:val="20"/>
              </w:rPr>
              <w:t>194</w:t>
            </w:r>
          </w:p>
        </w:tc>
        <w:tc>
          <w:tcPr>
            <w:tcW w:w="972"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BC06CF8" w14:textId="77777777" w:rsidR="005A6A94" w:rsidRPr="006727F6" w:rsidRDefault="005A6A94" w:rsidP="00F40CCF">
            <w:pPr>
              <w:spacing w:after="0" w:line="240" w:lineRule="auto"/>
              <w:jc w:val="center"/>
              <w:rPr>
                <w:rFonts w:asciiTheme="majorBidi" w:hAnsiTheme="majorBidi" w:cstheme="majorBidi"/>
                <w:sz w:val="20"/>
                <w:szCs w:val="20"/>
              </w:rPr>
            </w:pPr>
            <w:r w:rsidRPr="006727F6">
              <w:rPr>
                <w:rFonts w:asciiTheme="majorBidi" w:hAnsiTheme="majorBidi" w:cstheme="majorBidi"/>
                <w:sz w:val="20"/>
                <w:szCs w:val="20"/>
              </w:rPr>
              <w:t>0.471**</w:t>
            </w:r>
          </w:p>
        </w:tc>
      </w:tr>
      <w:tr w:rsidR="005A6A94" w:rsidRPr="006727F6" w14:paraId="64443440" w14:textId="77777777" w:rsidTr="00867C1D">
        <w:trPr>
          <w:trHeight w:val="144"/>
        </w:trPr>
        <w:tc>
          <w:tcPr>
            <w:tcW w:w="1159" w:type="pct"/>
            <w:tcBorders>
              <w:top w:val="nil"/>
              <w:left w:val="single" w:sz="8" w:space="0" w:color="000000"/>
              <w:bottom w:val="single" w:sz="8" w:space="0" w:color="000000"/>
              <w:right w:val="single" w:sz="8" w:space="0" w:color="000000"/>
            </w:tcBorders>
            <w:shd w:val="clear" w:color="auto" w:fill="auto"/>
            <w:vAlign w:val="center"/>
            <w:hideMark/>
          </w:tcPr>
          <w:p w14:paraId="1A503AF3" w14:textId="77777777" w:rsidR="005A6A94" w:rsidRPr="006727F6" w:rsidRDefault="005A6A94" w:rsidP="00F40CCF">
            <w:pPr>
              <w:spacing w:after="0" w:line="240" w:lineRule="auto"/>
              <w:jc w:val="center"/>
              <w:rPr>
                <w:rFonts w:asciiTheme="majorBidi" w:hAnsiTheme="majorBidi" w:cstheme="majorBidi"/>
                <w:sz w:val="20"/>
                <w:szCs w:val="20"/>
              </w:rPr>
            </w:pPr>
            <w:r w:rsidRPr="006727F6">
              <w:rPr>
                <w:rFonts w:asciiTheme="majorBidi" w:hAnsiTheme="majorBidi" w:cstheme="majorBidi"/>
                <w:sz w:val="20"/>
                <w:szCs w:val="20"/>
              </w:rPr>
              <w:t xml:space="preserve">Female </w:t>
            </w:r>
          </w:p>
        </w:tc>
        <w:tc>
          <w:tcPr>
            <w:tcW w:w="929" w:type="pct"/>
            <w:tcBorders>
              <w:top w:val="nil"/>
              <w:left w:val="nil"/>
              <w:bottom w:val="single" w:sz="8" w:space="0" w:color="000000"/>
              <w:right w:val="single" w:sz="8" w:space="0" w:color="000000"/>
            </w:tcBorders>
            <w:shd w:val="clear" w:color="auto" w:fill="auto"/>
            <w:vAlign w:val="center"/>
            <w:hideMark/>
          </w:tcPr>
          <w:p w14:paraId="12F2488F" w14:textId="77777777" w:rsidR="005A6A94" w:rsidRPr="006727F6" w:rsidRDefault="005A6A94" w:rsidP="00F40CCF">
            <w:pPr>
              <w:spacing w:after="0" w:line="240" w:lineRule="auto"/>
              <w:jc w:val="center"/>
              <w:rPr>
                <w:rFonts w:asciiTheme="majorBidi" w:hAnsiTheme="majorBidi" w:cstheme="majorBidi"/>
                <w:sz w:val="20"/>
                <w:szCs w:val="20"/>
              </w:rPr>
            </w:pPr>
            <w:r w:rsidRPr="006727F6">
              <w:rPr>
                <w:rFonts w:asciiTheme="majorBidi" w:hAnsiTheme="majorBidi" w:cstheme="majorBidi"/>
                <w:sz w:val="20"/>
                <w:szCs w:val="20"/>
              </w:rPr>
              <w:t>47</w:t>
            </w:r>
          </w:p>
        </w:tc>
        <w:tc>
          <w:tcPr>
            <w:tcW w:w="912" w:type="pct"/>
            <w:tcBorders>
              <w:top w:val="nil"/>
              <w:left w:val="nil"/>
              <w:bottom w:val="single" w:sz="8" w:space="0" w:color="000000"/>
              <w:right w:val="single" w:sz="8" w:space="0" w:color="000000"/>
            </w:tcBorders>
            <w:shd w:val="clear" w:color="auto" w:fill="auto"/>
            <w:vAlign w:val="center"/>
            <w:hideMark/>
          </w:tcPr>
          <w:p w14:paraId="73D65458" w14:textId="77777777" w:rsidR="005A6A94" w:rsidRPr="006727F6" w:rsidRDefault="005A6A94" w:rsidP="00F40CCF">
            <w:pPr>
              <w:spacing w:after="0" w:line="240" w:lineRule="auto"/>
              <w:jc w:val="center"/>
              <w:rPr>
                <w:rFonts w:asciiTheme="majorBidi" w:hAnsiTheme="majorBidi" w:cstheme="majorBidi"/>
                <w:sz w:val="20"/>
                <w:szCs w:val="20"/>
              </w:rPr>
            </w:pPr>
            <w:r w:rsidRPr="006727F6">
              <w:rPr>
                <w:rFonts w:asciiTheme="majorBidi" w:hAnsiTheme="majorBidi" w:cstheme="majorBidi"/>
                <w:sz w:val="20"/>
                <w:szCs w:val="20"/>
              </w:rPr>
              <w:t>33</w:t>
            </w:r>
          </w:p>
        </w:tc>
        <w:tc>
          <w:tcPr>
            <w:tcW w:w="1028" w:type="pct"/>
            <w:tcBorders>
              <w:top w:val="nil"/>
              <w:left w:val="nil"/>
              <w:bottom w:val="single" w:sz="8" w:space="0" w:color="000000"/>
              <w:right w:val="single" w:sz="8" w:space="0" w:color="000000"/>
            </w:tcBorders>
            <w:shd w:val="clear" w:color="auto" w:fill="auto"/>
            <w:vAlign w:val="center"/>
            <w:hideMark/>
          </w:tcPr>
          <w:p w14:paraId="006EA16D" w14:textId="77777777" w:rsidR="005A6A94" w:rsidRPr="006727F6" w:rsidRDefault="005A6A94" w:rsidP="00F40CCF">
            <w:pPr>
              <w:spacing w:after="0" w:line="240" w:lineRule="auto"/>
              <w:jc w:val="center"/>
              <w:rPr>
                <w:rFonts w:asciiTheme="majorBidi" w:hAnsiTheme="majorBidi" w:cstheme="majorBidi"/>
                <w:sz w:val="20"/>
                <w:szCs w:val="20"/>
              </w:rPr>
            </w:pPr>
            <w:r w:rsidRPr="006727F6">
              <w:rPr>
                <w:rFonts w:asciiTheme="majorBidi" w:hAnsiTheme="majorBidi" w:cstheme="majorBidi"/>
                <w:sz w:val="20"/>
                <w:szCs w:val="20"/>
              </w:rPr>
              <w:t>80</w:t>
            </w:r>
          </w:p>
        </w:tc>
        <w:tc>
          <w:tcPr>
            <w:tcW w:w="972" w:type="pct"/>
            <w:vMerge/>
            <w:tcBorders>
              <w:top w:val="nil"/>
              <w:left w:val="single" w:sz="8" w:space="0" w:color="000000"/>
              <w:bottom w:val="single" w:sz="8" w:space="0" w:color="000000"/>
              <w:right w:val="single" w:sz="8" w:space="0" w:color="000000"/>
            </w:tcBorders>
            <w:vAlign w:val="center"/>
            <w:hideMark/>
          </w:tcPr>
          <w:p w14:paraId="2F33760A" w14:textId="77777777" w:rsidR="005A6A94" w:rsidRPr="006727F6" w:rsidRDefault="005A6A94" w:rsidP="00F40CCF">
            <w:pPr>
              <w:spacing w:after="0" w:line="240" w:lineRule="auto"/>
              <w:rPr>
                <w:rFonts w:asciiTheme="majorBidi" w:hAnsiTheme="majorBidi" w:cstheme="majorBidi"/>
                <w:sz w:val="20"/>
                <w:szCs w:val="20"/>
              </w:rPr>
            </w:pPr>
          </w:p>
        </w:tc>
      </w:tr>
      <w:tr w:rsidR="005A6A94" w:rsidRPr="006727F6" w14:paraId="6191063E" w14:textId="77777777" w:rsidTr="00867C1D">
        <w:trPr>
          <w:trHeight w:val="144"/>
        </w:trPr>
        <w:tc>
          <w:tcPr>
            <w:tcW w:w="1159" w:type="pct"/>
            <w:tcBorders>
              <w:top w:val="nil"/>
              <w:left w:val="single" w:sz="8" w:space="0" w:color="000000"/>
              <w:bottom w:val="single" w:sz="8" w:space="0" w:color="000000"/>
              <w:right w:val="single" w:sz="8" w:space="0" w:color="000000"/>
            </w:tcBorders>
            <w:shd w:val="clear" w:color="auto" w:fill="auto"/>
            <w:vAlign w:val="center"/>
            <w:hideMark/>
          </w:tcPr>
          <w:p w14:paraId="27955FB1" w14:textId="77777777" w:rsidR="005A6A94" w:rsidRPr="006727F6" w:rsidRDefault="005A6A94" w:rsidP="00F40CCF">
            <w:pPr>
              <w:spacing w:after="0" w:line="240" w:lineRule="auto"/>
              <w:jc w:val="center"/>
              <w:rPr>
                <w:rFonts w:asciiTheme="majorBidi" w:hAnsiTheme="majorBidi" w:cstheme="majorBidi"/>
                <w:sz w:val="20"/>
                <w:szCs w:val="20"/>
              </w:rPr>
            </w:pPr>
            <w:r w:rsidRPr="006727F6">
              <w:rPr>
                <w:rFonts w:asciiTheme="majorBidi" w:hAnsiTheme="majorBidi" w:cstheme="majorBidi"/>
                <w:sz w:val="20"/>
                <w:szCs w:val="20"/>
              </w:rPr>
              <w:t>Age</w:t>
            </w:r>
          </w:p>
        </w:tc>
        <w:tc>
          <w:tcPr>
            <w:tcW w:w="929" w:type="pct"/>
            <w:tcBorders>
              <w:top w:val="nil"/>
              <w:left w:val="nil"/>
              <w:bottom w:val="single" w:sz="8" w:space="0" w:color="000000"/>
              <w:right w:val="single" w:sz="8" w:space="0" w:color="000000"/>
            </w:tcBorders>
            <w:shd w:val="clear" w:color="auto" w:fill="auto"/>
            <w:vAlign w:val="center"/>
            <w:hideMark/>
          </w:tcPr>
          <w:p w14:paraId="2884E2C4" w14:textId="77777777" w:rsidR="005A6A94" w:rsidRPr="006727F6" w:rsidRDefault="005A6A94" w:rsidP="00F40CCF">
            <w:pPr>
              <w:spacing w:after="0" w:line="240" w:lineRule="auto"/>
              <w:jc w:val="center"/>
              <w:rPr>
                <w:rFonts w:asciiTheme="majorBidi" w:hAnsiTheme="majorBidi" w:cstheme="majorBidi"/>
                <w:sz w:val="20"/>
                <w:szCs w:val="20"/>
              </w:rPr>
            </w:pPr>
            <w:r w:rsidRPr="006727F6">
              <w:rPr>
                <w:rFonts w:asciiTheme="majorBidi" w:hAnsiTheme="majorBidi" w:cstheme="majorBidi"/>
                <w:sz w:val="20"/>
                <w:szCs w:val="20"/>
              </w:rPr>
              <w:t> </w:t>
            </w:r>
          </w:p>
        </w:tc>
        <w:tc>
          <w:tcPr>
            <w:tcW w:w="912" w:type="pct"/>
            <w:tcBorders>
              <w:top w:val="nil"/>
              <w:left w:val="nil"/>
              <w:bottom w:val="single" w:sz="8" w:space="0" w:color="000000"/>
              <w:right w:val="single" w:sz="8" w:space="0" w:color="000000"/>
            </w:tcBorders>
            <w:shd w:val="clear" w:color="auto" w:fill="auto"/>
            <w:vAlign w:val="center"/>
            <w:hideMark/>
          </w:tcPr>
          <w:p w14:paraId="0CFC4E66" w14:textId="77777777" w:rsidR="005A6A94" w:rsidRPr="006727F6" w:rsidRDefault="005A6A94" w:rsidP="00F40CCF">
            <w:pPr>
              <w:spacing w:after="0" w:line="240" w:lineRule="auto"/>
              <w:jc w:val="center"/>
              <w:rPr>
                <w:rFonts w:asciiTheme="majorBidi" w:hAnsiTheme="majorBidi" w:cstheme="majorBidi"/>
                <w:sz w:val="20"/>
                <w:szCs w:val="20"/>
              </w:rPr>
            </w:pPr>
            <w:r w:rsidRPr="006727F6">
              <w:rPr>
                <w:rFonts w:asciiTheme="majorBidi" w:hAnsiTheme="majorBidi" w:cstheme="majorBidi"/>
                <w:sz w:val="20"/>
                <w:szCs w:val="20"/>
              </w:rPr>
              <w:t> </w:t>
            </w:r>
          </w:p>
        </w:tc>
        <w:tc>
          <w:tcPr>
            <w:tcW w:w="1028" w:type="pct"/>
            <w:tcBorders>
              <w:top w:val="nil"/>
              <w:left w:val="nil"/>
              <w:bottom w:val="single" w:sz="8" w:space="0" w:color="000000"/>
              <w:right w:val="single" w:sz="8" w:space="0" w:color="000000"/>
            </w:tcBorders>
            <w:shd w:val="clear" w:color="auto" w:fill="auto"/>
            <w:vAlign w:val="center"/>
            <w:hideMark/>
          </w:tcPr>
          <w:p w14:paraId="465866B0" w14:textId="77777777" w:rsidR="005A6A94" w:rsidRPr="006727F6" w:rsidRDefault="005A6A94" w:rsidP="00F40CCF">
            <w:pPr>
              <w:spacing w:after="0" w:line="240" w:lineRule="auto"/>
              <w:jc w:val="center"/>
              <w:rPr>
                <w:rFonts w:asciiTheme="majorBidi" w:hAnsiTheme="majorBidi" w:cstheme="majorBidi"/>
                <w:sz w:val="20"/>
                <w:szCs w:val="20"/>
              </w:rPr>
            </w:pPr>
            <w:r w:rsidRPr="006727F6">
              <w:rPr>
                <w:rFonts w:asciiTheme="majorBidi" w:hAnsiTheme="majorBidi" w:cstheme="majorBidi"/>
                <w:sz w:val="20"/>
                <w:szCs w:val="20"/>
              </w:rPr>
              <w:t> </w:t>
            </w:r>
          </w:p>
        </w:tc>
        <w:tc>
          <w:tcPr>
            <w:tcW w:w="972" w:type="pct"/>
            <w:tcBorders>
              <w:top w:val="nil"/>
              <w:left w:val="nil"/>
              <w:bottom w:val="single" w:sz="8" w:space="0" w:color="000000"/>
              <w:right w:val="single" w:sz="8" w:space="0" w:color="000000"/>
            </w:tcBorders>
            <w:shd w:val="clear" w:color="auto" w:fill="auto"/>
            <w:vAlign w:val="center"/>
            <w:hideMark/>
          </w:tcPr>
          <w:p w14:paraId="48683A4A" w14:textId="77777777" w:rsidR="005A6A94" w:rsidRPr="006727F6" w:rsidRDefault="005A6A94" w:rsidP="00F40CCF">
            <w:pPr>
              <w:spacing w:after="0" w:line="240" w:lineRule="auto"/>
              <w:jc w:val="center"/>
              <w:rPr>
                <w:rFonts w:asciiTheme="majorBidi" w:hAnsiTheme="majorBidi" w:cstheme="majorBidi"/>
                <w:sz w:val="20"/>
                <w:szCs w:val="20"/>
              </w:rPr>
            </w:pPr>
            <w:r w:rsidRPr="006727F6">
              <w:rPr>
                <w:rFonts w:asciiTheme="majorBidi" w:hAnsiTheme="majorBidi" w:cstheme="majorBidi"/>
                <w:sz w:val="20"/>
                <w:szCs w:val="20"/>
              </w:rPr>
              <w:t> </w:t>
            </w:r>
          </w:p>
        </w:tc>
      </w:tr>
      <w:tr w:rsidR="005A6A94" w:rsidRPr="006727F6" w14:paraId="741EE392" w14:textId="77777777" w:rsidTr="00867C1D">
        <w:trPr>
          <w:trHeight w:val="144"/>
        </w:trPr>
        <w:tc>
          <w:tcPr>
            <w:tcW w:w="1159" w:type="pct"/>
            <w:tcBorders>
              <w:top w:val="nil"/>
              <w:left w:val="single" w:sz="8" w:space="0" w:color="000000"/>
              <w:bottom w:val="single" w:sz="8" w:space="0" w:color="000000"/>
              <w:right w:val="single" w:sz="8" w:space="0" w:color="000000"/>
            </w:tcBorders>
            <w:shd w:val="clear" w:color="auto" w:fill="auto"/>
            <w:vAlign w:val="center"/>
            <w:hideMark/>
          </w:tcPr>
          <w:p w14:paraId="13A95ECE" w14:textId="77777777" w:rsidR="005A6A94" w:rsidRPr="006727F6" w:rsidRDefault="005A6A94" w:rsidP="00F40CCF">
            <w:pPr>
              <w:spacing w:after="0" w:line="240" w:lineRule="auto"/>
              <w:jc w:val="center"/>
              <w:rPr>
                <w:rFonts w:asciiTheme="majorBidi" w:hAnsiTheme="majorBidi" w:cstheme="majorBidi"/>
                <w:sz w:val="20"/>
                <w:szCs w:val="20"/>
              </w:rPr>
            </w:pPr>
            <w:r w:rsidRPr="006727F6">
              <w:rPr>
                <w:rFonts w:asciiTheme="majorBidi" w:hAnsiTheme="majorBidi" w:cstheme="majorBidi"/>
                <w:sz w:val="20"/>
                <w:szCs w:val="20"/>
              </w:rPr>
              <w:t xml:space="preserve">≤ 8 years     </w:t>
            </w:r>
          </w:p>
        </w:tc>
        <w:tc>
          <w:tcPr>
            <w:tcW w:w="929" w:type="pct"/>
            <w:tcBorders>
              <w:top w:val="nil"/>
              <w:left w:val="nil"/>
              <w:bottom w:val="single" w:sz="8" w:space="0" w:color="000000"/>
              <w:right w:val="single" w:sz="8" w:space="0" w:color="000000"/>
            </w:tcBorders>
            <w:shd w:val="clear" w:color="auto" w:fill="auto"/>
            <w:vAlign w:val="center"/>
            <w:hideMark/>
          </w:tcPr>
          <w:p w14:paraId="63A6B5FD" w14:textId="77777777" w:rsidR="005A6A94" w:rsidRPr="006727F6" w:rsidRDefault="005A6A94" w:rsidP="00F40CCF">
            <w:pPr>
              <w:spacing w:after="0" w:line="240" w:lineRule="auto"/>
              <w:jc w:val="center"/>
              <w:rPr>
                <w:rFonts w:asciiTheme="majorBidi" w:hAnsiTheme="majorBidi" w:cstheme="majorBidi"/>
                <w:sz w:val="20"/>
                <w:szCs w:val="20"/>
              </w:rPr>
            </w:pPr>
            <w:r w:rsidRPr="006727F6">
              <w:rPr>
                <w:rFonts w:asciiTheme="majorBidi" w:hAnsiTheme="majorBidi" w:cstheme="majorBidi"/>
                <w:sz w:val="20"/>
                <w:szCs w:val="20"/>
              </w:rPr>
              <w:t>97</w:t>
            </w:r>
          </w:p>
        </w:tc>
        <w:tc>
          <w:tcPr>
            <w:tcW w:w="912" w:type="pct"/>
            <w:tcBorders>
              <w:top w:val="nil"/>
              <w:left w:val="nil"/>
              <w:bottom w:val="single" w:sz="8" w:space="0" w:color="000000"/>
              <w:right w:val="single" w:sz="8" w:space="0" w:color="000000"/>
            </w:tcBorders>
            <w:shd w:val="clear" w:color="auto" w:fill="auto"/>
            <w:vAlign w:val="center"/>
            <w:hideMark/>
          </w:tcPr>
          <w:p w14:paraId="0DA08ABF" w14:textId="77777777" w:rsidR="005A6A94" w:rsidRPr="006727F6" w:rsidRDefault="005A6A94" w:rsidP="00F40CCF">
            <w:pPr>
              <w:spacing w:after="0" w:line="240" w:lineRule="auto"/>
              <w:jc w:val="center"/>
              <w:rPr>
                <w:rFonts w:asciiTheme="majorBidi" w:hAnsiTheme="majorBidi" w:cstheme="majorBidi"/>
                <w:sz w:val="20"/>
                <w:szCs w:val="20"/>
              </w:rPr>
            </w:pPr>
            <w:r w:rsidRPr="006727F6">
              <w:rPr>
                <w:rFonts w:asciiTheme="majorBidi" w:hAnsiTheme="majorBidi" w:cstheme="majorBidi"/>
                <w:sz w:val="20"/>
                <w:szCs w:val="20"/>
              </w:rPr>
              <w:t>58</w:t>
            </w:r>
          </w:p>
        </w:tc>
        <w:tc>
          <w:tcPr>
            <w:tcW w:w="1028" w:type="pct"/>
            <w:tcBorders>
              <w:top w:val="nil"/>
              <w:left w:val="nil"/>
              <w:bottom w:val="single" w:sz="8" w:space="0" w:color="000000"/>
              <w:right w:val="single" w:sz="8" w:space="0" w:color="000000"/>
            </w:tcBorders>
            <w:shd w:val="clear" w:color="auto" w:fill="auto"/>
            <w:vAlign w:val="center"/>
            <w:hideMark/>
          </w:tcPr>
          <w:p w14:paraId="62F78113" w14:textId="77777777" w:rsidR="005A6A94" w:rsidRPr="006727F6" w:rsidRDefault="005A6A94" w:rsidP="00F40CCF">
            <w:pPr>
              <w:spacing w:after="0" w:line="240" w:lineRule="auto"/>
              <w:jc w:val="center"/>
              <w:rPr>
                <w:rFonts w:asciiTheme="majorBidi" w:hAnsiTheme="majorBidi" w:cstheme="majorBidi"/>
                <w:sz w:val="20"/>
                <w:szCs w:val="20"/>
              </w:rPr>
            </w:pPr>
            <w:r w:rsidRPr="006727F6">
              <w:rPr>
                <w:rFonts w:asciiTheme="majorBidi" w:hAnsiTheme="majorBidi" w:cstheme="majorBidi"/>
                <w:sz w:val="20"/>
                <w:szCs w:val="20"/>
              </w:rPr>
              <w:t>155</w:t>
            </w:r>
          </w:p>
        </w:tc>
        <w:tc>
          <w:tcPr>
            <w:tcW w:w="972"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C1F9EE0" w14:textId="77777777" w:rsidR="005A6A94" w:rsidRPr="006727F6" w:rsidRDefault="005A6A94" w:rsidP="00F40CCF">
            <w:pPr>
              <w:spacing w:after="0" w:line="240" w:lineRule="auto"/>
              <w:jc w:val="center"/>
              <w:rPr>
                <w:rFonts w:asciiTheme="majorBidi" w:hAnsiTheme="majorBidi" w:cstheme="majorBidi"/>
                <w:sz w:val="20"/>
                <w:szCs w:val="20"/>
              </w:rPr>
            </w:pPr>
            <w:r w:rsidRPr="006727F6">
              <w:rPr>
                <w:rFonts w:asciiTheme="majorBidi" w:hAnsiTheme="majorBidi" w:cstheme="majorBidi"/>
                <w:sz w:val="20"/>
                <w:szCs w:val="20"/>
              </w:rPr>
              <w:t>0.834**</w:t>
            </w:r>
          </w:p>
        </w:tc>
      </w:tr>
      <w:tr w:rsidR="005A6A94" w:rsidRPr="006727F6" w14:paraId="406EB79C" w14:textId="77777777" w:rsidTr="00867C1D">
        <w:trPr>
          <w:trHeight w:val="144"/>
        </w:trPr>
        <w:tc>
          <w:tcPr>
            <w:tcW w:w="1159" w:type="pct"/>
            <w:tcBorders>
              <w:top w:val="nil"/>
              <w:left w:val="single" w:sz="8" w:space="0" w:color="000000"/>
              <w:bottom w:val="single" w:sz="8" w:space="0" w:color="000000"/>
              <w:right w:val="single" w:sz="8" w:space="0" w:color="000000"/>
            </w:tcBorders>
            <w:shd w:val="clear" w:color="auto" w:fill="auto"/>
            <w:vAlign w:val="center"/>
            <w:hideMark/>
          </w:tcPr>
          <w:p w14:paraId="600D3CF7" w14:textId="77777777" w:rsidR="005A6A94" w:rsidRPr="006727F6" w:rsidRDefault="005A6A94" w:rsidP="00F40CCF">
            <w:pPr>
              <w:spacing w:after="0" w:line="240" w:lineRule="auto"/>
              <w:jc w:val="center"/>
              <w:rPr>
                <w:rFonts w:asciiTheme="majorBidi" w:hAnsiTheme="majorBidi" w:cstheme="majorBidi"/>
                <w:sz w:val="20"/>
                <w:szCs w:val="20"/>
              </w:rPr>
            </w:pPr>
            <w:r w:rsidRPr="006727F6">
              <w:rPr>
                <w:rFonts w:asciiTheme="majorBidi" w:hAnsiTheme="majorBidi" w:cstheme="majorBidi"/>
                <w:sz w:val="20"/>
                <w:szCs w:val="20"/>
              </w:rPr>
              <w:t xml:space="preserve">&gt; 8 years </w:t>
            </w:r>
          </w:p>
        </w:tc>
        <w:tc>
          <w:tcPr>
            <w:tcW w:w="929" w:type="pct"/>
            <w:tcBorders>
              <w:top w:val="nil"/>
              <w:left w:val="nil"/>
              <w:bottom w:val="single" w:sz="8" w:space="0" w:color="000000"/>
              <w:right w:val="single" w:sz="8" w:space="0" w:color="000000"/>
            </w:tcBorders>
            <w:shd w:val="clear" w:color="auto" w:fill="auto"/>
            <w:vAlign w:val="center"/>
            <w:hideMark/>
          </w:tcPr>
          <w:p w14:paraId="76E8C357" w14:textId="77777777" w:rsidR="005A6A94" w:rsidRPr="006727F6" w:rsidRDefault="005A6A94" w:rsidP="00F40CCF">
            <w:pPr>
              <w:spacing w:after="0" w:line="240" w:lineRule="auto"/>
              <w:jc w:val="center"/>
              <w:rPr>
                <w:rFonts w:asciiTheme="majorBidi" w:hAnsiTheme="majorBidi" w:cstheme="majorBidi"/>
                <w:sz w:val="20"/>
                <w:szCs w:val="20"/>
              </w:rPr>
            </w:pPr>
            <w:r w:rsidRPr="006727F6">
              <w:rPr>
                <w:rFonts w:asciiTheme="majorBidi" w:hAnsiTheme="majorBidi" w:cstheme="majorBidi"/>
                <w:sz w:val="20"/>
                <w:szCs w:val="20"/>
              </w:rPr>
              <w:t>73</w:t>
            </w:r>
          </w:p>
        </w:tc>
        <w:tc>
          <w:tcPr>
            <w:tcW w:w="912" w:type="pct"/>
            <w:tcBorders>
              <w:top w:val="nil"/>
              <w:left w:val="nil"/>
              <w:bottom w:val="single" w:sz="8" w:space="0" w:color="000000"/>
              <w:right w:val="single" w:sz="8" w:space="0" w:color="000000"/>
            </w:tcBorders>
            <w:shd w:val="clear" w:color="auto" w:fill="auto"/>
            <w:vAlign w:val="center"/>
            <w:hideMark/>
          </w:tcPr>
          <w:p w14:paraId="5A9AEB39" w14:textId="77777777" w:rsidR="005A6A94" w:rsidRPr="006727F6" w:rsidRDefault="005A6A94" w:rsidP="00F40CCF">
            <w:pPr>
              <w:spacing w:after="0" w:line="240" w:lineRule="auto"/>
              <w:jc w:val="center"/>
              <w:rPr>
                <w:rFonts w:asciiTheme="majorBidi" w:hAnsiTheme="majorBidi" w:cstheme="majorBidi"/>
                <w:sz w:val="20"/>
                <w:szCs w:val="20"/>
              </w:rPr>
            </w:pPr>
            <w:r w:rsidRPr="006727F6">
              <w:rPr>
                <w:rFonts w:asciiTheme="majorBidi" w:hAnsiTheme="majorBidi" w:cstheme="majorBidi"/>
                <w:sz w:val="20"/>
                <w:szCs w:val="20"/>
              </w:rPr>
              <w:t>46</w:t>
            </w:r>
          </w:p>
        </w:tc>
        <w:tc>
          <w:tcPr>
            <w:tcW w:w="1028" w:type="pct"/>
            <w:tcBorders>
              <w:top w:val="nil"/>
              <w:left w:val="nil"/>
              <w:bottom w:val="single" w:sz="8" w:space="0" w:color="000000"/>
              <w:right w:val="single" w:sz="8" w:space="0" w:color="000000"/>
            </w:tcBorders>
            <w:shd w:val="clear" w:color="auto" w:fill="auto"/>
            <w:vAlign w:val="center"/>
            <w:hideMark/>
          </w:tcPr>
          <w:p w14:paraId="043EC50C" w14:textId="77777777" w:rsidR="005A6A94" w:rsidRPr="006727F6" w:rsidRDefault="005A6A94" w:rsidP="00F40CCF">
            <w:pPr>
              <w:spacing w:after="0" w:line="240" w:lineRule="auto"/>
              <w:jc w:val="center"/>
              <w:rPr>
                <w:rFonts w:asciiTheme="majorBidi" w:hAnsiTheme="majorBidi" w:cstheme="majorBidi"/>
                <w:sz w:val="20"/>
                <w:szCs w:val="20"/>
              </w:rPr>
            </w:pPr>
            <w:r w:rsidRPr="006727F6">
              <w:rPr>
                <w:rFonts w:asciiTheme="majorBidi" w:hAnsiTheme="majorBidi" w:cstheme="majorBidi"/>
                <w:sz w:val="20"/>
                <w:szCs w:val="20"/>
              </w:rPr>
              <w:t>119</w:t>
            </w:r>
          </w:p>
        </w:tc>
        <w:tc>
          <w:tcPr>
            <w:tcW w:w="972" w:type="pct"/>
            <w:vMerge/>
            <w:tcBorders>
              <w:top w:val="nil"/>
              <w:left w:val="single" w:sz="8" w:space="0" w:color="000000"/>
              <w:bottom w:val="single" w:sz="8" w:space="0" w:color="000000"/>
              <w:right w:val="single" w:sz="8" w:space="0" w:color="000000"/>
            </w:tcBorders>
            <w:vAlign w:val="center"/>
            <w:hideMark/>
          </w:tcPr>
          <w:p w14:paraId="771A20F1" w14:textId="77777777" w:rsidR="005A6A94" w:rsidRPr="006727F6" w:rsidRDefault="005A6A94" w:rsidP="00F40CCF">
            <w:pPr>
              <w:spacing w:after="0" w:line="240" w:lineRule="auto"/>
              <w:rPr>
                <w:rFonts w:asciiTheme="majorBidi" w:hAnsiTheme="majorBidi" w:cstheme="majorBidi"/>
                <w:sz w:val="20"/>
                <w:szCs w:val="20"/>
              </w:rPr>
            </w:pPr>
          </w:p>
        </w:tc>
      </w:tr>
      <w:tr w:rsidR="005A6A94" w:rsidRPr="006727F6" w14:paraId="2DDBD614" w14:textId="77777777" w:rsidTr="00867C1D">
        <w:trPr>
          <w:trHeight w:val="144"/>
        </w:trPr>
        <w:tc>
          <w:tcPr>
            <w:tcW w:w="1159" w:type="pct"/>
            <w:tcBorders>
              <w:top w:val="nil"/>
              <w:left w:val="single" w:sz="8" w:space="0" w:color="000000"/>
              <w:bottom w:val="single" w:sz="8" w:space="0" w:color="000000"/>
              <w:right w:val="single" w:sz="8" w:space="0" w:color="000000"/>
            </w:tcBorders>
            <w:shd w:val="clear" w:color="auto" w:fill="auto"/>
            <w:vAlign w:val="center"/>
            <w:hideMark/>
          </w:tcPr>
          <w:p w14:paraId="7286B176" w14:textId="77777777" w:rsidR="005A6A94" w:rsidRPr="006727F6" w:rsidRDefault="005A6A94" w:rsidP="00F40CCF">
            <w:pPr>
              <w:spacing w:after="0" w:line="240" w:lineRule="auto"/>
              <w:jc w:val="center"/>
              <w:rPr>
                <w:rFonts w:asciiTheme="majorBidi" w:hAnsiTheme="majorBidi" w:cstheme="majorBidi"/>
                <w:sz w:val="20"/>
                <w:szCs w:val="20"/>
              </w:rPr>
            </w:pPr>
            <w:r w:rsidRPr="006727F6">
              <w:rPr>
                <w:rFonts w:asciiTheme="majorBidi" w:hAnsiTheme="majorBidi" w:cstheme="majorBidi"/>
                <w:sz w:val="20"/>
                <w:szCs w:val="20"/>
              </w:rPr>
              <w:t>Weight</w:t>
            </w:r>
          </w:p>
        </w:tc>
        <w:tc>
          <w:tcPr>
            <w:tcW w:w="929" w:type="pct"/>
            <w:tcBorders>
              <w:top w:val="nil"/>
              <w:left w:val="nil"/>
              <w:bottom w:val="single" w:sz="8" w:space="0" w:color="000000"/>
              <w:right w:val="single" w:sz="8" w:space="0" w:color="000000"/>
            </w:tcBorders>
            <w:shd w:val="clear" w:color="auto" w:fill="auto"/>
            <w:vAlign w:val="center"/>
            <w:hideMark/>
          </w:tcPr>
          <w:p w14:paraId="3452FB3F" w14:textId="77777777" w:rsidR="005A6A94" w:rsidRPr="006727F6" w:rsidRDefault="005A6A94" w:rsidP="00F40CCF">
            <w:pPr>
              <w:spacing w:after="0" w:line="240" w:lineRule="auto"/>
              <w:jc w:val="center"/>
              <w:rPr>
                <w:rFonts w:asciiTheme="majorBidi" w:hAnsiTheme="majorBidi" w:cstheme="majorBidi"/>
                <w:sz w:val="20"/>
                <w:szCs w:val="20"/>
              </w:rPr>
            </w:pPr>
            <w:r w:rsidRPr="006727F6">
              <w:rPr>
                <w:rFonts w:asciiTheme="majorBidi" w:hAnsiTheme="majorBidi" w:cstheme="majorBidi"/>
                <w:sz w:val="20"/>
                <w:szCs w:val="20"/>
              </w:rPr>
              <w:t> </w:t>
            </w:r>
          </w:p>
        </w:tc>
        <w:tc>
          <w:tcPr>
            <w:tcW w:w="912" w:type="pct"/>
            <w:tcBorders>
              <w:top w:val="nil"/>
              <w:left w:val="nil"/>
              <w:bottom w:val="single" w:sz="8" w:space="0" w:color="000000"/>
              <w:right w:val="single" w:sz="8" w:space="0" w:color="000000"/>
            </w:tcBorders>
            <w:shd w:val="clear" w:color="auto" w:fill="auto"/>
            <w:vAlign w:val="center"/>
            <w:hideMark/>
          </w:tcPr>
          <w:p w14:paraId="6E7D71A2" w14:textId="77777777" w:rsidR="005A6A94" w:rsidRPr="006727F6" w:rsidRDefault="005A6A94" w:rsidP="00F40CCF">
            <w:pPr>
              <w:spacing w:after="0" w:line="240" w:lineRule="auto"/>
              <w:jc w:val="center"/>
              <w:rPr>
                <w:rFonts w:asciiTheme="majorBidi" w:hAnsiTheme="majorBidi" w:cstheme="majorBidi"/>
                <w:sz w:val="20"/>
                <w:szCs w:val="20"/>
              </w:rPr>
            </w:pPr>
            <w:r w:rsidRPr="006727F6">
              <w:rPr>
                <w:rFonts w:asciiTheme="majorBidi" w:hAnsiTheme="majorBidi" w:cstheme="majorBidi"/>
                <w:sz w:val="20"/>
                <w:szCs w:val="20"/>
              </w:rPr>
              <w:t> </w:t>
            </w:r>
          </w:p>
        </w:tc>
        <w:tc>
          <w:tcPr>
            <w:tcW w:w="1028" w:type="pct"/>
            <w:tcBorders>
              <w:top w:val="nil"/>
              <w:left w:val="nil"/>
              <w:bottom w:val="single" w:sz="8" w:space="0" w:color="000000"/>
              <w:right w:val="single" w:sz="8" w:space="0" w:color="000000"/>
            </w:tcBorders>
            <w:shd w:val="clear" w:color="auto" w:fill="auto"/>
            <w:vAlign w:val="center"/>
            <w:hideMark/>
          </w:tcPr>
          <w:p w14:paraId="5D7D3435" w14:textId="77777777" w:rsidR="005A6A94" w:rsidRPr="006727F6" w:rsidRDefault="005A6A94" w:rsidP="00F40CCF">
            <w:pPr>
              <w:spacing w:after="0" w:line="240" w:lineRule="auto"/>
              <w:jc w:val="center"/>
              <w:rPr>
                <w:rFonts w:asciiTheme="majorBidi" w:hAnsiTheme="majorBidi" w:cstheme="majorBidi"/>
                <w:sz w:val="20"/>
                <w:szCs w:val="20"/>
              </w:rPr>
            </w:pPr>
            <w:r w:rsidRPr="006727F6">
              <w:rPr>
                <w:rFonts w:asciiTheme="majorBidi" w:hAnsiTheme="majorBidi" w:cstheme="majorBidi"/>
                <w:sz w:val="20"/>
                <w:szCs w:val="20"/>
              </w:rPr>
              <w:t> </w:t>
            </w:r>
          </w:p>
        </w:tc>
        <w:tc>
          <w:tcPr>
            <w:tcW w:w="972" w:type="pct"/>
            <w:tcBorders>
              <w:top w:val="nil"/>
              <w:left w:val="nil"/>
              <w:bottom w:val="single" w:sz="8" w:space="0" w:color="000000"/>
              <w:right w:val="single" w:sz="8" w:space="0" w:color="000000"/>
            </w:tcBorders>
            <w:shd w:val="clear" w:color="auto" w:fill="auto"/>
            <w:vAlign w:val="center"/>
            <w:hideMark/>
          </w:tcPr>
          <w:p w14:paraId="2748C5DF" w14:textId="77777777" w:rsidR="005A6A94" w:rsidRPr="006727F6" w:rsidRDefault="005A6A94" w:rsidP="00F40CCF">
            <w:pPr>
              <w:spacing w:after="0" w:line="240" w:lineRule="auto"/>
              <w:jc w:val="center"/>
              <w:rPr>
                <w:rFonts w:asciiTheme="majorBidi" w:hAnsiTheme="majorBidi" w:cstheme="majorBidi"/>
                <w:sz w:val="20"/>
                <w:szCs w:val="20"/>
              </w:rPr>
            </w:pPr>
            <w:r w:rsidRPr="006727F6">
              <w:rPr>
                <w:rFonts w:asciiTheme="majorBidi" w:hAnsiTheme="majorBidi" w:cstheme="majorBidi"/>
                <w:sz w:val="20"/>
                <w:szCs w:val="20"/>
              </w:rPr>
              <w:t> </w:t>
            </w:r>
          </w:p>
        </w:tc>
      </w:tr>
      <w:tr w:rsidR="005A6A94" w:rsidRPr="006727F6" w14:paraId="07920ABE" w14:textId="77777777" w:rsidTr="00867C1D">
        <w:trPr>
          <w:trHeight w:val="144"/>
        </w:trPr>
        <w:tc>
          <w:tcPr>
            <w:tcW w:w="1159" w:type="pct"/>
            <w:tcBorders>
              <w:top w:val="nil"/>
              <w:left w:val="single" w:sz="8" w:space="0" w:color="000000"/>
              <w:bottom w:val="single" w:sz="8" w:space="0" w:color="000000"/>
              <w:right w:val="single" w:sz="8" w:space="0" w:color="000000"/>
            </w:tcBorders>
            <w:shd w:val="clear" w:color="auto" w:fill="auto"/>
            <w:vAlign w:val="center"/>
            <w:hideMark/>
          </w:tcPr>
          <w:p w14:paraId="65B07D7A" w14:textId="77777777" w:rsidR="005A6A94" w:rsidRPr="006727F6" w:rsidRDefault="005A6A94" w:rsidP="00F40CCF">
            <w:pPr>
              <w:spacing w:after="0" w:line="240" w:lineRule="auto"/>
              <w:jc w:val="center"/>
              <w:rPr>
                <w:rFonts w:asciiTheme="majorBidi" w:hAnsiTheme="majorBidi" w:cstheme="majorBidi"/>
                <w:sz w:val="20"/>
                <w:szCs w:val="20"/>
              </w:rPr>
            </w:pPr>
            <w:r w:rsidRPr="006727F6">
              <w:rPr>
                <w:rFonts w:asciiTheme="majorBidi" w:hAnsiTheme="majorBidi" w:cstheme="majorBidi"/>
                <w:sz w:val="20"/>
                <w:szCs w:val="20"/>
              </w:rPr>
              <w:t xml:space="preserve">≤ 20 Kg         </w:t>
            </w:r>
          </w:p>
        </w:tc>
        <w:tc>
          <w:tcPr>
            <w:tcW w:w="929" w:type="pct"/>
            <w:tcBorders>
              <w:top w:val="nil"/>
              <w:left w:val="nil"/>
              <w:bottom w:val="single" w:sz="8" w:space="0" w:color="000000"/>
              <w:right w:val="single" w:sz="8" w:space="0" w:color="000000"/>
            </w:tcBorders>
            <w:shd w:val="clear" w:color="auto" w:fill="auto"/>
            <w:vAlign w:val="center"/>
            <w:hideMark/>
          </w:tcPr>
          <w:p w14:paraId="3ECAA4B6" w14:textId="77777777" w:rsidR="005A6A94" w:rsidRPr="006727F6" w:rsidRDefault="005A6A94" w:rsidP="00F40CCF">
            <w:pPr>
              <w:spacing w:after="0" w:line="240" w:lineRule="auto"/>
              <w:jc w:val="center"/>
              <w:rPr>
                <w:rFonts w:asciiTheme="majorBidi" w:hAnsiTheme="majorBidi" w:cstheme="majorBidi"/>
                <w:sz w:val="20"/>
                <w:szCs w:val="20"/>
              </w:rPr>
            </w:pPr>
            <w:r w:rsidRPr="006727F6">
              <w:rPr>
                <w:rFonts w:asciiTheme="majorBidi" w:hAnsiTheme="majorBidi" w:cstheme="majorBidi"/>
                <w:sz w:val="20"/>
                <w:szCs w:val="20"/>
              </w:rPr>
              <w:t>65</w:t>
            </w:r>
          </w:p>
        </w:tc>
        <w:tc>
          <w:tcPr>
            <w:tcW w:w="912" w:type="pct"/>
            <w:tcBorders>
              <w:top w:val="nil"/>
              <w:left w:val="nil"/>
              <w:bottom w:val="single" w:sz="8" w:space="0" w:color="000000"/>
              <w:right w:val="single" w:sz="8" w:space="0" w:color="000000"/>
            </w:tcBorders>
            <w:shd w:val="clear" w:color="auto" w:fill="auto"/>
            <w:vAlign w:val="center"/>
            <w:hideMark/>
          </w:tcPr>
          <w:p w14:paraId="7F1DA976" w14:textId="77777777" w:rsidR="005A6A94" w:rsidRPr="006727F6" w:rsidRDefault="005A6A94" w:rsidP="00F40CCF">
            <w:pPr>
              <w:spacing w:after="0" w:line="240" w:lineRule="auto"/>
              <w:jc w:val="center"/>
              <w:rPr>
                <w:rFonts w:asciiTheme="majorBidi" w:hAnsiTheme="majorBidi" w:cstheme="majorBidi"/>
                <w:sz w:val="20"/>
                <w:szCs w:val="20"/>
              </w:rPr>
            </w:pPr>
            <w:r w:rsidRPr="006727F6">
              <w:rPr>
                <w:rFonts w:asciiTheme="majorBidi" w:hAnsiTheme="majorBidi" w:cstheme="majorBidi"/>
                <w:sz w:val="20"/>
                <w:szCs w:val="20"/>
              </w:rPr>
              <w:t>38</w:t>
            </w:r>
          </w:p>
        </w:tc>
        <w:tc>
          <w:tcPr>
            <w:tcW w:w="1028" w:type="pct"/>
            <w:tcBorders>
              <w:top w:val="nil"/>
              <w:left w:val="nil"/>
              <w:bottom w:val="single" w:sz="8" w:space="0" w:color="000000"/>
              <w:right w:val="single" w:sz="8" w:space="0" w:color="000000"/>
            </w:tcBorders>
            <w:shd w:val="clear" w:color="auto" w:fill="auto"/>
            <w:vAlign w:val="center"/>
            <w:hideMark/>
          </w:tcPr>
          <w:p w14:paraId="2FFB21C8" w14:textId="77777777" w:rsidR="005A6A94" w:rsidRPr="006727F6" w:rsidRDefault="005A6A94" w:rsidP="00F40CCF">
            <w:pPr>
              <w:spacing w:after="0" w:line="240" w:lineRule="auto"/>
              <w:jc w:val="center"/>
              <w:rPr>
                <w:rFonts w:asciiTheme="majorBidi" w:hAnsiTheme="majorBidi" w:cstheme="majorBidi"/>
                <w:sz w:val="20"/>
                <w:szCs w:val="20"/>
              </w:rPr>
            </w:pPr>
            <w:r w:rsidRPr="006727F6">
              <w:rPr>
                <w:rFonts w:asciiTheme="majorBidi" w:hAnsiTheme="majorBidi" w:cstheme="majorBidi"/>
                <w:sz w:val="20"/>
                <w:szCs w:val="20"/>
              </w:rPr>
              <w:t>103</w:t>
            </w:r>
          </w:p>
        </w:tc>
        <w:tc>
          <w:tcPr>
            <w:tcW w:w="972"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04BD0B2" w14:textId="77777777" w:rsidR="005A6A94" w:rsidRPr="006727F6" w:rsidRDefault="005A6A94" w:rsidP="00F40CCF">
            <w:pPr>
              <w:spacing w:after="0" w:line="240" w:lineRule="auto"/>
              <w:jc w:val="center"/>
              <w:rPr>
                <w:rFonts w:asciiTheme="majorBidi" w:hAnsiTheme="majorBidi" w:cstheme="majorBidi"/>
                <w:sz w:val="20"/>
                <w:szCs w:val="20"/>
              </w:rPr>
            </w:pPr>
            <w:r w:rsidRPr="006727F6">
              <w:rPr>
                <w:rFonts w:asciiTheme="majorBidi" w:hAnsiTheme="majorBidi" w:cstheme="majorBidi"/>
                <w:sz w:val="20"/>
                <w:szCs w:val="20"/>
              </w:rPr>
              <w:t>0.778**</w:t>
            </w:r>
          </w:p>
        </w:tc>
      </w:tr>
      <w:tr w:rsidR="005A6A94" w:rsidRPr="006727F6" w14:paraId="1CAB3299" w14:textId="77777777" w:rsidTr="00867C1D">
        <w:trPr>
          <w:trHeight w:val="144"/>
        </w:trPr>
        <w:tc>
          <w:tcPr>
            <w:tcW w:w="1159" w:type="pct"/>
            <w:tcBorders>
              <w:top w:val="nil"/>
              <w:left w:val="single" w:sz="8" w:space="0" w:color="000000"/>
              <w:bottom w:val="single" w:sz="8" w:space="0" w:color="000000"/>
              <w:right w:val="single" w:sz="8" w:space="0" w:color="000000"/>
            </w:tcBorders>
            <w:shd w:val="clear" w:color="auto" w:fill="auto"/>
            <w:vAlign w:val="center"/>
            <w:hideMark/>
          </w:tcPr>
          <w:p w14:paraId="08B2D8D8" w14:textId="77777777" w:rsidR="005A6A94" w:rsidRPr="006727F6" w:rsidRDefault="005A6A94" w:rsidP="00F40CCF">
            <w:pPr>
              <w:spacing w:after="0" w:line="240" w:lineRule="auto"/>
              <w:jc w:val="center"/>
              <w:rPr>
                <w:rFonts w:asciiTheme="majorBidi" w:hAnsiTheme="majorBidi" w:cstheme="majorBidi"/>
                <w:sz w:val="20"/>
                <w:szCs w:val="20"/>
              </w:rPr>
            </w:pPr>
            <w:r w:rsidRPr="006727F6">
              <w:rPr>
                <w:rFonts w:asciiTheme="majorBidi" w:hAnsiTheme="majorBidi" w:cstheme="majorBidi"/>
                <w:sz w:val="20"/>
                <w:szCs w:val="20"/>
              </w:rPr>
              <w:t xml:space="preserve">&gt; 20 Kg </w:t>
            </w:r>
          </w:p>
        </w:tc>
        <w:tc>
          <w:tcPr>
            <w:tcW w:w="929" w:type="pct"/>
            <w:tcBorders>
              <w:top w:val="nil"/>
              <w:left w:val="nil"/>
              <w:bottom w:val="single" w:sz="8" w:space="0" w:color="000000"/>
              <w:right w:val="single" w:sz="8" w:space="0" w:color="000000"/>
            </w:tcBorders>
            <w:shd w:val="clear" w:color="auto" w:fill="auto"/>
            <w:vAlign w:val="center"/>
            <w:hideMark/>
          </w:tcPr>
          <w:p w14:paraId="50358453" w14:textId="77777777" w:rsidR="005A6A94" w:rsidRPr="006727F6" w:rsidRDefault="005A6A94" w:rsidP="00F40CCF">
            <w:pPr>
              <w:spacing w:after="0" w:line="240" w:lineRule="auto"/>
              <w:jc w:val="center"/>
              <w:rPr>
                <w:rFonts w:asciiTheme="majorBidi" w:hAnsiTheme="majorBidi" w:cstheme="majorBidi"/>
                <w:sz w:val="20"/>
                <w:szCs w:val="20"/>
              </w:rPr>
            </w:pPr>
            <w:r w:rsidRPr="006727F6">
              <w:rPr>
                <w:rFonts w:asciiTheme="majorBidi" w:hAnsiTheme="majorBidi" w:cstheme="majorBidi"/>
                <w:sz w:val="20"/>
                <w:szCs w:val="20"/>
              </w:rPr>
              <w:t>105</w:t>
            </w:r>
          </w:p>
        </w:tc>
        <w:tc>
          <w:tcPr>
            <w:tcW w:w="912" w:type="pct"/>
            <w:tcBorders>
              <w:top w:val="nil"/>
              <w:left w:val="nil"/>
              <w:bottom w:val="single" w:sz="8" w:space="0" w:color="000000"/>
              <w:right w:val="single" w:sz="8" w:space="0" w:color="000000"/>
            </w:tcBorders>
            <w:shd w:val="clear" w:color="auto" w:fill="auto"/>
            <w:vAlign w:val="center"/>
            <w:hideMark/>
          </w:tcPr>
          <w:p w14:paraId="30224449" w14:textId="77777777" w:rsidR="005A6A94" w:rsidRPr="006727F6" w:rsidRDefault="005A6A94" w:rsidP="00F40CCF">
            <w:pPr>
              <w:spacing w:after="0" w:line="240" w:lineRule="auto"/>
              <w:jc w:val="center"/>
              <w:rPr>
                <w:rFonts w:asciiTheme="majorBidi" w:hAnsiTheme="majorBidi" w:cstheme="majorBidi"/>
                <w:sz w:val="20"/>
                <w:szCs w:val="20"/>
              </w:rPr>
            </w:pPr>
            <w:r w:rsidRPr="006727F6">
              <w:rPr>
                <w:rFonts w:asciiTheme="majorBidi" w:hAnsiTheme="majorBidi" w:cstheme="majorBidi"/>
                <w:sz w:val="20"/>
                <w:szCs w:val="20"/>
              </w:rPr>
              <w:t>66</w:t>
            </w:r>
          </w:p>
        </w:tc>
        <w:tc>
          <w:tcPr>
            <w:tcW w:w="1028" w:type="pct"/>
            <w:tcBorders>
              <w:top w:val="nil"/>
              <w:left w:val="nil"/>
              <w:bottom w:val="single" w:sz="8" w:space="0" w:color="000000"/>
              <w:right w:val="single" w:sz="8" w:space="0" w:color="000000"/>
            </w:tcBorders>
            <w:shd w:val="clear" w:color="auto" w:fill="auto"/>
            <w:vAlign w:val="center"/>
            <w:hideMark/>
          </w:tcPr>
          <w:p w14:paraId="2DA28015" w14:textId="77777777" w:rsidR="005A6A94" w:rsidRPr="006727F6" w:rsidRDefault="005A6A94" w:rsidP="00F40CCF">
            <w:pPr>
              <w:spacing w:after="0" w:line="240" w:lineRule="auto"/>
              <w:jc w:val="center"/>
              <w:rPr>
                <w:rFonts w:asciiTheme="majorBidi" w:hAnsiTheme="majorBidi" w:cstheme="majorBidi"/>
                <w:sz w:val="20"/>
                <w:szCs w:val="20"/>
              </w:rPr>
            </w:pPr>
            <w:r w:rsidRPr="006727F6">
              <w:rPr>
                <w:rFonts w:asciiTheme="majorBidi" w:hAnsiTheme="majorBidi" w:cstheme="majorBidi"/>
                <w:sz w:val="20"/>
                <w:szCs w:val="20"/>
              </w:rPr>
              <w:t>171</w:t>
            </w:r>
          </w:p>
        </w:tc>
        <w:tc>
          <w:tcPr>
            <w:tcW w:w="972" w:type="pct"/>
            <w:vMerge/>
            <w:tcBorders>
              <w:top w:val="nil"/>
              <w:left w:val="single" w:sz="8" w:space="0" w:color="000000"/>
              <w:bottom w:val="single" w:sz="8" w:space="0" w:color="000000"/>
              <w:right w:val="single" w:sz="8" w:space="0" w:color="000000"/>
            </w:tcBorders>
            <w:vAlign w:val="center"/>
            <w:hideMark/>
          </w:tcPr>
          <w:p w14:paraId="4E187E1E" w14:textId="77777777" w:rsidR="005A6A94" w:rsidRPr="006727F6" w:rsidRDefault="005A6A94" w:rsidP="00F40CCF">
            <w:pPr>
              <w:spacing w:after="0" w:line="240" w:lineRule="auto"/>
              <w:rPr>
                <w:rFonts w:asciiTheme="majorBidi" w:hAnsiTheme="majorBidi" w:cstheme="majorBidi"/>
                <w:sz w:val="20"/>
                <w:szCs w:val="20"/>
              </w:rPr>
            </w:pPr>
          </w:p>
        </w:tc>
      </w:tr>
      <w:tr w:rsidR="005A6A94" w:rsidRPr="006727F6" w14:paraId="730D8BED" w14:textId="77777777" w:rsidTr="00867C1D">
        <w:trPr>
          <w:trHeight w:val="144"/>
        </w:trPr>
        <w:tc>
          <w:tcPr>
            <w:tcW w:w="1159" w:type="pct"/>
            <w:tcBorders>
              <w:top w:val="nil"/>
              <w:left w:val="single" w:sz="8" w:space="0" w:color="000000"/>
              <w:bottom w:val="single" w:sz="8" w:space="0" w:color="000000"/>
              <w:right w:val="single" w:sz="8" w:space="0" w:color="000000"/>
            </w:tcBorders>
            <w:shd w:val="clear" w:color="auto" w:fill="auto"/>
            <w:vAlign w:val="center"/>
            <w:hideMark/>
          </w:tcPr>
          <w:p w14:paraId="6EC0C80F" w14:textId="77777777" w:rsidR="005A6A94" w:rsidRPr="006727F6" w:rsidRDefault="005A6A94" w:rsidP="00F40CCF">
            <w:pPr>
              <w:spacing w:after="0" w:line="240" w:lineRule="auto"/>
              <w:jc w:val="center"/>
              <w:rPr>
                <w:rFonts w:asciiTheme="majorBidi" w:hAnsiTheme="majorBidi" w:cstheme="majorBidi"/>
                <w:sz w:val="20"/>
                <w:szCs w:val="20"/>
              </w:rPr>
            </w:pPr>
            <w:r w:rsidRPr="006727F6">
              <w:rPr>
                <w:rFonts w:asciiTheme="majorBidi" w:hAnsiTheme="majorBidi" w:cstheme="majorBidi"/>
                <w:sz w:val="20"/>
                <w:szCs w:val="20"/>
              </w:rPr>
              <w:t>Height</w:t>
            </w:r>
          </w:p>
        </w:tc>
        <w:tc>
          <w:tcPr>
            <w:tcW w:w="929" w:type="pct"/>
            <w:tcBorders>
              <w:top w:val="nil"/>
              <w:left w:val="nil"/>
              <w:bottom w:val="single" w:sz="8" w:space="0" w:color="000000"/>
              <w:right w:val="single" w:sz="8" w:space="0" w:color="000000"/>
            </w:tcBorders>
            <w:shd w:val="clear" w:color="auto" w:fill="auto"/>
            <w:vAlign w:val="center"/>
            <w:hideMark/>
          </w:tcPr>
          <w:p w14:paraId="74C7D54B" w14:textId="77777777" w:rsidR="005A6A94" w:rsidRPr="006727F6" w:rsidRDefault="005A6A94" w:rsidP="00F40CCF">
            <w:pPr>
              <w:spacing w:after="0" w:line="240" w:lineRule="auto"/>
              <w:jc w:val="center"/>
              <w:rPr>
                <w:rFonts w:asciiTheme="majorBidi" w:hAnsiTheme="majorBidi" w:cstheme="majorBidi"/>
                <w:sz w:val="20"/>
                <w:szCs w:val="20"/>
              </w:rPr>
            </w:pPr>
            <w:r w:rsidRPr="006727F6">
              <w:rPr>
                <w:rFonts w:asciiTheme="majorBidi" w:hAnsiTheme="majorBidi" w:cstheme="majorBidi"/>
                <w:sz w:val="20"/>
                <w:szCs w:val="20"/>
              </w:rPr>
              <w:t> </w:t>
            </w:r>
          </w:p>
        </w:tc>
        <w:tc>
          <w:tcPr>
            <w:tcW w:w="912" w:type="pct"/>
            <w:tcBorders>
              <w:top w:val="nil"/>
              <w:left w:val="nil"/>
              <w:bottom w:val="single" w:sz="8" w:space="0" w:color="000000"/>
              <w:right w:val="single" w:sz="8" w:space="0" w:color="000000"/>
            </w:tcBorders>
            <w:shd w:val="clear" w:color="auto" w:fill="auto"/>
            <w:vAlign w:val="center"/>
            <w:hideMark/>
          </w:tcPr>
          <w:p w14:paraId="314E832D" w14:textId="77777777" w:rsidR="005A6A94" w:rsidRPr="006727F6" w:rsidRDefault="005A6A94" w:rsidP="00F40CCF">
            <w:pPr>
              <w:spacing w:after="0" w:line="240" w:lineRule="auto"/>
              <w:jc w:val="center"/>
              <w:rPr>
                <w:rFonts w:asciiTheme="majorBidi" w:hAnsiTheme="majorBidi" w:cstheme="majorBidi"/>
                <w:sz w:val="20"/>
                <w:szCs w:val="20"/>
              </w:rPr>
            </w:pPr>
            <w:r w:rsidRPr="006727F6">
              <w:rPr>
                <w:rFonts w:asciiTheme="majorBidi" w:hAnsiTheme="majorBidi" w:cstheme="majorBidi"/>
                <w:sz w:val="20"/>
                <w:szCs w:val="20"/>
              </w:rPr>
              <w:t> </w:t>
            </w:r>
          </w:p>
        </w:tc>
        <w:tc>
          <w:tcPr>
            <w:tcW w:w="1028" w:type="pct"/>
            <w:tcBorders>
              <w:top w:val="nil"/>
              <w:left w:val="nil"/>
              <w:bottom w:val="single" w:sz="8" w:space="0" w:color="000000"/>
              <w:right w:val="single" w:sz="8" w:space="0" w:color="000000"/>
            </w:tcBorders>
            <w:shd w:val="clear" w:color="auto" w:fill="auto"/>
            <w:vAlign w:val="center"/>
            <w:hideMark/>
          </w:tcPr>
          <w:p w14:paraId="2C0B229A" w14:textId="77777777" w:rsidR="005A6A94" w:rsidRPr="006727F6" w:rsidRDefault="005A6A94" w:rsidP="00F40CCF">
            <w:pPr>
              <w:spacing w:after="0" w:line="240" w:lineRule="auto"/>
              <w:jc w:val="center"/>
              <w:rPr>
                <w:rFonts w:asciiTheme="majorBidi" w:hAnsiTheme="majorBidi" w:cstheme="majorBidi"/>
                <w:sz w:val="20"/>
                <w:szCs w:val="20"/>
              </w:rPr>
            </w:pPr>
            <w:r w:rsidRPr="006727F6">
              <w:rPr>
                <w:rFonts w:asciiTheme="majorBidi" w:hAnsiTheme="majorBidi" w:cstheme="majorBidi"/>
                <w:sz w:val="20"/>
                <w:szCs w:val="20"/>
              </w:rPr>
              <w:t> </w:t>
            </w:r>
          </w:p>
        </w:tc>
        <w:tc>
          <w:tcPr>
            <w:tcW w:w="972" w:type="pct"/>
            <w:tcBorders>
              <w:top w:val="nil"/>
              <w:left w:val="nil"/>
              <w:bottom w:val="single" w:sz="8" w:space="0" w:color="000000"/>
              <w:right w:val="single" w:sz="8" w:space="0" w:color="000000"/>
            </w:tcBorders>
            <w:shd w:val="clear" w:color="auto" w:fill="auto"/>
            <w:vAlign w:val="center"/>
            <w:hideMark/>
          </w:tcPr>
          <w:p w14:paraId="423B2BD6" w14:textId="77777777" w:rsidR="005A6A94" w:rsidRPr="006727F6" w:rsidRDefault="005A6A94" w:rsidP="00F40CCF">
            <w:pPr>
              <w:spacing w:after="0" w:line="240" w:lineRule="auto"/>
              <w:jc w:val="center"/>
              <w:rPr>
                <w:rFonts w:asciiTheme="majorBidi" w:hAnsiTheme="majorBidi" w:cstheme="majorBidi"/>
                <w:sz w:val="20"/>
                <w:szCs w:val="20"/>
              </w:rPr>
            </w:pPr>
            <w:r w:rsidRPr="006727F6">
              <w:rPr>
                <w:rFonts w:asciiTheme="majorBidi" w:hAnsiTheme="majorBidi" w:cstheme="majorBidi"/>
                <w:sz w:val="20"/>
                <w:szCs w:val="20"/>
              </w:rPr>
              <w:t> </w:t>
            </w:r>
          </w:p>
        </w:tc>
      </w:tr>
      <w:tr w:rsidR="005A6A94" w:rsidRPr="006727F6" w14:paraId="4B9D2394" w14:textId="77777777" w:rsidTr="00867C1D">
        <w:trPr>
          <w:trHeight w:val="144"/>
        </w:trPr>
        <w:tc>
          <w:tcPr>
            <w:tcW w:w="1159" w:type="pct"/>
            <w:tcBorders>
              <w:top w:val="nil"/>
              <w:left w:val="single" w:sz="8" w:space="0" w:color="000000"/>
              <w:bottom w:val="single" w:sz="8" w:space="0" w:color="000000"/>
              <w:right w:val="single" w:sz="8" w:space="0" w:color="000000"/>
            </w:tcBorders>
            <w:shd w:val="clear" w:color="auto" w:fill="auto"/>
            <w:vAlign w:val="center"/>
            <w:hideMark/>
          </w:tcPr>
          <w:p w14:paraId="69BE0578" w14:textId="77777777" w:rsidR="005A6A94" w:rsidRPr="006727F6" w:rsidRDefault="005A6A94" w:rsidP="00F40CCF">
            <w:pPr>
              <w:spacing w:after="0" w:line="240" w:lineRule="auto"/>
              <w:jc w:val="center"/>
              <w:rPr>
                <w:rFonts w:asciiTheme="majorBidi" w:hAnsiTheme="majorBidi" w:cstheme="majorBidi"/>
                <w:sz w:val="20"/>
                <w:szCs w:val="20"/>
              </w:rPr>
            </w:pPr>
            <w:r w:rsidRPr="006727F6">
              <w:rPr>
                <w:rFonts w:asciiTheme="majorBidi" w:hAnsiTheme="majorBidi" w:cstheme="majorBidi"/>
                <w:sz w:val="20"/>
                <w:szCs w:val="20"/>
              </w:rPr>
              <w:t xml:space="preserve">≤ 95 cm        </w:t>
            </w:r>
          </w:p>
        </w:tc>
        <w:tc>
          <w:tcPr>
            <w:tcW w:w="929" w:type="pct"/>
            <w:tcBorders>
              <w:top w:val="nil"/>
              <w:left w:val="nil"/>
              <w:bottom w:val="single" w:sz="8" w:space="0" w:color="000000"/>
              <w:right w:val="single" w:sz="8" w:space="0" w:color="000000"/>
            </w:tcBorders>
            <w:shd w:val="clear" w:color="auto" w:fill="auto"/>
            <w:vAlign w:val="center"/>
            <w:hideMark/>
          </w:tcPr>
          <w:p w14:paraId="39E4CEE5" w14:textId="77777777" w:rsidR="005A6A94" w:rsidRPr="006727F6" w:rsidRDefault="005A6A94" w:rsidP="00F40CCF">
            <w:pPr>
              <w:spacing w:after="0" w:line="240" w:lineRule="auto"/>
              <w:jc w:val="center"/>
              <w:rPr>
                <w:rFonts w:asciiTheme="majorBidi" w:hAnsiTheme="majorBidi" w:cstheme="majorBidi"/>
                <w:sz w:val="20"/>
                <w:szCs w:val="20"/>
              </w:rPr>
            </w:pPr>
            <w:r w:rsidRPr="006727F6">
              <w:rPr>
                <w:rFonts w:asciiTheme="majorBidi" w:hAnsiTheme="majorBidi" w:cstheme="majorBidi"/>
                <w:sz w:val="20"/>
                <w:szCs w:val="20"/>
              </w:rPr>
              <w:t>58</w:t>
            </w:r>
          </w:p>
        </w:tc>
        <w:tc>
          <w:tcPr>
            <w:tcW w:w="912" w:type="pct"/>
            <w:tcBorders>
              <w:top w:val="nil"/>
              <w:left w:val="nil"/>
              <w:bottom w:val="single" w:sz="8" w:space="0" w:color="000000"/>
              <w:right w:val="single" w:sz="8" w:space="0" w:color="000000"/>
            </w:tcBorders>
            <w:shd w:val="clear" w:color="auto" w:fill="auto"/>
            <w:vAlign w:val="center"/>
            <w:hideMark/>
          </w:tcPr>
          <w:p w14:paraId="19E1FC2A" w14:textId="77777777" w:rsidR="005A6A94" w:rsidRPr="006727F6" w:rsidRDefault="005A6A94" w:rsidP="00F40CCF">
            <w:pPr>
              <w:spacing w:after="0" w:line="240" w:lineRule="auto"/>
              <w:jc w:val="center"/>
              <w:rPr>
                <w:rFonts w:asciiTheme="majorBidi" w:hAnsiTheme="majorBidi" w:cstheme="majorBidi"/>
                <w:sz w:val="20"/>
                <w:szCs w:val="20"/>
              </w:rPr>
            </w:pPr>
            <w:r w:rsidRPr="006727F6">
              <w:rPr>
                <w:rFonts w:asciiTheme="majorBidi" w:hAnsiTheme="majorBidi" w:cstheme="majorBidi"/>
                <w:sz w:val="20"/>
                <w:szCs w:val="20"/>
              </w:rPr>
              <w:t>34</w:t>
            </w:r>
          </w:p>
        </w:tc>
        <w:tc>
          <w:tcPr>
            <w:tcW w:w="1028" w:type="pct"/>
            <w:tcBorders>
              <w:top w:val="nil"/>
              <w:left w:val="nil"/>
              <w:bottom w:val="single" w:sz="8" w:space="0" w:color="000000"/>
              <w:right w:val="single" w:sz="8" w:space="0" w:color="000000"/>
            </w:tcBorders>
            <w:shd w:val="clear" w:color="auto" w:fill="auto"/>
            <w:vAlign w:val="center"/>
            <w:hideMark/>
          </w:tcPr>
          <w:p w14:paraId="0D9389FD" w14:textId="77777777" w:rsidR="005A6A94" w:rsidRPr="006727F6" w:rsidRDefault="005A6A94" w:rsidP="00F40CCF">
            <w:pPr>
              <w:spacing w:after="0" w:line="240" w:lineRule="auto"/>
              <w:jc w:val="center"/>
              <w:rPr>
                <w:rFonts w:asciiTheme="majorBidi" w:hAnsiTheme="majorBidi" w:cstheme="majorBidi"/>
                <w:sz w:val="20"/>
                <w:szCs w:val="20"/>
              </w:rPr>
            </w:pPr>
            <w:r w:rsidRPr="006727F6">
              <w:rPr>
                <w:rFonts w:asciiTheme="majorBidi" w:hAnsiTheme="majorBidi" w:cstheme="majorBidi"/>
                <w:sz w:val="20"/>
                <w:szCs w:val="20"/>
              </w:rPr>
              <w:t>92</w:t>
            </w:r>
          </w:p>
        </w:tc>
        <w:tc>
          <w:tcPr>
            <w:tcW w:w="972"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70216142" w14:textId="77777777" w:rsidR="005A6A94" w:rsidRPr="006727F6" w:rsidRDefault="005A6A94" w:rsidP="00F40CCF">
            <w:pPr>
              <w:spacing w:after="0" w:line="240" w:lineRule="auto"/>
              <w:jc w:val="center"/>
              <w:rPr>
                <w:rFonts w:asciiTheme="majorBidi" w:hAnsiTheme="majorBidi" w:cstheme="majorBidi"/>
                <w:sz w:val="20"/>
                <w:szCs w:val="20"/>
              </w:rPr>
            </w:pPr>
            <w:r w:rsidRPr="006727F6">
              <w:rPr>
                <w:rFonts w:asciiTheme="majorBidi" w:hAnsiTheme="majorBidi" w:cstheme="majorBidi"/>
                <w:sz w:val="20"/>
                <w:szCs w:val="20"/>
              </w:rPr>
              <w:t>0.808**</w:t>
            </w:r>
          </w:p>
        </w:tc>
      </w:tr>
      <w:tr w:rsidR="005A6A94" w:rsidRPr="006727F6" w14:paraId="4904EDA9" w14:textId="77777777" w:rsidTr="00867C1D">
        <w:trPr>
          <w:trHeight w:val="144"/>
        </w:trPr>
        <w:tc>
          <w:tcPr>
            <w:tcW w:w="1159" w:type="pct"/>
            <w:tcBorders>
              <w:top w:val="nil"/>
              <w:left w:val="single" w:sz="8" w:space="0" w:color="000000"/>
              <w:bottom w:val="single" w:sz="8" w:space="0" w:color="000000"/>
              <w:right w:val="single" w:sz="8" w:space="0" w:color="000000"/>
            </w:tcBorders>
            <w:shd w:val="clear" w:color="auto" w:fill="auto"/>
            <w:vAlign w:val="center"/>
            <w:hideMark/>
          </w:tcPr>
          <w:p w14:paraId="666AAF51" w14:textId="77777777" w:rsidR="005A6A94" w:rsidRPr="006727F6" w:rsidRDefault="005A6A94" w:rsidP="00F40CCF">
            <w:pPr>
              <w:spacing w:after="0" w:line="240" w:lineRule="auto"/>
              <w:jc w:val="center"/>
              <w:rPr>
                <w:rFonts w:asciiTheme="majorBidi" w:hAnsiTheme="majorBidi" w:cstheme="majorBidi"/>
                <w:sz w:val="20"/>
                <w:szCs w:val="20"/>
              </w:rPr>
            </w:pPr>
            <w:r w:rsidRPr="006727F6">
              <w:rPr>
                <w:rFonts w:asciiTheme="majorBidi" w:hAnsiTheme="majorBidi" w:cstheme="majorBidi"/>
                <w:sz w:val="20"/>
                <w:szCs w:val="20"/>
              </w:rPr>
              <w:t xml:space="preserve">&gt; 95 cm </w:t>
            </w:r>
          </w:p>
        </w:tc>
        <w:tc>
          <w:tcPr>
            <w:tcW w:w="929" w:type="pct"/>
            <w:tcBorders>
              <w:top w:val="nil"/>
              <w:left w:val="nil"/>
              <w:bottom w:val="single" w:sz="8" w:space="0" w:color="000000"/>
              <w:right w:val="single" w:sz="8" w:space="0" w:color="000000"/>
            </w:tcBorders>
            <w:shd w:val="clear" w:color="auto" w:fill="auto"/>
            <w:vAlign w:val="center"/>
            <w:hideMark/>
          </w:tcPr>
          <w:p w14:paraId="25D4AC5D" w14:textId="77777777" w:rsidR="005A6A94" w:rsidRPr="006727F6" w:rsidRDefault="005A6A94" w:rsidP="00F40CCF">
            <w:pPr>
              <w:spacing w:after="0" w:line="240" w:lineRule="auto"/>
              <w:jc w:val="center"/>
              <w:rPr>
                <w:rFonts w:asciiTheme="majorBidi" w:hAnsiTheme="majorBidi" w:cstheme="majorBidi"/>
                <w:sz w:val="20"/>
                <w:szCs w:val="20"/>
              </w:rPr>
            </w:pPr>
            <w:r w:rsidRPr="006727F6">
              <w:rPr>
                <w:rFonts w:asciiTheme="majorBidi" w:hAnsiTheme="majorBidi" w:cstheme="majorBidi"/>
                <w:sz w:val="20"/>
                <w:szCs w:val="20"/>
              </w:rPr>
              <w:t>112</w:t>
            </w:r>
          </w:p>
        </w:tc>
        <w:tc>
          <w:tcPr>
            <w:tcW w:w="912" w:type="pct"/>
            <w:tcBorders>
              <w:top w:val="nil"/>
              <w:left w:val="nil"/>
              <w:bottom w:val="single" w:sz="8" w:space="0" w:color="000000"/>
              <w:right w:val="single" w:sz="8" w:space="0" w:color="000000"/>
            </w:tcBorders>
            <w:shd w:val="clear" w:color="auto" w:fill="auto"/>
            <w:vAlign w:val="center"/>
            <w:hideMark/>
          </w:tcPr>
          <w:p w14:paraId="6AE541E0" w14:textId="77777777" w:rsidR="005A6A94" w:rsidRPr="006727F6" w:rsidRDefault="005A6A94" w:rsidP="00F40CCF">
            <w:pPr>
              <w:spacing w:after="0" w:line="240" w:lineRule="auto"/>
              <w:jc w:val="center"/>
              <w:rPr>
                <w:rFonts w:asciiTheme="majorBidi" w:hAnsiTheme="majorBidi" w:cstheme="majorBidi"/>
                <w:sz w:val="20"/>
                <w:szCs w:val="20"/>
              </w:rPr>
            </w:pPr>
            <w:r w:rsidRPr="006727F6">
              <w:rPr>
                <w:rFonts w:asciiTheme="majorBidi" w:hAnsiTheme="majorBidi" w:cstheme="majorBidi"/>
                <w:sz w:val="20"/>
                <w:szCs w:val="20"/>
              </w:rPr>
              <w:t>70</w:t>
            </w:r>
          </w:p>
        </w:tc>
        <w:tc>
          <w:tcPr>
            <w:tcW w:w="1028" w:type="pct"/>
            <w:tcBorders>
              <w:top w:val="nil"/>
              <w:left w:val="nil"/>
              <w:bottom w:val="single" w:sz="8" w:space="0" w:color="000000"/>
              <w:right w:val="single" w:sz="8" w:space="0" w:color="000000"/>
            </w:tcBorders>
            <w:shd w:val="clear" w:color="auto" w:fill="auto"/>
            <w:vAlign w:val="center"/>
            <w:hideMark/>
          </w:tcPr>
          <w:p w14:paraId="781D2343" w14:textId="77777777" w:rsidR="005A6A94" w:rsidRPr="006727F6" w:rsidRDefault="005A6A94" w:rsidP="00F40CCF">
            <w:pPr>
              <w:spacing w:after="0" w:line="240" w:lineRule="auto"/>
              <w:jc w:val="center"/>
              <w:rPr>
                <w:rFonts w:asciiTheme="majorBidi" w:hAnsiTheme="majorBidi" w:cstheme="majorBidi"/>
                <w:sz w:val="20"/>
                <w:szCs w:val="20"/>
              </w:rPr>
            </w:pPr>
            <w:r w:rsidRPr="006727F6">
              <w:rPr>
                <w:rFonts w:asciiTheme="majorBidi" w:hAnsiTheme="majorBidi" w:cstheme="majorBidi"/>
                <w:sz w:val="20"/>
                <w:szCs w:val="20"/>
              </w:rPr>
              <w:t>182</w:t>
            </w:r>
          </w:p>
        </w:tc>
        <w:tc>
          <w:tcPr>
            <w:tcW w:w="972" w:type="pct"/>
            <w:vMerge/>
            <w:tcBorders>
              <w:top w:val="nil"/>
              <w:left w:val="single" w:sz="8" w:space="0" w:color="000000"/>
              <w:bottom w:val="single" w:sz="8" w:space="0" w:color="000000"/>
              <w:right w:val="single" w:sz="8" w:space="0" w:color="000000"/>
            </w:tcBorders>
            <w:vAlign w:val="center"/>
            <w:hideMark/>
          </w:tcPr>
          <w:p w14:paraId="10DEA8F8" w14:textId="77777777" w:rsidR="005A6A94" w:rsidRPr="006727F6" w:rsidRDefault="005A6A94" w:rsidP="00F40CCF">
            <w:pPr>
              <w:spacing w:after="0" w:line="240" w:lineRule="auto"/>
              <w:rPr>
                <w:rFonts w:asciiTheme="majorBidi" w:hAnsiTheme="majorBidi" w:cstheme="majorBidi"/>
                <w:sz w:val="20"/>
                <w:szCs w:val="20"/>
              </w:rPr>
            </w:pPr>
          </w:p>
        </w:tc>
      </w:tr>
    </w:tbl>
    <w:p w14:paraId="4E4BD008" w14:textId="77777777" w:rsidR="005A6A94" w:rsidRDefault="005A6A94" w:rsidP="00C45010">
      <w:pPr>
        <w:shd w:val="clear" w:color="auto" w:fill="FFFFFF"/>
        <w:spacing w:after="0" w:line="240" w:lineRule="auto"/>
        <w:jc w:val="both"/>
        <w:rPr>
          <w:rFonts w:asciiTheme="majorBidi" w:hAnsiTheme="majorBidi" w:cstheme="majorBidi"/>
          <w:sz w:val="20"/>
          <w:szCs w:val="20"/>
        </w:rPr>
      </w:pPr>
    </w:p>
    <w:p w14:paraId="2583D9EB" w14:textId="77777777" w:rsidR="005A6A94" w:rsidRDefault="005A6A94" w:rsidP="00C45010">
      <w:pPr>
        <w:shd w:val="clear" w:color="auto" w:fill="FFFFFF"/>
        <w:spacing w:after="0" w:line="240" w:lineRule="auto"/>
        <w:jc w:val="both"/>
        <w:rPr>
          <w:rFonts w:ascii="Times New Roman" w:hAnsi="Times New Roman"/>
          <w:b/>
          <w:bCs/>
          <w:sz w:val="20"/>
          <w:szCs w:val="20"/>
        </w:rPr>
        <w:sectPr w:rsidR="005A6A94" w:rsidSect="005A6A94">
          <w:type w:val="continuous"/>
          <w:pgSz w:w="12240" w:h="15840"/>
          <w:pgMar w:top="1080" w:right="1440" w:bottom="1440" w:left="1440" w:header="720" w:footer="720" w:gutter="0"/>
          <w:cols w:space="360"/>
          <w:docGrid w:linePitch="360"/>
        </w:sectPr>
      </w:pPr>
    </w:p>
    <w:p w14:paraId="68316B91" w14:textId="77777777" w:rsidR="009A5603" w:rsidRDefault="0090406B" w:rsidP="009D6C19">
      <w:pPr>
        <w:pStyle w:val="Normal1"/>
        <w:spacing w:after="0" w:line="240" w:lineRule="auto"/>
        <w:jc w:val="both"/>
        <w:rPr>
          <w:rStyle w:val="normalchar1"/>
          <w:rFonts w:asciiTheme="majorBidi" w:hAnsiTheme="majorBidi" w:cstheme="majorBidi"/>
          <w:sz w:val="20"/>
          <w:szCs w:val="20"/>
        </w:rPr>
      </w:pPr>
      <w:r w:rsidRPr="00CD2281">
        <w:rPr>
          <w:rStyle w:val="normalchar1"/>
          <w:rFonts w:asciiTheme="majorBidi" w:hAnsiTheme="majorBidi" w:cstheme="majorBidi"/>
          <w:sz w:val="20"/>
          <w:szCs w:val="20"/>
        </w:rPr>
        <w:lastRenderedPageBreak/>
        <w:t xml:space="preserve">The mean weight was </w:t>
      </w:r>
      <w:r w:rsidRPr="00CD2281">
        <w:rPr>
          <w:rFonts w:asciiTheme="majorBidi" w:hAnsiTheme="majorBidi" w:cstheme="majorBidi"/>
          <w:sz w:val="20"/>
          <w:szCs w:val="20"/>
        </w:rPr>
        <w:t>21.95±6.89 kg</w:t>
      </w:r>
      <w:r w:rsidRPr="00CD2281">
        <w:rPr>
          <w:rStyle w:val="normalchar1"/>
          <w:rFonts w:asciiTheme="majorBidi" w:hAnsiTheme="majorBidi" w:cstheme="majorBidi"/>
          <w:sz w:val="20"/>
          <w:szCs w:val="20"/>
        </w:rPr>
        <w:t xml:space="preserve">, with range of 30.8(8.3–39.1) kg. The mean height was </w:t>
      </w:r>
      <w:r w:rsidRPr="00CD2281">
        <w:rPr>
          <w:rFonts w:asciiTheme="majorBidi" w:hAnsiTheme="majorBidi" w:cstheme="majorBidi"/>
          <w:sz w:val="20"/>
          <w:szCs w:val="20"/>
        </w:rPr>
        <w:t>96.03±35.50 cm,</w:t>
      </w:r>
      <w:r w:rsidRPr="00CD2281">
        <w:rPr>
          <w:rStyle w:val="normalchar1"/>
          <w:rFonts w:asciiTheme="majorBidi" w:hAnsiTheme="majorBidi" w:cstheme="majorBidi"/>
          <w:sz w:val="20"/>
          <w:szCs w:val="20"/>
        </w:rPr>
        <w:t xml:space="preserve"> with range of 126.7(15.8–142.5) cm. The descriptive statistics of age, weight and height groups are presented in Table 1.</w:t>
      </w:r>
    </w:p>
    <w:p w14:paraId="368DE9BC" w14:textId="4AF883EC" w:rsidR="009D6C19" w:rsidRPr="00CD2281" w:rsidRDefault="009D6C19" w:rsidP="009D6C19">
      <w:pPr>
        <w:pStyle w:val="Normal1"/>
        <w:spacing w:after="0" w:line="240" w:lineRule="auto"/>
        <w:jc w:val="both"/>
        <w:rPr>
          <w:rStyle w:val="normalchar1"/>
          <w:rFonts w:asciiTheme="majorBidi" w:hAnsiTheme="majorBidi" w:cstheme="majorBidi"/>
          <w:sz w:val="20"/>
          <w:szCs w:val="20"/>
        </w:rPr>
      </w:pPr>
      <w:r w:rsidRPr="00CD2281">
        <w:rPr>
          <w:rStyle w:val="normalchar1"/>
          <w:rFonts w:asciiTheme="majorBidi" w:hAnsiTheme="majorBidi" w:cstheme="majorBidi"/>
          <w:sz w:val="20"/>
          <w:szCs w:val="20"/>
        </w:rPr>
        <w:t>The factors leading to epilepsy were evaluated individually, the results showed that history of neonatal seizure was positive in 219 (79.9%) patients, family history of seizure was positive in 73 (26.6%) patients, and quadriplegic type cerebral palsy was found positive in 170 (62.0%) patients.</w:t>
      </w:r>
    </w:p>
    <w:p w14:paraId="7D4CA0A4" w14:textId="77777777" w:rsidR="009D6C19" w:rsidRPr="00CD2281" w:rsidRDefault="009D6C19" w:rsidP="009D6C19">
      <w:pPr>
        <w:pStyle w:val="Normal1"/>
        <w:spacing w:after="0" w:line="240" w:lineRule="auto"/>
        <w:jc w:val="both"/>
        <w:rPr>
          <w:rFonts w:asciiTheme="majorBidi" w:hAnsiTheme="majorBidi" w:cstheme="majorBidi"/>
          <w:sz w:val="20"/>
          <w:szCs w:val="20"/>
        </w:rPr>
      </w:pPr>
      <w:r w:rsidRPr="00CD2281">
        <w:rPr>
          <w:rFonts w:asciiTheme="majorBidi" w:hAnsiTheme="majorBidi" w:cstheme="majorBidi"/>
          <w:sz w:val="20"/>
          <w:szCs w:val="20"/>
        </w:rPr>
        <w:t xml:space="preserve">The stratification according to gender, age, weight, and height was done. Post stratification association of outcome was observed with these modifiers using chi square test considered p≤0.05 as significant. </w:t>
      </w:r>
    </w:p>
    <w:p w14:paraId="1AB84FFC" w14:textId="7FBBC17D" w:rsidR="00AD6D23" w:rsidRPr="00EF6B19" w:rsidRDefault="009D6C19" w:rsidP="009D6C19">
      <w:pPr>
        <w:shd w:val="clear" w:color="auto" w:fill="FFFFFF"/>
        <w:spacing w:after="0" w:line="240" w:lineRule="auto"/>
        <w:jc w:val="both"/>
        <w:rPr>
          <w:rFonts w:ascii="Times New Roman" w:hAnsi="Times New Roman"/>
          <w:b/>
          <w:bCs/>
          <w:sz w:val="20"/>
          <w:szCs w:val="20"/>
        </w:rPr>
      </w:pPr>
      <w:r w:rsidRPr="00CD2281">
        <w:rPr>
          <w:rFonts w:asciiTheme="majorBidi" w:hAnsiTheme="majorBidi" w:cstheme="majorBidi"/>
          <w:sz w:val="20"/>
          <w:szCs w:val="20"/>
        </w:rPr>
        <w:t>The results showed that all three studied factors were not significantly associated with gender, age, weight, and height with p-value. The detailed results are presented in Table2-4.</w:t>
      </w:r>
    </w:p>
    <w:p w14:paraId="22C38B23" w14:textId="77777777" w:rsidR="00822107" w:rsidRPr="00EF6B19" w:rsidRDefault="00822107" w:rsidP="00EF6B19">
      <w:pPr>
        <w:shd w:val="clear" w:color="auto" w:fill="FFFFFF"/>
        <w:spacing w:before="120" w:after="120" w:line="240" w:lineRule="auto"/>
        <w:jc w:val="both"/>
        <w:rPr>
          <w:rFonts w:ascii="Times New Roman" w:hAnsi="Times New Roman"/>
          <w:b/>
          <w:sz w:val="28"/>
          <w:szCs w:val="28"/>
        </w:rPr>
      </w:pPr>
      <w:r w:rsidRPr="00EF6B19">
        <w:rPr>
          <w:rFonts w:ascii="Times New Roman" w:hAnsi="Times New Roman"/>
          <w:b/>
          <w:sz w:val="28"/>
          <w:szCs w:val="28"/>
        </w:rPr>
        <w:t>DISCUSSION</w:t>
      </w:r>
    </w:p>
    <w:p w14:paraId="6355287D" w14:textId="77777777" w:rsidR="00067931" w:rsidRPr="00CD2281" w:rsidRDefault="00067931" w:rsidP="00067931">
      <w:pPr>
        <w:autoSpaceDE w:val="0"/>
        <w:autoSpaceDN w:val="0"/>
        <w:adjustRightInd w:val="0"/>
        <w:spacing w:after="0" w:line="240" w:lineRule="auto"/>
        <w:jc w:val="both"/>
        <w:rPr>
          <w:rFonts w:asciiTheme="majorBidi" w:hAnsiTheme="majorBidi" w:cstheme="majorBidi"/>
          <w:sz w:val="20"/>
          <w:szCs w:val="20"/>
        </w:rPr>
      </w:pPr>
      <w:r w:rsidRPr="00CD2281">
        <w:rPr>
          <w:rFonts w:asciiTheme="majorBidi" w:hAnsiTheme="majorBidi" w:cstheme="majorBidi"/>
          <w:sz w:val="20"/>
          <w:szCs w:val="20"/>
        </w:rPr>
        <w:t xml:space="preserve">The term "cerebral palsy" refers to intellectual and physical/motor dysfunction that may result from injury to the developing brain. It is characterized by ataxia, muscle weakness, involuntary movements, changes in </w:t>
      </w:r>
      <w:r w:rsidRPr="00CD2281">
        <w:rPr>
          <w:rFonts w:asciiTheme="majorBidi" w:hAnsiTheme="majorBidi" w:cstheme="majorBidi"/>
          <w:sz w:val="20"/>
          <w:szCs w:val="20"/>
        </w:rPr>
        <w:lastRenderedPageBreak/>
        <w:t>muscle tone (usually spasticity or stiffness), or combination of these abnormalities. The symptoms are non-progressive and are the result of brain dysfunction. Early childhood is a time when tone and postural issues may become more obvious, but overall qualitative changes are rare.</w:t>
      </w:r>
      <w:r w:rsidRPr="00CD2281">
        <w:rPr>
          <w:rFonts w:asciiTheme="majorBidi" w:hAnsiTheme="majorBidi" w:cstheme="majorBidi"/>
          <w:sz w:val="20"/>
          <w:szCs w:val="20"/>
          <w:vertAlign w:val="superscript"/>
        </w:rPr>
        <w:t>9</w:t>
      </w:r>
      <w:r w:rsidRPr="00CD2281">
        <w:rPr>
          <w:rFonts w:asciiTheme="majorBidi" w:hAnsiTheme="majorBidi" w:cstheme="majorBidi"/>
          <w:sz w:val="20"/>
          <w:szCs w:val="20"/>
        </w:rPr>
        <w:t xml:space="preserve"> Epilepsy, mental retardation, visual impairment, and hearing issues are typically associated with CP. </w:t>
      </w:r>
      <w:r w:rsidRPr="00CD2281">
        <w:rPr>
          <w:rFonts w:asciiTheme="majorBidi" w:hAnsiTheme="majorBidi" w:cstheme="majorBidi"/>
          <w:sz w:val="20"/>
          <w:szCs w:val="20"/>
          <w:vertAlign w:val="superscript"/>
        </w:rPr>
        <w:t>10</w:t>
      </w:r>
    </w:p>
    <w:p w14:paraId="5F44D60B" w14:textId="77777777" w:rsidR="00067931" w:rsidRPr="00CD2281" w:rsidRDefault="00067931" w:rsidP="00067931">
      <w:pPr>
        <w:autoSpaceDE w:val="0"/>
        <w:autoSpaceDN w:val="0"/>
        <w:adjustRightInd w:val="0"/>
        <w:spacing w:after="0" w:line="240" w:lineRule="auto"/>
        <w:jc w:val="both"/>
        <w:rPr>
          <w:rFonts w:asciiTheme="majorBidi" w:hAnsiTheme="majorBidi" w:cstheme="majorBidi"/>
          <w:sz w:val="20"/>
          <w:szCs w:val="20"/>
          <w:vertAlign w:val="superscript"/>
        </w:rPr>
      </w:pPr>
      <w:r w:rsidRPr="00CD2281">
        <w:rPr>
          <w:rFonts w:asciiTheme="majorBidi" w:hAnsiTheme="majorBidi" w:cstheme="majorBidi"/>
          <w:sz w:val="20"/>
          <w:szCs w:val="20"/>
        </w:rPr>
        <w:t xml:space="preserve">Children with CP experience seizures five times more frequently than children without a major neurological disease. Nearly 50% of children with CP go on to have an epileptic disease. </w:t>
      </w:r>
      <w:r w:rsidRPr="00CD2281">
        <w:rPr>
          <w:rFonts w:asciiTheme="majorBidi" w:hAnsiTheme="majorBidi" w:cstheme="majorBidi"/>
          <w:sz w:val="20"/>
          <w:szCs w:val="20"/>
          <w:vertAlign w:val="superscript"/>
        </w:rPr>
        <w:t xml:space="preserve">11,12 </w:t>
      </w:r>
      <w:r w:rsidRPr="00CD2281">
        <w:rPr>
          <w:rFonts w:asciiTheme="majorBidi" w:hAnsiTheme="majorBidi" w:cstheme="majorBidi"/>
          <w:sz w:val="20"/>
          <w:szCs w:val="20"/>
        </w:rPr>
        <w:t>Depending on the research group, the prevalence of epilepsy ranges from 34% to 94% in children with CP</w:t>
      </w:r>
      <w:r w:rsidRPr="00CD2281">
        <w:rPr>
          <w:rFonts w:asciiTheme="majorBidi" w:hAnsiTheme="majorBidi" w:cstheme="majorBidi"/>
          <w:sz w:val="20"/>
          <w:szCs w:val="20"/>
          <w:vertAlign w:val="superscript"/>
        </w:rPr>
        <w:t>10</w:t>
      </w:r>
      <w:r w:rsidRPr="00CD2281">
        <w:rPr>
          <w:rFonts w:asciiTheme="majorBidi" w:hAnsiTheme="majorBidi" w:cstheme="majorBidi"/>
          <w:sz w:val="20"/>
          <w:szCs w:val="20"/>
        </w:rPr>
        <w:t>.The most common type of epilepsy is the spastic variety.</w:t>
      </w:r>
      <w:r w:rsidRPr="00CD2281">
        <w:rPr>
          <w:rFonts w:asciiTheme="majorBidi" w:hAnsiTheme="majorBidi" w:cstheme="majorBidi"/>
          <w:sz w:val="20"/>
          <w:szCs w:val="20"/>
          <w:vertAlign w:val="superscript"/>
        </w:rPr>
        <w:t>12</w:t>
      </w:r>
    </w:p>
    <w:p w14:paraId="60C7DBBB" w14:textId="77777777" w:rsidR="00067931" w:rsidRPr="00CD2281" w:rsidRDefault="00067931" w:rsidP="00067931">
      <w:pPr>
        <w:autoSpaceDE w:val="0"/>
        <w:autoSpaceDN w:val="0"/>
        <w:adjustRightInd w:val="0"/>
        <w:spacing w:after="0" w:line="240" w:lineRule="auto"/>
        <w:jc w:val="both"/>
        <w:rPr>
          <w:rFonts w:asciiTheme="majorBidi" w:hAnsiTheme="majorBidi" w:cstheme="majorBidi"/>
          <w:sz w:val="20"/>
          <w:szCs w:val="20"/>
        </w:rPr>
      </w:pPr>
      <w:r w:rsidRPr="00CD2281">
        <w:rPr>
          <w:rFonts w:asciiTheme="majorBidi" w:hAnsiTheme="majorBidi" w:cstheme="majorBidi"/>
          <w:sz w:val="20"/>
          <w:szCs w:val="20"/>
        </w:rPr>
        <w:t>Epilepsy affects between 3 and 6 people out of every 1,000 children in the general population, according to known statistics.</w:t>
      </w:r>
      <w:r w:rsidRPr="00CD2281">
        <w:rPr>
          <w:rFonts w:asciiTheme="majorBidi" w:hAnsiTheme="majorBidi" w:cstheme="majorBidi"/>
          <w:sz w:val="20"/>
          <w:szCs w:val="20"/>
          <w:vertAlign w:val="superscript"/>
        </w:rPr>
        <w:t>13</w:t>
      </w:r>
      <w:r w:rsidRPr="00CD2281">
        <w:rPr>
          <w:rFonts w:asciiTheme="majorBidi" w:hAnsiTheme="majorBidi" w:cstheme="majorBidi"/>
          <w:sz w:val="20"/>
          <w:szCs w:val="20"/>
        </w:rPr>
        <w:t xml:space="preserve"> However, 41.4 to 89.9% of patients with cerebral palsy were reported to have epilepsy.</w:t>
      </w:r>
      <w:r w:rsidRPr="00CD2281">
        <w:rPr>
          <w:rFonts w:asciiTheme="majorBidi" w:hAnsiTheme="majorBidi" w:cstheme="majorBidi"/>
          <w:sz w:val="20"/>
          <w:szCs w:val="20"/>
          <w:vertAlign w:val="superscript"/>
        </w:rPr>
        <w:t>11</w:t>
      </w:r>
      <w:proofErr w:type="gramStart"/>
      <w:r w:rsidRPr="00CD2281">
        <w:rPr>
          <w:rFonts w:asciiTheme="majorBidi" w:hAnsiTheme="majorBidi" w:cstheme="majorBidi"/>
          <w:sz w:val="20"/>
          <w:szCs w:val="20"/>
          <w:vertAlign w:val="superscript"/>
        </w:rPr>
        <w:t>,14,15</w:t>
      </w:r>
      <w:proofErr w:type="gramEnd"/>
    </w:p>
    <w:p w14:paraId="6E4573DE" w14:textId="77777777" w:rsidR="00067931" w:rsidRPr="00CD2281" w:rsidRDefault="00067931" w:rsidP="00CF0D55">
      <w:pPr>
        <w:autoSpaceDE w:val="0"/>
        <w:autoSpaceDN w:val="0"/>
        <w:adjustRightInd w:val="0"/>
        <w:spacing w:after="0" w:line="245" w:lineRule="auto"/>
        <w:jc w:val="both"/>
        <w:rPr>
          <w:rFonts w:asciiTheme="majorBidi" w:hAnsiTheme="majorBidi" w:cstheme="majorBidi"/>
          <w:sz w:val="20"/>
          <w:szCs w:val="20"/>
        </w:rPr>
      </w:pPr>
      <w:r w:rsidRPr="00CD2281">
        <w:rPr>
          <w:rFonts w:asciiTheme="majorBidi" w:hAnsiTheme="majorBidi" w:cstheme="majorBidi"/>
          <w:sz w:val="20"/>
          <w:szCs w:val="20"/>
        </w:rPr>
        <w:t>In a Pakistani study, epilepsy was found to occur in 58.6% of children with cerebral palsy</w:t>
      </w:r>
      <w:r w:rsidRPr="00CD2281">
        <w:rPr>
          <w:rFonts w:asciiTheme="majorBidi" w:hAnsiTheme="majorBidi" w:cstheme="majorBidi"/>
          <w:sz w:val="20"/>
          <w:szCs w:val="20"/>
          <w:vertAlign w:val="superscript"/>
        </w:rPr>
        <w:t>.7</w:t>
      </w:r>
      <w:r w:rsidRPr="00CD2281">
        <w:rPr>
          <w:rFonts w:asciiTheme="majorBidi" w:hAnsiTheme="majorBidi" w:cstheme="majorBidi"/>
          <w:sz w:val="20"/>
          <w:szCs w:val="20"/>
        </w:rPr>
        <w:t xml:space="preserve"> Similar findings have been found by other investigations. In research including 1,918 children, the average percentage of CP patients who developed epilepsy was 43% (with a range of 35 to 66%).</w:t>
      </w:r>
      <w:r w:rsidRPr="00CD2281">
        <w:rPr>
          <w:rFonts w:asciiTheme="majorBidi" w:hAnsiTheme="majorBidi" w:cstheme="majorBidi"/>
          <w:sz w:val="20"/>
          <w:szCs w:val="20"/>
          <w:vertAlign w:val="superscript"/>
        </w:rPr>
        <w:t>16</w:t>
      </w:r>
      <w:r w:rsidRPr="00CD2281">
        <w:rPr>
          <w:rFonts w:asciiTheme="majorBidi" w:hAnsiTheme="majorBidi" w:cstheme="majorBidi"/>
          <w:sz w:val="20"/>
          <w:szCs w:val="20"/>
        </w:rPr>
        <w:t xml:space="preserve"> Another study performed in Atlanta, </w:t>
      </w:r>
      <w:r w:rsidRPr="00CD2281">
        <w:rPr>
          <w:rFonts w:asciiTheme="majorBidi" w:hAnsiTheme="majorBidi" w:cstheme="majorBidi"/>
          <w:sz w:val="20"/>
          <w:szCs w:val="20"/>
        </w:rPr>
        <w:lastRenderedPageBreak/>
        <w:t>from 1991 to 1993, reported that 32% of children with CP also suffered from epilepsy.</w:t>
      </w:r>
      <w:r w:rsidRPr="00CD2281">
        <w:rPr>
          <w:rFonts w:asciiTheme="majorBidi" w:hAnsiTheme="majorBidi" w:cstheme="majorBidi"/>
          <w:sz w:val="20"/>
          <w:szCs w:val="20"/>
          <w:vertAlign w:val="superscript"/>
        </w:rPr>
        <w:t>8</w:t>
      </w:r>
      <w:r w:rsidRPr="00CD2281">
        <w:rPr>
          <w:rFonts w:asciiTheme="majorBidi" w:hAnsiTheme="majorBidi" w:cstheme="majorBidi"/>
          <w:sz w:val="20"/>
          <w:szCs w:val="20"/>
        </w:rPr>
        <w:t xml:space="preserve"> It was reported that 60.5% of 74 children with CP also suffered from epilepsy.</w:t>
      </w:r>
      <w:r w:rsidRPr="00CD2281">
        <w:rPr>
          <w:rFonts w:asciiTheme="majorBidi" w:hAnsiTheme="majorBidi" w:cstheme="majorBidi"/>
          <w:sz w:val="20"/>
          <w:szCs w:val="20"/>
          <w:vertAlign w:val="superscript"/>
        </w:rPr>
        <w:t xml:space="preserve">9 </w:t>
      </w:r>
      <w:r w:rsidRPr="00CD2281">
        <w:rPr>
          <w:rFonts w:asciiTheme="majorBidi" w:hAnsiTheme="majorBidi" w:cstheme="majorBidi"/>
          <w:sz w:val="20"/>
          <w:szCs w:val="20"/>
        </w:rPr>
        <w:t xml:space="preserve">The percentages reported in the literature vary widely; the differences between the studies can be explained by the different duration of follow-up periods and the different average age of the patients. </w:t>
      </w:r>
    </w:p>
    <w:p w14:paraId="7B8ED50C" w14:textId="77777777" w:rsidR="00067931" w:rsidRPr="00CD2281" w:rsidRDefault="00067931" w:rsidP="00CF0D55">
      <w:pPr>
        <w:autoSpaceDE w:val="0"/>
        <w:autoSpaceDN w:val="0"/>
        <w:adjustRightInd w:val="0"/>
        <w:spacing w:after="0" w:line="245" w:lineRule="auto"/>
        <w:jc w:val="both"/>
        <w:rPr>
          <w:rFonts w:asciiTheme="majorBidi" w:hAnsiTheme="majorBidi" w:cstheme="majorBidi"/>
          <w:sz w:val="20"/>
          <w:szCs w:val="20"/>
          <w:vertAlign w:val="superscript"/>
        </w:rPr>
      </w:pPr>
      <w:r w:rsidRPr="00CD2281">
        <w:rPr>
          <w:rFonts w:asciiTheme="majorBidi" w:hAnsiTheme="majorBidi" w:cstheme="majorBidi"/>
          <w:sz w:val="20"/>
          <w:szCs w:val="20"/>
        </w:rPr>
        <w:t xml:space="preserve">Disabilities like physical dependence and lack of orientation in CP children with EPI is strongly associated with duration of seizures. The severity increased if seizures started early in life or were primary or secondary generalized seizures. </w:t>
      </w:r>
      <w:r w:rsidRPr="00CD2281">
        <w:rPr>
          <w:rFonts w:asciiTheme="majorBidi" w:hAnsiTheme="majorBidi" w:cstheme="majorBidi"/>
          <w:sz w:val="20"/>
          <w:szCs w:val="20"/>
          <w:vertAlign w:val="superscript"/>
        </w:rPr>
        <w:t>16</w:t>
      </w:r>
      <w:proofErr w:type="gramStart"/>
      <w:r w:rsidRPr="00CD2281">
        <w:rPr>
          <w:rFonts w:asciiTheme="majorBidi" w:hAnsiTheme="majorBidi" w:cstheme="majorBidi"/>
          <w:sz w:val="20"/>
          <w:szCs w:val="20"/>
          <w:vertAlign w:val="superscript"/>
        </w:rPr>
        <w:t>,17</w:t>
      </w:r>
      <w:proofErr w:type="gramEnd"/>
      <w:r w:rsidRPr="00CD2281">
        <w:rPr>
          <w:rFonts w:asciiTheme="majorBidi" w:hAnsiTheme="majorBidi" w:cstheme="majorBidi"/>
          <w:sz w:val="20"/>
          <w:szCs w:val="20"/>
          <w:vertAlign w:val="superscript"/>
        </w:rPr>
        <w:t xml:space="preserve"> </w:t>
      </w:r>
      <w:r w:rsidRPr="00CD2281">
        <w:rPr>
          <w:rFonts w:asciiTheme="majorBidi" w:hAnsiTheme="majorBidi" w:cstheme="majorBidi"/>
          <w:sz w:val="20"/>
          <w:szCs w:val="20"/>
        </w:rPr>
        <w:t>The children with EPI but without CP tend to do better in physical activities and have a mild handicap. When CP is added to EPI the handicap score slightly increases.</w:t>
      </w:r>
      <w:r w:rsidRPr="00CD2281">
        <w:rPr>
          <w:rFonts w:asciiTheme="majorBidi" w:hAnsiTheme="majorBidi" w:cstheme="majorBidi"/>
          <w:sz w:val="20"/>
          <w:szCs w:val="20"/>
          <w:vertAlign w:val="superscript"/>
        </w:rPr>
        <w:t>16</w:t>
      </w:r>
      <w:proofErr w:type="gramStart"/>
      <w:r w:rsidRPr="00CD2281">
        <w:rPr>
          <w:rFonts w:asciiTheme="majorBidi" w:hAnsiTheme="majorBidi" w:cstheme="majorBidi"/>
          <w:sz w:val="20"/>
          <w:szCs w:val="20"/>
          <w:vertAlign w:val="superscript"/>
        </w:rPr>
        <w:t>,18</w:t>
      </w:r>
      <w:proofErr w:type="gramEnd"/>
    </w:p>
    <w:p w14:paraId="31902313" w14:textId="55F7298E" w:rsidR="00067931" w:rsidRPr="00CD2281" w:rsidRDefault="00067931" w:rsidP="00CF0D55">
      <w:pPr>
        <w:autoSpaceDE w:val="0"/>
        <w:autoSpaceDN w:val="0"/>
        <w:adjustRightInd w:val="0"/>
        <w:spacing w:after="0" w:line="245" w:lineRule="auto"/>
        <w:jc w:val="both"/>
        <w:rPr>
          <w:rFonts w:asciiTheme="majorBidi" w:hAnsiTheme="majorBidi" w:cstheme="majorBidi"/>
          <w:sz w:val="20"/>
          <w:szCs w:val="20"/>
          <w:vertAlign w:val="superscript"/>
        </w:rPr>
      </w:pPr>
      <w:r w:rsidRPr="00CD2281">
        <w:rPr>
          <w:rFonts w:asciiTheme="majorBidi" w:hAnsiTheme="majorBidi" w:cstheme="majorBidi"/>
          <w:sz w:val="20"/>
          <w:szCs w:val="20"/>
        </w:rPr>
        <w:t>Infantile seizures have proven to be a reliable indicator of development of epilepsy in children with cerebral palsy.</w:t>
      </w:r>
      <w:r w:rsidRPr="00CD2281">
        <w:rPr>
          <w:rFonts w:asciiTheme="majorBidi" w:hAnsiTheme="majorBidi" w:cstheme="majorBidi"/>
          <w:sz w:val="20"/>
          <w:szCs w:val="20"/>
          <w:vertAlign w:val="superscript"/>
        </w:rPr>
        <w:t>19</w:t>
      </w:r>
      <w:r w:rsidRPr="00CD2281">
        <w:rPr>
          <w:rFonts w:asciiTheme="majorBidi" w:hAnsiTheme="majorBidi" w:cstheme="majorBidi"/>
          <w:sz w:val="20"/>
          <w:szCs w:val="20"/>
        </w:rPr>
        <w:t xml:space="preserve"> About</w:t>
      </w:r>
      <w:proofErr w:type="gramStart"/>
      <w:r w:rsidRPr="00CD2281">
        <w:rPr>
          <w:rFonts w:asciiTheme="majorBidi" w:hAnsiTheme="majorBidi" w:cstheme="majorBidi"/>
          <w:sz w:val="20"/>
          <w:szCs w:val="20"/>
        </w:rPr>
        <w:t>,70</w:t>
      </w:r>
      <w:proofErr w:type="gramEnd"/>
      <w:r w:rsidRPr="00CD2281">
        <w:rPr>
          <w:rFonts w:asciiTheme="majorBidi" w:hAnsiTheme="majorBidi" w:cstheme="majorBidi"/>
          <w:sz w:val="20"/>
          <w:szCs w:val="20"/>
        </w:rPr>
        <w:t xml:space="preserve">% of the children with CP experienced seizures before their first birthday. </w:t>
      </w:r>
      <w:r w:rsidRPr="00CD2281">
        <w:rPr>
          <w:rFonts w:asciiTheme="majorBidi" w:hAnsiTheme="majorBidi" w:cstheme="majorBidi"/>
          <w:sz w:val="20"/>
          <w:szCs w:val="20"/>
          <w:vertAlign w:val="superscript"/>
        </w:rPr>
        <w:t>20</w:t>
      </w:r>
      <w:r w:rsidRPr="00CD2281">
        <w:rPr>
          <w:rFonts w:asciiTheme="majorBidi" w:hAnsiTheme="majorBidi" w:cstheme="majorBidi"/>
          <w:sz w:val="20"/>
          <w:szCs w:val="20"/>
        </w:rPr>
        <w:t xml:space="preserve"> In contrast to previous research, 88% of the patients in a Pakistani study experienced their first seizure while they were infants.</w:t>
      </w:r>
      <w:r w:rsidRPr="00CD2281">
        <w:rPr>
          <w:rFonts w:asciiTheme="majorBidi" w:hAnsiTheme="majorBidi" w:cstheme="majorBidi"/>
          <w:sz w:val="20"/>
          <w:szCs w:val="20"/>
          <w:vertAlign w:val="superscript"/>
        </w:rPr>
        <w:t>7</w:t>
      </w:r>
    </w:p>
    <w:p w14:paraId="319C9A1E" w14:textId="77777777" w:rsidR="00067931" w:rsidRPr="00CD2281" w:rsidRDefault="00067931" w:rsidP="00CF0D55">
      <w:pPr>
        <w:autoSpaceDE w:val="0"/>
        <w:autoSpaceDN w:val="0"/>
        <w:adjustRightInd w:val="0"/>
        <w:spacing w:after="0" w:line="245" w:lineRule="auto"/>
        <w:jc w:val="both"/>
        <w:rPr>
          <w:rFonts w:asciiTheme="majorBidi" w:hAnsiTheme="majorBidi" w:cstheme="majorBidi"/>
          <w:sz w:val="20"/>
          <w:szCs w:val="20"/>
        </w:rPr>
      </w:pPr>
      <w:r w:rsidRPr="00CD2281">
        <w:rPr>
          <w:rFonts w:asciiTheme="majorBidi" w:hAnsiTheme="majorBidi" w:cstheme="majorBidi"/>
          <w:sz w:val="20"/>
          <w:szCs w:val="20"/>
        </w:rPr>
        <w:t xml:space="preserve">To identify risk variables that impacted the development of epilepsy, </w:t>
      </w:r>
      <w:proofErr w:type="spellStart"/>
      <w:r w:rsidRPr="00CD2281">
        <w:rPr>
          <w:rFonts w:asciiTheme="majorBidi" w:hAnsiTheme="majorBidi" w:cstheme="majorBidi"/>
          <w:sz w:val="20"/>
          <w:szCs w:val="20"/>
        </w:rPr>
        <w:t>Zelnik</w:t>
      </w:r>
      <w:proofErr w:type="spellEnd"/>
      <w:r w:rsidRPr="00CD2281">
        <w:rPr>
          <w:rFonts w:asciiTheme="majorBidi" w:hAnsiTheme="majorBidi" w:cstheme="majorBidi"/>
          <w:sz w:val="20"/>
          <w:szCs w:val="20"/>
        </w:rPr>
        <w:t xml:space="preserve"> et al. </w:t>
      </w:r>
      <w:r w:rsidRPr="00CD2281">
        <w:rPr>
          <w:rFonts w:asciiTheme="majorBidi" w:hAnsiTheme="majorBidi" w:cstheme="majorBidi"/>
          <w:sz w:val="20"/>
          <w:szCs w:val="20"/>
          <w:vertAlign w:val="superscript"/>
        </w:rPr>
        <w:t>5</w:t>
      </w:r>
      <w:r w:rsidRPr="00CD2281">
        <w:rPr>
          <w:rFonts w:asciiTheme="majorBidi" w:hAnsiTheme="majorBidi" w:cstheme="majorBidi"/>
          <w:sz w:val="20"/>
          <w:szCs w:val="20"/>
        </w:rPr>
        <w:t xml:space="preserve"> followed up 132 children with only cerebral palsy and 65 patients with cerebral palsy plus epilepsy. According to their findings, epilepsy developed in 22 of 27 (81.5%) cerebral palsy patients with a history of newborn seizures. No study that revealed the contrary findings was discovered in a review of the literature on this subject. Thus, having a history of newborn seizures in cerebral palsy increases their likelihood of developing epilepsy and having a bad prognosis for developing it. Our study's subjects had a history of newborn seizures in 79.9% of cases.</w:t>
      </w:r>
    </w:p>
    <w:p w14:paraId="76B5054D" w14:textId="77777777" w:rsidR="00067931" w:rsidRPr="00CD2281" w:rsidRDefault="00067931" w:rsidP="00CF0D55">
      <w:pPr>
        <w:autoSpaceDE w:val="0"/>
        <w:autoSpaceDN w:val="0"/>
        <w:adjustRightInd w:val="0"/>
        <w:spacing w:after="0" w:line="245" w:lineRule="auto"/>
        <w:jc w:val="both"/>
        <w:rPr>
          <w:rFonts w:asciiTheme="majorBidi" w:hAnsiTheme="majorBidi" w:cstheme="majorBidi"/>
          <w:sz w:val="20"/>
          <w:szCs w:val="20"/>
        </w:rPr>
      </w:pPr>
      <w:r w:rsidRPr="00CD2281">
        <w:rPr>
          <w:rFonts w:asciiTheme="majorBidi" w:hAnsiTheme="majorBidi" w:cstheme="majorBidi"/>
          <w:sz w:val="20"/>
          <w:szCs w:val="20"/>
        </w:rPr>
        <w:t>One study found that 23.2% of patients who had a family history of epilepsy, had a 5.5-fold increased risk of developing epilepsy.</w:t>
      </w:r>
      <w:r w:rsidRPr="00CD2281">
        <w:rPr>
          <w:rFonts w:asciiTheme="majorBidi" w:hAnsiTheme="majorBidi" w:cstheme="majorBidi"/>
          <w:sz w:val="20"/>
          <w:szCs w:val="20"/>
          <w:vertAlign w:val="superscript"/>
        </w:rPr>
        <w:t>4</w:t>
      </w:r>
      <w:r w:rsidRPr="00CD2281">
        <w:rPr>
          <w:rFonts w:asciiTheme="majorBidi" w:hAnsiTheme="majorBidi" w:cstheme="majorBidi"/>
          <w:sz w:val="20"/>
          <w:szCs w:val="20"/>
        </w:rPr>
        <w:t xml:space="preserve"> All studies in the literature consistent with our study that a family history of epilepsy increases the risk of developing epilepsy in individuals with cerebral palsy.</w:t>
      </w:r>
      <w:r w:rsidRPr="00CD2281">
        <w:rPr>
          <w:rFonts w:asciiTheme="majorBidi" w:hAnsiTheme="majorBidi" w:cstheme="majorBidi"/>
          <w:sz w:val="20"/>
          <w:szCs w:val="20"/>
          <w:vertAlign w:val="superscript"/>
        </w:rPr>
        <w:t>15</w:t>
      </w:r>
      <w:proofErr w:type="gramStart"/>
      <w:r w:rsidRPr="00CD2281">
        <w:rPr>
          <w:rFonts w:asciiTheme="majorBidi" w:hAnsiTheme="majorBidi" w:cstheme="majorBidi"/>
          <w:sz w:val="20"/>
          <w:szCs w:val="20"/>
          <w:vertAlign w:val="superscript"/>
        </w:rPr>
        <w:t>,21,22</w:t>
      </w:r>
      <w:proofErr w:type="gramEnd"/>
      <w:r w:rsidRPr="00CD2281">
        <w:rPr>
          <w:rFonts w:asciiTheme="majorBidi" w:hAnsiTheme="majorBidi" w:cstheme="majorBidi"/>
          <w:sz w:val="20"/>
          <w:szCs w:val="20"/>
        </w:rPr>
        <w:t xml:space="preserve"> Our study had 26.6% patients with a positive family history of epilepsy.</w:t>
      </w:r>
    </w:p>
    <w:p w14:paraId="42BD81C0" w14:textId="4BE5FA6E" w:rsidR="00822107" w:rsidRPr="00EF6B19" w:rsidRDefault="00067931" w:rsidP="00CF0D55">
      <w:pPr>
        <w:shd w:val="clear" w:color="auto" w:fill="FFFFFF"/>
        <w:spacing w:after="0" w:line="245" w:lineRule="auto"/>
        <w:jc w:val="both"/>
        <w:rPr>
          <w:rFonts w:ascii="Times New Roman" w:hAnsi="Times New Roman"/>
          <w:b/>
          <w:bCs/>
          <w:sz w:val="20"/>
          <w:szCs w:val="20"/>
        </w:rPr>
      </w:pPr>
      <w:r w:rsidRPr="00CD2281">
        <w:rPr>
          <w:rFonts w:asciiTheme="majorBidi" w:hAnsiTheme="majorBidi" w:cstheme="majorBidi"/>
          <w:sz w:val="20"/>
          <w:szCs w:val="20"/>
        </w:rPr>
        <w:t xml:space="preserve">The quadriplegic forms of CP were most associated with epilepsy. The rates of epilepsy associated with quadriplegic CP were 71.5% and 65% with hemiplegic CP, respectively. Data from another study of 1,918 people also showed that children with spastic tetraplegia (94%) or hemiplegia (30%) were more likely to develop epilepsy. Other studies have observed epilepsy in 54% of </w:t>
      </w:r>
      <w:proofErr w:type="spellStart"/>
      <w:r w:rsidRPr="00CD2281">
        <w:rPr>
          <w:rFonts w:asciiTheme="majorBidi" w:hAnsiTheme="majorBidi" w:cstheme="majorBidi"/>
          <w:sz w:val="20"/>
          <w:szCs w:val="20"/>
        </w:rPr>
        <w:t>tetraplegic</w:t>
      </w:r>
      <w:proofErr w:type="spellEnd"/>
      <w:r w:rsidRPr="00CD2281">
        <w:rPr>
          <w:rFonts w:asciiTheme="majorBidi" w:hAnsiTheme="majorBidi" w:cstheme="majorBidi"/>
          <w:sz w:val="20"/>
          <w:szCs w:val="20"/>
        </w:rPr>
        <w:t xml:space="preserve"> patients, 34-60% of hemiplegic patients, 27% of </w:t>
      </w:r>
      <w:proofErr w:type="spellStart"/>
      <w:r w:rsidRPr="00CD2281">
        <w:rPr>
          <w:rFonts w:asciiTheme="majorBidi" w:hAnsiTheme="majorBidi" w:cstheme="majorBidi"/>
          <w:sz w:val="20"/>
          <w:szCs w:val="20"/>
        </w:rPr>
        <w:t>diplegic</w:t>
      </w:r>
      <w:proofErr w:type="spellEnd"/>
      <w:r w:rsidRPr="00CD2281">
        <w:rPr>
          <w:rFonts w:asciiTheme="majorBidi" w:hAnsiTheme="majorBidi" w:cstheme="majorBidi"/>
          <w:sz w:val="20"/>
          <w:szCs w:val="20"/>
        </w:rPr>
        <w:t xml:space="preserve"> patients, and 23-26% of dystonic cerebral palsy patients. </w:t>
      </w:r>
      <w:r w:rsidRPr="00CD2281">
        <w:rPr>
          <w:rFonts w:asciiTheme="majorBidi" w:hAnsiTheme="majorBidi" w:cstheme="majorBidi"/>
          <w:sz w:val="20"/>
          <w:szCs w:val="20"/>
          <w:vertAlign w:val="superscript"/>
        </w:rPr>
        <w:t>23</w:t>
      </w:r>
      <w:r w:rsidRPr="00CD2281">
        <w:rPr>
          <w:rFonts w:asciiTheme="majorBidi" w:hAnsiTheme="majorBidi" w:cstheme="majorBidi"/>
          <w:sz w:val="20"/>
          <w:szCs w:val="20"/>
        </w:rPr>
        <w:t xml:space="preserve"> In our study, 62.0% of patients had quadriplegic cerebral palsy.</w:t>
      </w:r>
    </w:p>
    <w:p w14:paraId="7B2779E3" w14:textId="77777777" w:rsidR="00822107" w:rsidRPr="00EF6B19" w:rsidRDefault="00822107" w:rsidP="00EF6B19">
      <w:pPr>
        <w:shd w:val="clear" w:color="auto" w:fill="FFFFFF"/>
        <w:spacing w:before="120" w:after="120" w:line="240" w:lineRule="auto"/>
        <w:jc w:val="both"/>
        <w:rPr>
          <w:rFonts w:ascii="Times New Roman" w:hAnsi="Times New Roman"/>
          <w:b/>
          <w:sz w:val="28"/>
          <w:szCs w:val="28"/>
        </w:rPr>
      </w:pPr>
      <w:r w:rsidRPr="00EF6B19">
        <w:rPr>
          <w:rFonts w:ascii="Times New Roman" w:hAnsi="Times New Roman"/>
          <w:b/>
          <w:sz w:val="28"/>
          <w:szCs w:val="28"/>
        </w:rPr>
        <w:lastRenderedPageBreak/>
        <w:t>CONCLUSION</w:t>
      </w:r>
    </w:p>
    <w:p w14:paraId="347C032F" w14:textId="3151C5B8" w:rsidR="00822107" w:rsidRDefault="00A57833" w:rsidP="00F83C33">
      <w:pPr>
        <w:pStyle w:val="ListParagraph"/>
        <w:shd w:val="clear" w:color="auto" w:fill="FFFFFF"/>
        <w:spacing w:after="0" w:line="240" w:lineRule="auto"/>
        <w:ind w:left="0"/>
        <w:contextualSpacing w:val="0"/>
        <w:jc w:val="both"/>
        <w:rPr>
          <w:rFonts w:ascii="Times New Roman" w:hAnsi="Times New Roman" w:cs="Times New Roman"/>
          <w:b/>
          <w:szCs w:val="24"/>
          <w:lang w:val="en-US"/>
        </w:rPr>
      </w:pPr>
      <w:r w:rsidRPr="00CD2281">
        <w:rPr>
          <w:rFonts w:asciiTheme="majorBidi" w:hAnsiTheme="majorBidi" w:cstheme="majorBidi"/>
          <w:szCs w:val="20"/>
        </w:rPr>
        <w:t>It was concluded by our results that history of neonatal seizure is the most common factor with 79.9% followed by quadriplegic type cerebral palsy with 62.0%, and family history of seizure with 26.6%.A history of neonatal seizures, occurrence of seizures in the first year of life warrant a close evaluation and appropriate follow up for early detection of epilepsy in children with cerebral palsy.</w:t>
      </w:r>
    </w:p>
    <w:p w14:paraId="1492F685" w14:textId="77777777" w:rsidR="0002200D" w:rsidRPr="00EF6B19" w:rsidRDefault="0002200D" w:rsidP="00EF6B19">
      <w:pPr>
        <w:pStyle w:val="Default"/>
        <w:shd w:val="clear" w:color="auto" w:fill="FFFFFF"/>
        <w:spacing w:before="120"/>
        <w:jc w:val="both"/>
        <w:rPr>
          <w:rFonts w:eastAsia="Arial"/>
          <w:b/>
          <w:color w:val="auto"/>
          <w:sz w:val="20"/>
        </w:rPr>
      </w:pPr>
      <w:r w:rsidRPr="00EF6B19">
        <w:rPr>
          <w:rFonts w:eastAsia="Arial"/>
          <w:b/>
          <w:color w:val="auto"/>
          <w:sz w:val="20"/>
        </w:rPr>
        <w:t>Author’s Contribution:</w:t>
      </w:r>
    </w:p>
    <w:tbl>
      <w:tblPr>
        <w:tblW w:w="0" w:type="auto"/>
        <w:tblInd w:w="18" w:type="dxa"/>
        <w:tblLook w:val="04A0" w:firstRow="1" w:lastRow="0" w:firstColumn="1" w:lastColumn="0" w:noHBand="0" w:noVBand="1"/>
      </w:tblPr>
      <w:tblGrid>
        <w:gridCol w:w="2430"/>
        <w:gridCol w:w="2268"/>
      </w:tblGrid>
      <w:tr w:rsidR="009051A7" w:rsidRPr="00EF6B19" w14:paraId="3E426892" w14:textId="77777777" w:rsidTr="00EC5722">
        <w:tc>
          <w:tcPr>
            <w:tcW w:w="2430" w:type="dxa"/>
          </w:tcPr>
          <w:p w14:paraId="65081AFD" w14:textId="77777777" w:rsidR="009051A7" w:rsidRPr="00EF6B19" w:rsidRDefault="007B4240"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Concept &amp; Design of Study:</w:t>
            </w:r>
          </w:p>
        </w:tc>
        <w:tc>
          <w:tcPr>
            <w:tcW w:w="2268" w:type="dxa"/>
          </w:tcPr>
          <w:p w14:paraId="0300517A" w14:textId="66FD59E5" w:rsidR="009051A7" w:rsidRPr="00EF6B19" w:rsidRDefault="00744DC3" w:rsidP="00C51D0C">
            <w:pPr>
              <w:shd w:val="clear" w:color="auto" w:fill="FFFFFF"/>
              <w:tabs>
                <w:tab w:val="left" w:pos="2610"/>
              </w:tabs>
              <w:spacing w:after="0" w:line="240" w:lineRule="auto"/>
              <w:rPr>
                <w:rFonts w:ascii="Times New Roman" w:eastAsia="Arial" w:hAnsi="Times New Roman"/>
                <w:sz w:val="20"/>
              </w:rPr>
            </w:pPr>
            <w:r w:rsidRPr="00603409">
              <w:rPr>
                <w:rFonts w:asciiTheme="majorBidi" w:hAnsiTheme="majorBidi" w:cstheme="majorBidi"/>
                <w:sz w:val="20"/>
                <w:szCs w:val="20"/>
              </w:rPr>
              <w:t xml:space="preserve">Mohammad </w:t>
            </w:r>
            <w:proofErr w:type="spellStart"/>
            <w:r w:rsidRPr="00603409">
              <w:rPr>
                <w:rFonts w:asciiTheme="majorBidi" w:hAnsiTheme="majorBidi" w:cstheme="majorBidi"/>
                <w:sz w:val="20"/>
                <w:szCs w:val="20"/>
              </w:rPr>
              <w:t>Hanif</w:t>
            </w:r>
            <w:proofErr w:type="spellEnd"/>
            <w:r w:rsidRPr="00603409">
              <w:rPr>
                <w:rFonts w:asciiTheme="majorBidi" w:hAnsiTheme="majorBidi" w:cstheme="majorBidi"/>
                <w:sz w:val="20"/>
                <w:szCs w:val="20"/>
              </w:rPr>
              <w:t xml:space="preserve"> </w:t>
            </w:r>
            <w:proofErr w:type="spellStart"/>
            <w:r w:rsidRPr="00603409">
              <w:rPr>
                <w:rFonts w:asciiTheme="majorBidi" w:hAnsiTheme="majorBidi" w:cstheme="majorBidi"/>
                <w:sz w:val="20"/>
                <w:szCs w:val="20"/>
              </w:rPr>
              <w:t>Memon</w:t>
            </w:r>
            <w:proofErr w:type="spellEnd"/>
          </w:p>
        </w:tc>
      </w:tr>
      <w:tr w:rsidR="009051A7" w:rsidRPr="00EF6B19" w14:paraId="590A2F46" w14:textId="77777777" w:rsidTr="00EC5722">
        <w:tc>
          <w:tcPr>
            <w:tcW w:w="2430" w:type="dxa"/>
          </w:tcPr>
          <w:p w14:paraId="14B28C2D" w14:textId="77777777" w:rsidR="009051A7" w:rsidRPr="00EF6B19" w:rsidRDefault="007B4240"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Drafting:</w:t>
            </w:r>
          </w:p>
        </w:tc>
        <w:tc>
          <w:tcPr>
            <w:tcW w:w="2268" w:type="dxa"/>
          </w:tcPr>
          <w:p w14:paraId="20B84A61" w14:textId="3B132394" w:rsidR="009051A7" w:rsidRPr="00EF6B19" w:rsidRDefault="00F572D2" w:rsidP="00C51D0C">
            <w:pPr>
              <w:shd w:val="clear" w:color="auto" w:fill="FFFFFF"/>
              <w:tabs>
                <w:tab w:val="left" w:pos="2610"/>
              </w:tabs>
              <w:spacing w:after="0" w:line="240" w:lineRule="auto"/>
              <w:rPr>
                <w:rFonts w:ascii="Times New Roman" w:eastAsia="Arial" w:hAnsi="Times New Roman"/>
                <w:sz w:val="20"/>
              </w:rPr>
            </w:pPr>
            <w:proofErr w:type="spellStart"/>
            <w:r w:rsidRPr="00603409">
              <w:rPr>
                <w:rFonts w:asciiTheme="majorBidi" w:hAnsiTheme="majorBidi" w:cstheme="majorBidi"/>
                <w:sz w:val="20"/>
                <w:szCs w:val="20"/>
              </w:rPr>
              <w:t>Saima</w:t>
            </w:r>
            <w:proofErr w:type="spellEnd"/>
            <w:r w:rsidRPr="00603409">
              <w:rPr>
                <w:rFonts w:asciiTheme="majorBidi" w:hAnsiTheme="majorBidi" w:cstheme="majorBidi"/>
                <w:sz w:val="20"/>
                <w:szCs w:val="20"/>
              </w:rPr>
              <w:t xml:space="preserve"> </w:t>
            </w:r>
            <w:proofErr w:type="spellStart"/>
            <w:r w:rsidRPr="00603409">
              <w:rPr>
                <w:rFonts w:asciiTheme="majorBidi" w:hAnsiTheme="majorBidi" w:cstheme="majorBidi"/>
                <w:sz w:val="20"/>
                <w:szCs w:val="20"/>
              </w:rPr>
              <w:t>Kashif</w:t>
            </w:r>
            <w:proofErr w:type="spellEnd"/>
            <w:r>
              <w:rPr>
                <w:rFonts w:asciiTheme="majorBidi" w:hAnsiTheme="majorBidi" w:cstheme="majorBidi"/>
                <w:szCs w:val="20"/>
              </w:rPr>
              <w:t>,</w:t>
            </w:r>
            <w:r w:rsidRPr="00603409">
              <w:rPr>
                <w:rFonts w:asciiTheme="majorBidi" w:hAnsiTheme="majorBidi" w:cstheme="majorBidi"/>
                <w:sz w:val="20"/>
                <w:szCs w:val="20"/>
              </w:rPr>
              <w:t xml:space="preserve"> </w:t>
            </w:r>
            <w:proofErr w:type="spellStart"/>
            <w:r w:rsidRPr="00603409">
              <w:rPr>
                <w:rFonts w:asciiTheme="majorBidi" w:hAnsiTheme="majorBidi" w:cstheme="majorBidi"/>
                <w:sz w:val="20"/>
                <w:szCs w:val="20"/>
              </w:rPr>
              <w:t>Shahina</w:t>
            </w:r>
            <w:proofErr w:type="spellEnd"/>
            <w:r w:rsidRPr="00603409">
              <w:rPr>
                <w:rFonts w:asciiTheme="majorBidi" w:hAnsiTheme="majorBidi" w:cstheme="majorBidi"/>
                <w:sz w:val="20"/>
                <w:szCs w:val="20"/>
              </w:rPr>
              <w:t xml:space="preserve"> </w:t>
            </w:r>
            <w:proofErr w:type="spellStart"/>
            <w:r w:rsidRPr="00603409">
              <w:rPr>
                <w:rFonts w:asciiTheme="majorBidi" w:hAnsiTheme="majorBidi" w:cstheme="majorBidi"/>
                <w:sz w:val="20"/>
                <w:szCs w:val="20"/>
              </w:rPr>
              <w:t>Hanif</w:t>
            </w:r>
            <w:proofErr w:type="spellEnd"/>
          </w:p>
        </w:tc>
      </w:tr>
      <w:tr w:rsidR="009051A7" w:rsidRPr="00EF6B19" w14:paraId="39150A23" w14:textId="77777777" w:rsidTr="00EC5722">
        <w:tc>
          <w:tcPr>
            <w:tcW w:w="2430" w:type="dxa"/>
          </w:tcPr>
          <w:p w14:paraId="76C46791" w14:textId="77777777" w:rsidR="009051A7" w:rsidRPr="00EF6B19" w:rsidRDefault="005207E9"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Data Analysis:</w:t>
            </w:r>
          </w:p>
        </w:tc>
        <w:tc>
          <w:tcPr>
            <w:tcW w:w="2268" w:type="dxa"/>
          </w:tcPr>
          <w:p w14:paraId="67C62F64" w14:textId="6F06E45C" w:rsidR="009051A7" w:rsidRPr="00F929AA" w:rsidRDefault="007A4843" w:rsidP="00C51D0C">
            <w:pPr>
              <w:shd w:val="clear" w:color="auto" w:fill="FFFFFF"/>
              <w:tabs>
                <w:tab w:val="left" w:pos="2610"/>
              </w:tabs>
              <w:spacing w:after="0" w:line="240" w:lineRule="auto"/>
              <w:rPr>
                <w:rFonts w:ascii="Times New Roman" w:eastAsia="Arial" w:hAnsi="Times New Roman"/>
                <w:b/>
                <w:bCs/>
                <w:sz w:val="20"/>
              </w:rPr>
            </w:pPr>
            <w:proofErr w:type="spellStart"/>
            <w:r w:rsidRPr="00603409">
              <w:rPr>
                <w:rFonts w:asciiTheme="majorBidi" w:hAnsiTheme="majorBidi" w:cstheme="majorBidi"/>
                <w:sz w:val="20"/>
                <w:szCs w:val="20"/>
              </w:rPr>
              <w:t>Farhan</w:t>
            </w:r>
            <w:proofErr w:type="spellEnd"/>
            <w:r w:rsidRPr="00603409">
              <w:rPr>
                <w:rFonts w:asciiTheme="majorBidi" w:hAnsiTheme="majorBidi" w:cstheme="majorBidi"/>
                <w:sz w:val="20"/>
                <w:szCs w:val="20"/>
              </w:rPr>
              <w:t xml:space="preserve"> </w:t>
            </w:r>
            <w:proofErr w:type="spellStart"/>
            <w:r w:rsidRPr="00603409">
              <w:rPr>
                <w:rFonts w:asciiTheme="majorBidi" w:hAnsiTheme="majorBidi" w:cstheme="majorBidi"/>
                <w:sz w:val="20"/>
                <w:szCs w:val="20"/>
              </w:rPr>
              <w:t>Saeed</w:t>
            </w:r>
            <w:proofErr w:type="spellEnd"/>
            <w:r>
              <w:rPr>
                <w:rFonts w:asciiTheme="majorBidi" w:hAnsiTheme="majorBidi" w:cstheme="majorBidi"/>
                <w:szCs w:val="20"/>
              </w:rPr>
              <w:t>,</w:t>
            </w:r>
            <w:r>
              <w:rPr>
                <w:rFonts w:asciiTheme="majorBidi" w:hAnsiTheme="majorBidi" w:cstheme="majorBidi"/>
                <w:sz w:val="20"/>
                <w:szCs w:val="20"/>
              </w:rPr>
              <w:t xml:space="preserve"> </w:t>
            </w:r>
            <w:proofErr w:type="spellStart"/>
            <w:r w:rsidRPr="00603409">
              <w:rPr>
                <w:rFonts w:asciiTheme="majorBidi" w:hAnsiTheme="majorBidi" w:cstheme="majorBidi"/>
                <w:sz w:val="20"/>
                <w:szCs w:val="20"/>
              </w:rPr>
              <w:t>Erum</w:t>
            </w:r>
            <w:proofErr w:type="spellEnd"/>
            <w:r w:rsidRPr="00603409">
              <w:rPr>
                <w:rFonts w:asciiTheme="majorBidi" w:hAnsiTheme="majorBidi" w:cstheme="majorBidi"/>
                <w:sz w:val="20"/>
                <w:szCs w:val="20"/>
              </w:rPr>
              <w:t xml:space="preserve"> </w:t>
            </w:r>
            <w:proofErr w:type="spellStart"/>
            <w:r w:rsidRPr="00603409">
              <w:rPr>
                <w:rFonts w:asciiTheme="majorBidi" w:hAnsiTheme="majorBidi" w:cstheme="majorBidi"/>
                <w:sz w:val="20"/>
                <w:szCs w:val="20"/>
              </w:rPr>
              <w:t>Saboohi</w:t>
            </w:r>
            <w:proofErr w:type="spellEnd"/>
            <w:r>
              <w:rPr>
                <w:rFonts w:asciiTheme="majorBidi" w:hAnsiTheme="majorBidi" w:cstheme="majorBidi"/>
                <w:szCs w:val="20"/>
              </w:rPr>
              <w:t>,</w:t>
            </w:r>
            <w:r w:rsidRPr="00603409">
              <w:rPr>
                <w:rFonts w:asciiTheme="majorBidi" w:hAnsiTheme="majorBidi" w:cstheme="majorBidi"/>
                <w:sz w:val="20"/>
                <w:szCs w:val="20"/>
              </w:rPr>
              <w:t xml:space="preserve"> Abdul </w:t>
            </w:r>
            <w:proofErr w:type="spellStart"/>
            <w:r w:rsidRPr="00603409">
              <w:rPr>
                <w:rFonts w:asciiTheme="majorBidi" w:hAnsiTheme="majorBidi" w:cstheme="majorBidi"/>
                <w:sz w:val="20"/>
                <w:szCs w:val="20"/>
              </w:rPr>
              <w:t>Hadi</w:t>
            </w:r>
            <w:proofErr w:type="spellEnd"/>
            <w:r w:rsidRPr="00603409">
              <w:rPr>
                <w:rFonts w:asciiTheme="majorBidi" w:hAnsiTheme="majorBidi" w:cstheme="majorBidi"/>
                <w:sz w:val="20"/>
                <w:szCs w:val="20"/>
              </w:rPr>
              <w:t xml:space="preserve"> Hassan </w:t>
            </w:r>
            <w:proofErr w:type="spellStart"/>
            <w:r w:rsidRPr="00603409">
              <w:rPr>
                <w:rFonts w:asciiTheme="majorBidi" w:hAnsiTheme="majorBidi" w:cstheme="majorBidi"/>
                <w:sz w:val="20"/>
                <w:szCs w:val="20"/>
              </w:rPr>
              <w:t>Mallick</w:t>
            </w:r>
            <w:proofErr w:type="spellEnd"/>
          </w:p>
        </w:tc>
      </w:tr>
      <w:tr w:rsidR="009051A7" w:rsidRPr="00EF6B19" w14:paraId="275A3ABC" w14:textId="77777777" w:rsidTr="00EC5722">
        <w:tc>
          <w:tcPr>
            <w:tcW w:w="2430" w:type="dxa"/>
          </w:tcPr>
          <w:p w14:paraId="7732AF63" w14:textId="77777777" w:rsidR="009051A7" w:rsidRPr="00EF6B19" w:rsidRDefault="005056E2"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Revisiting Critically:</w:t>
            </w:r>
          </w:p>
        </w:tc>
        <w:tc>
          <w:tcPr>
            <w:tcW w:w="2268" w:type="dxa"/>
          </w:tcPr>
          <w:p w14:paraId="6E7F5E86" w14:textId="2F76EEB1" w:rsidR="009051A7" w:rsidRPr="00EF6B19" w:rsidRDefault="00D247E4" w:rsidP="00C51D0C">
            <w:pPr>
              <w:shd w:val="clear" w:color="auto" w:fill="FFFFFF"/>
              <w:tabs>
                <w:tab w:val="left" w:pos="2610"/>
              </w:tabs>
              <w:spacing w:after="0" w:line="240" w:lineRule="auto"/>
              <w:rPr>
                <w:rFonts w:ascii="Times New Roman" w:eastAsia="Arial" w:hAnsi="Times New Roman"/>
                <w:sz w:val="20"/>
              </w:rPr>
            </w:pPr>
            <w:r w:rsidRPr="00603409">
              <w:rPr>
                <w:rFonts w:asciiTheme="majorBidi" w:hAnsiTheme="majorBidi" w:cstheme="majorBidi"/>
                <w:sz w:val="20"/>
                <w:szCs w:val="20"/>
              </w:rPr>
              <w:t xml:space="preserve">Mohammad </w:t>
            </w:r>
            <w:proofErr w:type="spellStart"/>
            <w:r w:rsidRPr="00603409">
              <w:rPr>
                <w:rFonts w:asciiTheme="majorBidi" w:hAnsiTheme="majorBidi" w:cstheme="majorBidi"/>
                <w:sz w:val="20"/>
                <w:szCs w:val="20"/>
              </w:rPr>
              <w:t>Hanif</w:t>
            </w:r>
            <w:proofErr w:type="spellEnd"/>
            <w:r w:rsidRPr="00603409">
              <w:rPr>
                <w:rFonts w:asciiTheme="majorBidi" w:hAnsiTheme="majorBidi" w:cstheme="majorBidi"/>
                <w:sz w:val="20"/>
                <w:szCs w:val="20"/>
              </w:rPr>
              <w:t xml:space="preserve"> </w:t>
            </w:r>
            <w:proofErr w:type="spellStart"/>
            <w:r w:rsidRPr="00603409">
              <w:rPr>
                <w:rFonts w:asciiTheme="majorBidi" w:hAnsiTheme="majorBidi" w:cstheme="majorBidi"/>
                <w:sz w:val="20"/>
                <w:szCs w:val="20"/>
              </w:rPr>
              <w:t>Memon</w:t>
            </w:r>
            <w:proofErr w:type="spellEnd"/>
            <w:r w:rsidR="00F8298E">
              <w:rPr>
                <w:rFonts w:asciiTheme="majorBidi" w:hAnsiTheme="majorBidi" w:cstheme="majorBidi"/>
                <w:sz w:val="20"/>
                <w:szCs w:val="20"/>
              </w:rPr>
              <w:t xml:space="preserve">, </w:t>
            </w:r>
            <w:proofErr w:type="spellStart"/>
            <w:r w:rsidR="00F8298E" w:rsidRPr="00603409">
              <w:rPr>
                <w:rFonts w:asciiTheme="majorBidi" w:hAnsiTheme="majorBidi" w:cstheme="majorBidi"/>
                <w:sz w:val="20"/>
                <w:szCs w:val="20"/>
              </w:rPr>
              <w:t>Saima</w:t>
            </w:r>
            <w:proofErr w:type="spellEnd"/>
            <w:r w:rsidR="00F8298E" w:rsidRPr="00603409">
              <w:rPr>
                <w:rFonts w:asciiTheme="majorBidi" w:hAnsiTheme="majorBidi" w:cstheme="majorBidi"/>
                <w:sz w:val="20"/>
                <w:szCs w:val="20"/>
              </w:rPr>
              <w:t xml:space="preserve"> </w:t>
            </w:r>
            <w:proofErr w:type="spellStart"/>
            <w:r w:rsidR="00F8298E" w:rsidRPr="00603409">
              <w:rPr>
                <w:rFonts w:asciiTheme="majorBidi" w:hAnsiTheme="majorBidi" w:cstheme="majorBidi"/>
                <w:sz w:val="20"/>
                <w:szCs w:val="20"/>
              </w:rPr>
              <w:t>Kashif</w:t>
            </w:r>
            <w:proofErr w:type="spellEnd"/>
          </w:p>
        </w:tc>
      </w:tr>
      <w:tr w:rsidR="009051A7" w:rsidRPr="00EF6B19" w14:paraId="20E4BB80" w14:textId="77777777" w:rsidTr="00EC5722">
        <w:tc>
          <w:tcPr>
            <w:tcW w:w="2430" w:type="dxa"/>
          </w:tcPr>
          <w:p w14:paraId="4B8C021B" w14:textId="77777777" w:rsidR="009051A7" w:rsidRPr="00EF6B19" w:rsidRDefault="00E4192A"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Final Approval of version:</w:t>
            </w:r>
          </w:p>
        </w:tc>
        <w:tc>
          <w:tcPr>
            <w:tcW w:w="2268" w:type="dxa"/>
          </w:tcPr>
          <w:p w14:paraId="5539AE68" w14:textId="4A27BC9A" w:rsidR="009051A7" w:rsidRPr="00EF6B19" w:rsidRDefault="00170A5D" w:rsidP="00C51D0C">
            <w:pPr>
              <w:shd w:val="clear" w:color="auto" w:fill="FFFFFF"/>
              <w:tabs>
                <w:tab w:val="left" w:pos="2610"/>
              </w:tabs>
              <w:spacing w:after="0" w:line="240" w:lineRule="auto"/>
              <w:rPr>
                <w:rFonts w:ascii="Times New Roman" w:eastAsia="Arial" w:hAnsi="Times New Roman"/>
                <w:sz w:val="20"/>
              </w:rPr>
            </w:pPr>
            <w:r w:rsidRPr="00603409">
              <w:rPr>
                <w:rFonts w:asciiTheme="majorBidi" w:hAnsiTheme="majorBidi" w:cstheme="majorBidi"/>
                <w:sz w:val="20"/>
                <w:szCs w:val="20"/>
              </w:rPr>
              <w:t xml:space="preserve">Mohammad </w:t>
            </w:r>
            <w:proofErr w:type="spellStart"/>
            <w:r w:rsidRPr="00603409">
              <w:rPr>
                <w:rFonts w:asciiTheme="majorBidi" w:hAnsiTheme="majorBidi" w:cstheme="majorBidi"/>
                <w:sz w:val="20"/>
                <w:szCs w:val="20"/>
              </w:rPr>
              <w:t>Hanif</w:t>
            </w:r>
            <w:proofErr w:type="spellEnd"/>
            <w:r w:rsidRPr="00603409">
              <w:rPr>
                <w:rFonts w:asciiTheme="majorBidi" w:hAnsiTheme="majorBidi" w:cstheme="majorBidi"/>
                <w:sz w:val="20"/>
                <w:szCs w:val="20"/>
              </w:rPr>
              <w:t xml:space="preserve"> </w:t>
            </w:r>
            <w:proofErr w:type="spellStart"/>
            <w:r w:rsidRPr="00603409">
              <w:rPr>
                <w:rFonts w:asciiTheme="majorBidi" w:hAnsiTheme="majorBidi" w:cstheme="majorBidi"/>
                <w:sz w:val="20"/>
                <w:szCs w:val="20"/>
              </w:rPr>
              <w:t>Memon</w:t>
            </w:r>
            <w:proofErr w:type="spellEnd"/>
          </w:p>
        </w:tc>
      </w:tr>
    </w:tbl>
    <w:p w14:paraId="01F9F0AD" w14:textId="77777777" w:rsidR="00822107" w:rsidRPr="00EF6B19" w:rsidRDefault="00822107" w:rsidP="00EF6B19">
      <w:pPr>
        <w:shd w:val="clear" w:color="auto" w:fill="FFFFFF"/>
        <w:spacing w:before="120" w:after="0" w:line="240" w:lineRule="auto"/>
        <w:jc w:val="both"/>
        <w:rPr>
          <w:rFonts w:ascii="Times New Roman" w:eastAsia="Arial" w:hAnsi="Times New Roman"/>
          <w:sz w:val="20"/>
        </w:rPr>
      </w:pPr>
      <w:r w:rsidRPr="00EF6B19">
        <w:rPr>
          <w:rFonts w:ascii="Times New Roman" w:eastAsia="Arial" w:hAnsi="Times New Roman"/>
          <w:b/>
          <w:sz w:val="20"/>
        </w:rPr>
        <w:t>Conflict of Interest:</w:t>
      </w:r>
      <w:r w:rsidRPr="00EF6B19">
        <w:rPr>
          <w:rFonts w:ascii="Times New Roman" w:eastAsia="Arial" w:hAnsi="Times New Roman"/>
          <w:sz w:val="20"/>
        </w:rPr>
        <w:t xml:space="preserve"> The study has no conflict of interest to declare by any author.</w:t>
      </w:r>
    </w:p>
    <w:p w14:paraId="6C92C1C9" w14:textId="77777777" w:rsidR="00822107" w:rsidRPr="00EF6B19" w:rsidRDefault="00822107" w:rsidP="00EF6B19">
      <w:pPr>
        <w:shd w:val="clear" w:color="auto" w:fill="FFFFFF"/>
        <w:spacing w:before="120" w:after="120" w:line="240" w:lineRule="auto"/>
        <w:jc w:val="both"/>
        <w:rPr>
          <w:rFonts w:ascii="Times New Roman" w:eastAsia="Arial" w:hAnsi="Times New Roman"/>
          <w:sz w:val="20"/>
        </w:rPr>
      </w:pPr>
      <w:r w:rsidRPr="00EF6B19">
        <w:rPr>
          <w:rFonts w:ascii="Times New Roman" w:hAnsi="Times New Roman"/>
          <w:b/>
          <w:sz w:val="28"/>
          <w:szCs w:val="28"/>
        </w:rPr>
        <w:t>REFERENCES</w:t>
      </w:r>
    </w:p>
    <w:p w14:paraId="3877AC0B" w14:textId="22ECCF5E" w:rsidR="00A85EA0" w:rsidRPr="00CD2281" w:rsidRDefault="00A85EA0" w:rsidP="00D67DDF">
      <w:pPr>
        <w:pStyle w:val="ListParagraph"/>
        <w:numPr>
          <w:ilvl w:val="0"/>
          <w:numId w:val="2"/>
        </w:numPr>
        <w:spacing w:after="0" w:line="240" w:lineRule="auto"/>
        <w:ind w:left="360"/>
        <w:jc w:val="both"/>
        <w:rPr>
          <w:rFonts w:asciiTheme="majorBidi" w:hAnsiTheme="majorBidi" w:cstheme="majorBidi"/>
          <w:szCs w:val="20"/>
        </w:rPr>
      </w:pPr>
      <w:r w:rsidRPr="00CD2281">
        <w:rPr>
          <w:rFonts w:asciiTheme="majorBidi" w:hAnsiTheme="majorBidi" w:cstheme="majorBidi"/>
          <w:szCs w:val="20"/>
          <w:shd w:val="clear" w:color="auto" w:fill="FFFFFF"/>
        </w:rPr>
        <w:t xml:space="preserve">Patel DR, </w:t>
      </w:r>
      <w:proofErr w:type="spellStart"/>
      <w:r w:rsidRPr="00CD2281">
        <w:rPr>
          <w:rFonts w:asciiTheme="majorBidi" w:hAnsiTheme="majorBidi" w:cstheme="majorBidi"/>
          <w:szCs w:val="20"/>
          <w:shd w:val="clear" w:color="auto" w:fill="FFFFFF"/>
        </w:rPr>
        <w:t>Neelakantan</w:t>
      </w:r>
      <w:proofErr w:type="spellEnd"/>
      <w:r w:rsidRPr="00CD2281">
        <w:rPr>
          <w:rFonts w:asciiTheme="majorBidi" w:hAnsiTheme="majorBidi" w:cstheme="majorBidi"/>
          <w:szCs w:val="20"/>
          <w:shd w:val="clear" w:color="auto" w:fill="FFFFFF"/>
        </w:rPr>
        <w:t xml:space="preserve"> M, </w:t>
      </w:r>
      <w:proofErr w:type="spellStart"/>
      <w:r w:rsidRPr="00CD2281">
        <w:rPr>
          <w:rFonts w:asciiTheme="majorBidi" w:hAnsiTheme="majorBidi" w:cstheme="majorBidi"/>
          <w:szCs w:val="20"/>
          <w:shd w:val="clear" w:color="auto" w:fill="FFFFFF"/>
        </w:rPr>
        <w:t>Pandher</w:t>
      </w:r>
      <w:proofErr w:type="spellEnd"/>
      <w:r w:rsidRPr="00CD2281">
        <w:rPr>
          <w:rFonts w:asciiTheme="majorBidi" w:hAnsiTheme="majorBidi" w:cstheme="majorBidi"/>
          <w:szCs w:val="20"/>
          <w:shd w:val="clear" w:color="auto" w:fill="FFFFFF"/>
        </w:rPr>
        <w:t xml:space="preserve"> K, Merrick J. Cerebral palsy in children: a clinical overview. </w:t>
      </w:r>
      <w:proofErr w:type="spellStart"/>
      <w:r w:rsidRPr="00CD2281">
        <w:rPr>
          <w:rFonts w:asciiTheme="majorBidi" w:hAnsiTheme="majorBidi" w:cstheme="majorBidi"/>
          <w:szCs w:val="20"/>
          <w:shd w:val="clear" w:color="auto" w:fill="FFFFFF"/>
        </w:rPr>
        <w:t>Transl</w:t>
      </w:r>
      <w:proofErr w:type="spellEnd"/>
      <w:r w:rsidRPr="00CD2281">
        <w:rPr>
          <w:rFonts w:asciiTheme="majorBidi" w:hAnsiTheme="majorBidi" w:cstheme="majorBidi"/>
          <w:szCs w:val="20"/>
          <w:shd w:val="clear" w:color="auto" w:fill="FFFFFF"/>
        </w:rPr>
        <w:t xml:space="preserve"> </w:t>
      </w:r>
      <w:proofErr w:type="spellStart"/>
      <w:r w:rsidRPr="00CD2281">
        <w:rPr>
          <w:rFonts w:asciiTheme="majorBidi" w:hAnsiTheme="majorBidi" w:cstheme="majorBidi"/>
          <w:szCs w:val="20"/>
          <w:shd w:val="clear" w:color="auto" w:fill="FFFFFF"/>
        </w:rPr>
        <w:t>Pediatr</w:t>
      </w:r>
      <w:proofErr w:type="spellEnd"/>
      <w:r w:rsidRPr="00CD2281">
        <w:rPr>
          <w:rFonts w:asciiTheme="majorBidi" w:hAnsiTheme="majorBidi" w:cstheme="majorBidi"/>
          <w:szCs w:val="20"/>
          <w:shd w:val="clear" w:color="auto" w:fill="FFFFFF"/>
        </w:rPr>
        <w:t xml:space="preserve"> 2020;9(</w:t>
      </w:r>
      <w:proofErr w:type="spellStart"/>
      <w:r w:rsidRPr="00CD2281">
        <w:rPr>
          <w:rFonts w:asciiTheme="majorBidi" w:hAnsiTheme="majorBidi" w:cstheme="majorBidi"/>
          <w:szCs w:val="20"/>
          <w:shd w:val="clear" w:color="auto" w:fill="FFFFFF"/>
        </w:rPr>
        <w:t>Suppl</w:t>
      </w:r>
      <w:proofErr w:type="spellEnd"/>
      <w:r w:rsidRPr="00CD2281">
        <w:rPr>
          <w:rFonts w:asciiTheme="majorBidi" w:hAnsiTheme="majorBidi" w:cstheme="majorBidi"/>
          <w:szCs w:val="20"/>
          <w:shd w:val="clear" w:color="auto" w:fill="FFFFFF"/>
        </w:rPr>
        <w:t xml:space="preserve"> 1):S125-S135. </w:t>
      </w:r>
    </w:p>
    <w:p w14:paraId="62100161" w14:textId="5424CAF6" w:rsidR="00A85EA0" w:rsidRPr="00CD2281" w:rsidRDefault="00A85EA0" w:rsidP="00F24C1A">
      <w:pPr>
        <w:pStyle w:val="ListParagraph"/>
        <w:numPr>
          <w:ilvl w:val="0"/>
          <w:numId w:val="2"/>
        </w:numPr>
        <w:spacing w:after="0" w:line="240" w:lineRule="auto"/>
        <w:ind w:left="360"/>
        <w:jc w:val="both"/>
        <w:rPr>
          <w:rFonts w:asciiTheme="majorBidi" w:hAnsiTheme="majorBidi" w:cstheme="majorBidi"/>
          <w:szCs w:val="20"/>
        </w:rPr>
      </w:pPr>
      <w:proofErr w:type="spellStart"/>
      <w:r w:rsidRPr="00CD2281">
        <w:rPr>
          <w:rFonts w:asciiTheme="majorBidi" w:hAnsiTheme="majorBidi" w:cstheme="majorBidi"/>
          <w:szCs w:val="20"/>
          <w:shd w:val="clear" w:color="auto" w:fill="FFFFFF"/>
        </w:rPr>
        <w:t>Stavsky</w:t>
      </w:r>
      <w:proofErr w:type="spellEnd"/>
      <w:r w:rsidRPr="00CD2281">
        <w:rPr>
          <w:rFonts w:asciiTheme="majorBidi" w:hAnsiTheme="majorBidi" w:cstheme="majorBidi"/>
          <w:szCs w:val="20"/>
          <w:shd w:val="clear" w:color="auto" w:fill="FFFFFF"/>
        </w:rPr>
        <w:t xml:space="preserve"> M, </w:t>
      </w:r>
      <w:proofErr w:type="spellStart"/>
      <w:r w:rsidRPr="00CD2281">
        <w:rPr>
          <w:rFonts w:asciiTheme="majorBidi" w:hAnsiTheme="majorBidi" w:cstheme="majorBidi"/>
          <w:szCs w:val="20"/>
          <w:shd w:val="clear" w:color="auto" w:fill="FFFFFF"/>
        </w:rPr>
        <w:t>Mor</w:t>
      </w:r>
      <w:proofErr w:type="spellEnd"/>
      <w:r w:rsidRPr="00CD2281">
        <w:rPr>
          <w:rFonts w:asciiTheme="majorBidi" w:hAnsiTheme="majorBidi" w:cstheme="majorBidi"/>
          <w:szCs w:val="20"/>
          <w:shd w:val="clear" w:color="auto" w:fill="FFFFFF"/>
        </w:rPr>
        <w:t xml:space="preserve"> O, </w:t>
      </w:r>
      <w:proofErr w:type="spellStart"/>
      <w:r w:rsidRPr="00CD2281">
        <w:rPr>
          <w:rFonts w:asciiTheme="majorBidi" w:hAnsiTheme="majorBidi" w:cstheme="majorBidi"/>
          <w:szCs w:val="20"/>
          <w:shd w:val="clear" w:color="auto" w:fill="FFFFFF"/>
        </w:rPr>
        <w:t>Mastrolia</w:t>
      </w:r>
      <w:proofErr w:type="spellEnd"/>
      <w:r w:rsidRPr="00CD2281">
        <w:rPr>
          <w:rFonts w:asciiTheme="majorBidi" w:hAnsiTheme="majorBidi" w:cstheme="majorBidi"/>
          <w:szCs w:val="20"/>
          <w:shd w:val="clear" w:color="auto" w:fill="FFFFFF"/>
        </w:rPr>
        <w:t xml:space="preserve"> SA, </w:t>
      </w:r>
      <w:proofErr w:type="spellStart"/>
      <w:r w:rsidRPr="00CD2281">
        <w:rPr>
          <w:rFonts w:asciiTheme="majorBidi" w:hAnsiTheme="majorBidi" w:cstheme="majorBidi"/>
          <w:szCs w:val="20"/>
          <w:shd w:val="clear" w:color="auto" w:fill="FFFFFF"/>
        </w:rPr>
        <w:t>Greenbaum</w:t>
      </w:r>
      <w:proofErr w:type="spellEnd"/>
      <w:r w:rsidRPr="00CD2281">
        <w:rPr>
          <w:rFonts w:asciiTheme="majorBidi" w:hAnsiTheme="majorBidi" w:cstheme="majorBidi"/>
          <w:szCs w:val="20"/>
          <w:shd w:val="clear" w:color="auto" w:fill="FFFFFF"/>
        </w:rPr>
        <w:t xml:space="preserve"> S, Than NG, </w:t>
      </w:r>
      <w:proofErr w:type="spellStart"/>
      <w:r w:rsidRPr="00CD2281">
        <w:rPr>
          <w:rFonts w:asciiTheme="majorBidi" w:hAnsiTheme="majorBidi" w:cstheme="majorBidi"/>
          <w:szCs w:val="20"/>
          <w:shd w:val="clear" w:color="auto" w:fill="FFFFFF"/>
        </w:rPr>
        <w:t>Erez</w:t>
      </w:r>
      <w:proofErr w:type="spellEnd"/>
      <w:r w:rsidRPr="00CD2281">
        <w:rPr>
          <w:rFonts w:asciiTheme="majorBidi" w:hAnsiTheme="majorBidi" w:cstheme="majorBidi"/>
          <w:szCs w:val="20"/>
          <w:shd w:val="clear" w:color="auto" w:fill="FFFFFF"/>
        </w:rPr>
        <w:t xml:space="preserve"> O. Cerebral Palsy-Trends in Epidemiology and Recent Development in Prenatal Mechanisms of Disease, Treatment, and Prevention. Front </w:t>
      </w:r>
      <w:proofErr w:type="spellStart"/>
      <w:r w:rsidRPr="00CD2281">
        <w:rPr>
          <w:rFonts w:asciiTheme="majorBidi" w:hAnsiTheme="majorBidi" w:cstheme="majorBidi"/>
          <w:szCs w:val="20"/>
          <w:shd w:val="clear" w:color="auto" w:fill="FFFFFF"/>
        </w:rPr>
        <w:t>Pediatr</w:t>
      </w:r>
      <w:proofErr w:type="spellEnd"/>
      <w:r w:rsidRPr="00CD2281">
        <w:rPr>
          <w:rFonts w:asciiTheme="majorBidi" w:hAnsiTheme="majorBidi" w:cstheme="majorBidi"/>
          <w:szCs w:val="20"/>
          <w:shd w:val="clear" w:color="auto" w:fill="FFFFFF"/>
        </w:rPr>
        <w:t xml:space="preserve"> 2017;5:21. </w:t>
      </w:r>
    </w:p>
    <w:p w14:paraId="1B11C8D9" w14:textId="7C8867D9" w:rsidR="00A85EA0" w:rsidRPr="00CD2281" w:rsidRDefault="00A85EA0" w:rsidP="00B37A28">
      <w:pPr>
        <w:pStyle w:val="ListParagraph"/>
        <w:numPr>
          <w:ilvl w:val="0"/>
          <w:numId w:val="2"/>
        </w:numPr>
        <w:spacing w:after="0" w:line="240" w:lineRule="auto"/>
        <w:ind w:left="360"/>
        <w:jc w:val="both"/>
        <w:rPr>
          <w:rFonts w:asciiTheme="majorBidi" w:hAnsiTheme="majorBidi" w:cstheme="majorBidi"/>
          <w:szCs w:val="20"/>
        </w:rPr>
      </w:pPr>
      <w:proofErr w:type="spellStart"/>
      <w:r w:rsidRPr="00CD2281">
        <w:rPr>
          <w:rFonts w:asciiTheme="majorBidi" w:hAnsiTheme="majorBidi" w:cstheme="majorBidi"/>
          <w:szCs w:val="20"/>
          <w:shd w:val="clear" w:color="auto" w:fill="FFFFFF"/>
        </w:rPr>
        <w:t>Sadowska</w:t>
      </w:r>
      <w:proofErr w:type="spellEnd"/>
      <w:r w:rsidRPr="00CD2281">
        <w:rPr>
          <w:rFonts w:asciiTheme="majorBidi" w:hAnsiTheme="majorBidi" w:cstheme="majorBidi"/>
          <w:szCs w:val="20"/>
          <w:shd w:val="clear" w:color="auto" w:fill="FFFFFF"/>
        </w:rPr>
        <w:t xml:space="preserve"> M, </w:t>
      </w:r>
      <w:proofErr w:type="spellStart"/>
      <w:r w:rsidRPr="00CD2281">
        <w:rPr>
          <w:rFonts w:asciiTheme="majorBidi" w:hAnsiTheme="majorBidi" w:cstheme="majorBidi"/>
          <w:szCs w:val="20"/>
          <w:shd w:val="clear" w:color="auto" w:fill="FFFFFF"/>
        </w:rPr>
        <w:t>Sarecka-Hujar</w:t>
      </w:r>
      <w:proofErr w:type="spellEnd"/>
      <w:r w:rsidRPr="00CD2281">
        <w:rPr>
          <w:rFonts w:asciiTheme="majorBidi" w:hAnsiTheme="majorBidi" w:cstheme="majorBidi"/>
          <w:szCs w:val="20"/>
          <w:shd w:val="clear" w:color="auto" w:fill="FFFFFF"/>
        </w:rPr>
        <w:t xml:space="preserve"> B, </w:t>
      </w:r>
      <w:proofErr w:type="spellStart"/>
      <w:r w:rsidRPr="00CD2281">
        <w:rPr>
          <w:rFonts w:asciiTheme="majorBidi" w:hAnsiTheme="majorBidi" w:cstheme="majorBidi"/>
          <w:szCs w:val="20"/>
          <w:shd w:val="clear" w:color="auto" w:fill="FFFFFF"/>
        </w:rPr>
        <w:t>Kopyta</w:t>
      </w:r>
      <w:proofErr w:type="spellEnd"/>
      <w:r w:rsidRPr="00CD2281">
        <w:rPr>
          <w:rFonts w:asciiTheme="majorBidi" w:hAnsiTheme="majorBidi" w:cstheme="majorBidi"/>
          <w:szCs w:val="20"/>
          <w:shd w:val="clear" w:color="auto" w:fill="FFFFFF"/>
        </w:rPr>
        <w:t xml:space="preserve"> I. Evaluation of Risk Factors for Epilepsy in Pediatric Patients with Cerebral Palsy. Brain </w:t>
      </w:r>
      <w:proofErr w:type="spellStart"/>
      <w:r w:rsidRPr="00CD2281">
        <w:rPr>
          <w:rFonts w:asciiTheme="majorBidi" w:hAnsiTheme="majorBidi" w:cstheme="majorBidi"/>
          <w:szCs w:val="20"/>
          <w:shd w:val="clear" w:color="auto" w:fill="FFFFFF"/>
        </w:rPr>
        <w:t>Sci</w:t>
      </w:r>
      <w:proofErr w:type="spellEnd"/>
      <w:r w:rsidRPr="00CD2281">
        <w:rPr>
          <w:rFonts w:asciiTheme="majorBidi" w:hAnsiTheme="majorBidi" w:cstheme="majorBidi"/>
          <w:szCs w:val="20"/>
          <w:shd w:val="clear" w:color="auto" w:fill="FFFFFF"/>
        </w:rPr>
        <w:t xml:space="preserve"> 2020;10(8):</w:t>
      </w:r>
      <w:r w:rsidR="00B37A28">
        <w:rPr>
          <w:rFonts w:asciiTheme="majorBidi" w:hAnsiTheme="majorBidi" w:cstheme="majorBidi"/>
          <w:szCs w:val="20"/>
          <w:shd w:val="clear" w:color="auto" w:fill="FFFFFF"/>
          <w:lang w:val="en-US"/>
        </w:rPr>
        <w:t xml:space="preserve"> </w:t>
      </w:r>
      <w:r w:rsidRPr="00CD2281">
        <w:rPr>
          <w:rFonts w:asciiTheme="majorBidi" w:hAnsiTheme="majorBidi" w:cstheme="majorBidi"/>
          <w:szCs w:val="20"/>
          <w:shd w:val="clear" w:color="auto" w:fill="FFFFFF"/>
        </w:rPr>
        <w:t xml:space="preserve">481. </w:t>
      </w:r>
    </w:p>
    <w:p w14:paraId="1452E1CF" w14:textId="02C7C20B" w:rsidR="00A85EA0" w:rsidRPr="00CD2281" w:rsidRDefault="00A85EA0" w:rsidP="00D61818">
      <w:pPr>
        <w:pStyle w:val="ListParagraph"/>
        <w:numPr>
          <w:ilvl w:val="0"/>
          <w:numId w:val="2"/>
        </w:numPr>
        <w:spacing w:after="0" w:line="240" w:lineRule="auto"/>
        <w:ind w:left="360"/>
        <w:jc w:val="both"/>
        <w:rPr>
          <w:rFonts w:asciiTheme="majorBidi" w:hAnsiTheme="majorBidi" w:cstheme="majorBidi"/>
          <w:szCs w:val="20"/>
        </w:rPr>
      </w:pPr>
      <w:proofErr w:type="spellStart"/>
      <w:r w:rsidRPr="00CD2281">
        <w:rPr>
          <w:rFonts w:asciiTheme="majorBidi" w:hAnsiTheme="majorBidi" w:cstheme="majorBidi"/>
          <w:szCs w:val="20"/>
          <w:shd w:val="clear" w:color="auto" w:fill="FFFFFF"/>
        </w:rPr>
        <w:t>Mert</w:t>
      </w:r>
      <w:proofErr w:type="spellEnd"/>
      <w:r w:rsidRPr="00CD2281">
        <w:rPr>
          <w:rFonts w:asciiTheme="majorBidi" w:hAnsiTheme="majorBidi" w:cstheme="majorBidi"/>
          <w:szCs w:val="20"/>
          <w:shd w:val="clear" w:color="auto" w:fill="FFFFFF"/>
        </w:rPr>
        <w:t xml:space="preserve"> GG, </w:t>
      </w:r>
      <w:proofErr w:type="spellStart"/>
      <w:r w:rsidRPr="00CD2281">
        <w:rPr>
          <w:rFonts w:asciiTheme="majorBidi" w:hAnsiTheme="majorBidi" w:cstheme="majorBidi"/>
          <w:szCs w:val="20"/>
          <w:shd w:val="clear" w:color="auto" w:fill="FFFFFF"/>
        </w:rPr>
        <w:t>Incecik</w:t>
      </w:r>
      <w:proofErr w:type="spellEnd"/>
      <w:r w:rsidRPr="00CD2281">
        <w:rPr>
          <w:rFonts w:asciiTheme="majorBidi" w:hAnsiTheme="majorBidi" w:cstheme="majorBidi"/>
          <w:szCs w:val="20"/>
          <w:shd w:val="clear" w:color="auto" w:fill="FFFFFF"/>
        </w:rPr>
        <w:t xml:space="preserve"> F, </w:t>
      </w:r>
      <w:proofErr w:type="spellStart"/>
      <w:r w:rsidRPr="00CD2281">
        <w:rPr>
          <w:rFonts w:asciiTheme="majorBidi" w:hAnsiTheme="majorBidi" w:cstheme="majorBidi"/>
          <w:szCs w:val="20"/>
          <w:shd w:val="clear" w:color="auto" w:fill="FFFFFF"/>
        </w:rPr>
        <w:t>Altunbasak</w:t>
      </w:r>
      <w:proofErr w:type="spellEnd"/>
      <w:r w:rsidRPr="00CD2281">
        <w:rPr>
          <w:rFonts w:asciiTheme="majorBidi" w:hAnsiTheme="majorBidi" w:cstheme="majorBidi"/>
          <w:szCs w:val="20"/>
          <w:shd w:val="clear" w:color="auto" w:fill="FFFFFF"/>
        </w:rPr>
        <w:t xml:space="preserve"> S, </w:t>
      </w:r>
      <w:proofErr w:type="spellStart"/>
      <w:r w:rsidRPr="00CD2281">
        <w:rPr>
          <w:rFonts w:asciiTheme="majorBidi" w:hAnsiTheme="majorBidi" w:cstheme="majorBidi"/>
          <w:szCs w:val="20"/>
          <w:shd w:val="clear" w:color="auto" w:fill="FFFFFF"/>
        </w:rPr>
        <w:t>Herguner</w:t>
      </w:r>
      <w:proofErr w:type="spellEnd"/>
      <w:r w:rsidRPr="00CD2281">
        <w:rPr>
          <w:rFonts w:asciiTheme="majorBidi" w:hAnsiTheme="majorBidi" w:cstheme="majorBidi"/>
          <w:szCs w:val="20"/>
          <w:shd w:val="clear" w:color="auto" w:fill="FFFFFF"/>
        </w:rPr>
        <w:t xml:space="preserve"> O, </w:t>
      </w:r>
      <w:proofErr w:type="spellStart"/>
      <w:r w:rsidRPr="00CD2281">
        <w:rPr>
          <w:rFonts w:asciiTheme="majorBidi" w:hAnsiTheme="majorBidi" w:cstheme="majorBidi"/>
          <w:szCs w:val="20"/>
          <w:shd w:val="clear" w:color="auto" w:fill="FFFFFF"/>
        </w:rPr>
        <w:t>Mert</w:t>
      </w:r>
      <w:proofErr w:type="spellEnd"/>
      <w:r w:rsidRPr="00CD2281">
        <w:rPr>
          <w:rFonts w:asciiTheme="majorBidi" w:hAnsiTheme="majorBidi" w:cstheme="majorBidi"/>
          <w:szCs w:val="20"/>
          <w:shd w:val="clear" w:color="auto" w:fill="FFFFFF"/>
        </w:rPr>
        <w:t xml:space="preserve"> MK, </w:t>
      </w:r>
      <w:proofErr w:type="spellStart"/>
      <w:r w:rsidRPr="00CD2281">
        <w:rPr>
          <w:rFonts w:asciiTheme="majorBidi" w:hAnsiTheme="majorBidi" w:cstheme="majorBidi"/>
          <w:szCs w:val="20"/>
          <w:shd w:val="clear" w:color="auto" w:fill="FFFFFF"/>
        </w:rPr>
        <w:t>Kiris</w:t>
      </w:r>
      <w:proofErr w:type="spellEnd"/>
      <w:r w:rsidRPr="00CD2281">
        <w:rPr>
          <w:rFonts w:asciiTheme="majorBidi" w:hAnsiTheme="majorBidi" w:cstheme="majorBidi"/>
          <w:szCs w:val="20"/>
          <w:shd w:val="clear" w:color="auto" w:fill="FFFFFF"/>
        </w:rPr>
        <w:t xml:space="preserve"> N, et al. Factors affecting epilepsy development and epilepsy prognosis in cerebral palsy. </w:t>
      </w:r>
      <w:proofErr w:type="spellStart"/>
      <w:r w:rsidRPr="00CD2281">
        <w:rPr>
          <w:rFonts w:asciiTheme="majorBidi" w:hAnsiTheme="majorBidi" w:cstheme="majorBidi"/>
          <w:szCs w:val="20"/>
          <w:shd w:val="clear" w:color="auto" w:fill="FFFFFF"/>
        </w:rPr>
        <w:t>Pediatr</w:t>
      </w:r>
      <w:proofErr w:type="spellEnd"/>
      <w:r w:rsidRPr="00CD2281">
        <w:rPr>
          <w:rFonts w:asciiTheme="majorBidi" w:hAnsiTheme="majorBidi" w:cstheme="majorBidi"/>
          <w:szCs w:val="20"/>
          <w:shd w:val="clear" w:color="auto" w:fill="FFFFFF"/>
        </w:rPr>
        <w:t xml:space="preserve"> </w:t>
      </w:r>
      <w:proofErr w:type="spellStart"/>
      <w:r w:rsidRPr="00CD2281">
        <w:rPr>
          <w:rFonts w:asciiTheme="majorBidi" w:hAnsiTheme="majorBidi" w:cstheme="majorBidi"/>
          <w:szCs w:val="20"/>
          <w:shd w:val="clear" w:color="auto" w:fill="FFFFFF"/>
        </w:rPr>
        <w:t>Neurol</w:t>
      </w:r>
      <w:proofErr w:type="spellEnd"/>
      <w:r w:rsidRPr="00CD2281">
        <w:rPr>
          <w:rFonts w:asciiTheme="majorBidi" w:hAnsiTheme="majorBidi" w:cstheme="majorBidi"/>
          <w:szCs w:val="20"/>
          <w:shd w:val="clear" w:color="auto" w:fill="FFFFFF"/>
        </w:rPr>
        <w:t xml:space="preserve"> 2011;45(2):89-94. </w:t>
      </w:r>
    </w:p>
    <w:p w14:paraId="4AAD85C9" w14:textId="7B64AB00" w:rsidR="00A85EA0" w:rsidRPr="00CD2281" w:rsidRDefault="00A85EA0" w:rsidP="008D0135">
      <w:pPr>
        <w:pStyle w:val="ListParagraph"/>
        <w:numPr>
          <w:ilvl w:val="0"/>
          <w:numId w:val="2"/>
        </w:numPr>
        <w:spacing w:after="0" w:line="240" w:lineRule="auto"/>
        <w:ind w:left="360"/>
        <w:jc w:val="both"/>
        <w:rPr>
          <w:rFonts w:asciiTheme="majorBidi" w:hAnsiTheme="majorBidi" w:cstheme="majorBidi"/>
          <w:szCs w:val="20"/>
        </w:rPr>
      </w:pPr>
      <w:proofErr w:type="spellStart"/>
      <w:r w:rsidRPr="00CD2281">
        <w:rPr>
          <w:rFonts w:asciiTheme="majorBidi" w:hAnsiTheme="majorBidi" w:cstheme="majorBidi"/>
          <w:szCs w:val="20"/>
        </w:rPr>
        <w:t>Zelnik</w:t>
      </w:r>
      <w:proofErr w:type="spellEnd"/>
      <w:r w:rsidRPr="00CD2281">
        <w:rPr>
          <w:rFonts w:asciiTheme="majorBidi" w:hAnsiTheme="majorBidi" w:cstheme="majorBidi"/>
          <w:szCs w:val="20"/>
        </w:rPr>
        <w:t xml:space="preserve"> N, </w:t>
      </w:r>
      <w:proofErr w:type="spellStart"/>
      <w:r w:rsidRPr="00CD2281">
        <w:rPr>
          <w:rFonts w:asciiTheme="majorBidi" w:hAnsiTheme="majorBidi" w:cstheme="majorBidi"/>
          <w:szCs w:val="20"/>
        </w:rPr>
        <w:t>Konopnicki</w:t>
      </w:r>
      <w:proofErr w:type="spellEnd"/>
      <w:r w:rsidRPr="00CD2281">
        <w:rPr>
          <w:rFonts w:asciiTheme="majorBidi" w:hAnsiTheme="majorBidi" w:cstheme="majorBidi"/>
          <w:szCs w:val="20"/>
        </w:rPr>
        <w:t xml:space="preserve"> M, Bennett O, Castel T, </w:t>
      </w:r>
      <w:proofErr w:type="spellStart"/>
      <w:r w:rsidRPr="00CD2281">
        <w:rPr>
          <w:rFonts w:asciiTheme="majorBidi" w:hAnsiTheme="majorBidi" w:cstheme="majorBidi"/>
          <w:szCs w:val="20"/>
        </w:rPr>
        <w:t>Tirosh</w:t>
      </w:r>
      <w:proofErr w:type="spellEnd"/>
      <w:r w:rsidRPr="00CD2281">
        <w:rPr>
          <w:rFonts w:asciiTheme="majorBidi" w:hAnsiTheme="majorBidi" w:cstheme="majorBidi"/>
          <w:szCs w:val="20"/>
        </w:rPr>
        <w:t xml:space="preserve"> E. Risk factors for epilepsy in children with cerebral palsy. </w:t>
      </w:r>
      <w:proofErr w:type="spellStart"/>
      <w:r w:rsidRPr="00CD2281">
        <w:rPr>
          <w:rFonts w:asciiTheme="majorBidi" w:hAnsiTheme="majorBidi" w:cstheme="majorBidi"/>
          <w:szCs w:val="20"/>
        </w:rPr>
        <w:t>Eur</w:t>
      </w:r>
      <w:proofErr w:type="spellEnd"/>
      <w:r w:rsidRPr="00CD2281">
        <w:rPr>
          <w:rFonts w:asciiTheme="majorBidi" w:hAnsiTheme="majorBidi" w:cstheme="majorBidi"/>
          <w:szCs w:val="20"/>
        </w:rPr>
        <w:t xml:space="preserve"> J </w:t>
      </w:r>
      <w:proofErr w:type="spellStart"/>
      <w:r w:rsidRPr="00CD2281">
        <w:rPr>
          <w:rFonts w:asciiTheme="majorBidi" w:hAnsiTheme="majorBidi" w:cstheme="majorBidi"/>
          <w:szCs w:val="20"/>
        </w:rPr>
        <w:t>Pediatr</w:t>
      </w:r>
      <w:proofErr w:type="spellEnd"/>
      <w:r w:rsidRPr="00CD2281">
        <w:rPr>
          <w:rFonts w:asciiTheme="majorBidi" w:hAnsiTheme="majorBidi" w:cstheme="majorBidi"/>
          <w:szCs w:val="20"/>
        </w:rPr>
        <w:t xml:space="preserve"> </w:t>
      </w:r>
      <w:proofErr w:type="spellStart"/>
      <w:r w:rsidRPr="00CD2281">
        <w:rPr>
          <w:rFonts w:asciiTheme="majorBidi" w:hAnsiTheme="majorBidi" w:cstheme="majorBidi"/>
          <w:szCs w:val="20"/>
        </w:rPr>
        <w:t>Neurol</w:t>
      </w:r>
      <w:proofErr w:type="spellEnd"/>
      <w:r w:rsidRPr="00CD2281">
        <w:rPr>
          <w:rFonts w:asciiTheme="majorBidi" w:hAnsiTheme="majorBidi" w:cstheme="majorBidi"/>
          <w:szCs w:val="20"/>
        </w:rPr>
        <w:t xml:space="preserve"> 2010;67-72</w:t>
      </w:r>
      <w:r w:rsidR="00DB7A6A">
        <w:rPr>
          <w:rFonts w:asciiTheme="majorBidi" w:hAnsiTheme="majorBidi" w:cstheme="majorBidi"/>
          <w:szCs w:val="20"/>
          <w:lang w:val="en-US"/>
        </w:rPr>
        <w:t>.</w:t>
      </w:r>
    </w:p>
    <w:p w14:paraId="7DF243B6" w14:textId="391202DA" w:rsidR="00A85EA0" w:rsidRPr="00CD2281" w:rsidRDefault="00A85EA0" w:rsidP="00C02FA3">
      <w:pPr>
        <w:pStyle w:val="ListParagraph"/>
        <w:numPr>
          <w:ilvl w:val="0"/>
          <w:numId w:val="2"/>
        </w:numPr>
        <w:autoSpaceDE w:val="0"/>
        <w:autoSpaceDN w:val="0"/>
        <w:adjustRightInd w:val="0"/>
        <w:spacing w:after="0" w:line="240" w:lineRule="auto"/>
        <w:ind w:left="360"/>
        <w:jc w:val="both"/>
        <w:rPr>
          <w:rFonts w:asciiTheme="majorBidi" w:hAnsiTheme="majorBidi" w:cstheme="majorBidi"/>
          <w:szCs w:val="20"/>
        </w:rPr>
      </w:pPr>
      <w:proofErr w:type="spellStart"/>
      <w:r w:rsidRPr="00CD2281">
        <w:rPr>
          <w:rFonts w:asciiTheme="majorBidi" w:hAnsiTheme="majorBidi" w:cstheme="majorBidi"/>
          <w:szCs w:val="20"/>
        </w:rPr>
        <w:t>Sellier</w:t>
      </w:r>
      <w:proofErr w:type="spellEnd"/>
      <w:r w:rsidRPr="00CD2281">
        <w:rPr>
          <w:rFonts w:asciiTheme="majorBidi" w:hAnsiTheme="majorBidi" w:cstheme="majorBidi"/>
          <w:szCs w:val="20"/>
        </w:rPr>
        <w:t xml:space="preserve"> E, </w:t>
      </w:r>
      <w:proofErr w:type="spellStart"/>
      <w:r w:rsidRPr="00CD2281">
        <w:rPr>
          <w:rFonts w:asciiTheme="majorBidi" w:hAnsiTheme="majorBidi" w:cstheme="majorBidi"/>
          <w:szCs w:val="20"/>
        </w:rPr>
        <w:t>Uldall</w:t>
      </w:r>
      <w:proofErr w:type="spellEnd"/>
      <w:r w:rsidRPr="00CD2281">
        <w:rPr>
          <w:rFonts w:asciiTheme="majorBidi" w:hAnsiTheme="majorBidi" w:cstheme="majorBidi"/>
          <w:szCs w:val="20"/>
        </w:rPr>
        <w:t xml:space="preserve"> P, </w:t>
      </w:r>
      <w:proofErr w:type="spellStart"/>
      <w:r w:rsidRPr="00CD2281">
        <w:rPr>
          <w:rFonts w:asciiTheme="majorBidi" w:hAnsiTheme="majorBidi" w:cstheme="majorBidi"/>
          <w:szCs w:val="20"/>
        </w:rPr>
        <w:t>Calado</w:t>
      </w:r>
      <w:proofErr w:type="spellEnd"/>
      <w:r w:rsidRPr="00CD2281">
        <w:rPr>
          <w:rFonts w:asciiTheme="majorBidi" w:hAnsiTheme="majorBidi" w:cstheme="majorBidi"/>
          <w:szCs w:val="20"/>
        </w:rPr>
        <w:t xml:space="preserve"> E, </w:t>
      </w:r>
      <w:proofErr w:type="spellStart"/>
      <w:r w:rsidRPr="00CD2281">
        <w:rPr>
          <w:rFonts w:asciiTheme="majorBidi" w:hAnsiTheme="majorBidi" w:cstheme="majorBidi"/>
          <w:szCs w:val="20"/>
        </w:rPr>
        <w:t>Sigurdardottir</w:t>
      </w:r>
      <w:proofErr w:type="spellEnd"/>
      <w:r w:rsidRPr="00CD2281">
        <w:rPr>
          <w:rFonts w:asciiTheme="majorBidi" w:hAnsiTheme="majorBidi" w:cstheme="majorBidi"/>
          <w:szCs w:val="20"/>
        </w:rPr>
        <w:t xml:space="preserve"> S, </w:t>
      </w:r>
      <w:proofErr w:type="spellStart"/>
      <w:r w:rsidRPr="00CD2281">
        <w:rPr>
          <w:rFonts w:asciiTheme="majorBidi" w:hAnsiTheme="majorBidi" w:cstheme="majorBidi"/>
          <w:szCs w:val="20"/>
        </w:rPr>
        <w:t>Torrioli</w:t>
      </w:r>
      <w:proofErr w:type="spellEnd"/>
      <w:r w:rsidRPr="00CD2281">
        <w:rPr>
          <w:rFonts w:asciiTheme="majorBidi" w:hAnsiTheme="majorBidi" w:cstheme="majorBidi"/>
          <w:szCs w:val="20"/>
        </w:rPr>
        <w:t xml:space="preserve"> MG, Platt MJ, et al. Epilepsy and cerebral palsy: characteristics and trends in children born in 1976-1998. </w:t>
      </w:r>
      <w:proofErr w:type="spellStart"/>
      <w:r w:rsidRPr="00CD2281">
        <w:rPr>
          <w:rFonts w:asciiTheme="majorBidi" w:hAnsiTheme="majorBidi" w:cstheme="majorBidi"/>
          <w:szCs w:val="20"/>
        </w:rPr>
        <w:t>Eur</w:t>
      </w:r>
      <w:proofErr w:type="spellEnd"/>
      <w:r w:rsidRPr="00CD2281">
        <w:rPr>
          <w:rFonts w:asciiTheme="majorBidi" w:hAnsiTheme="majorBidi" w:cstheme="majorBidi"/>
          <w:szCs w:val="20"/>
        </w:rPr>
        <w:t xml:space="preserve"> J </w:t>
      </w:r>
      <w:proofErr w:type="spellStart"/>
      <w:r w:rsidRPr="00CD2281">
        <w:rPr>
          <w:rFonts w:asciiTheme="majorBidi" w:hAnsiTheme="majorBidi" w:cstheme="majorBidi"/>
          <w:szCs w:val="20"/>
        </w:rPr>
        <w:t>Paediatr</w:t>
      </w:r>
      <w:proofErr w:type="spellEnd"/>
      <w:r w:rsidRPr="00CD2281">
        <w:rPr>
          <w:rFonts w:asciiTheme="majorBidi" w:hAnsiTheme="majorBidi" w:cstheme="majorBidi"/>
          <w:szCs w:val="20"/>
        </w:rPr>
        <w:t xml:space="preserve"> </w:t>
      </w:r>
      <w:proofErr w:type="spellStart"/>
      <w:r w:rsidRPr="00CD2281">
        <w:rPr>
          <w:rFonts w:asciiTheme="majorBidi" w:hAnsiTheme="majorBidi" w:cstheme="majorBidi"/>
          <w:szCs w:val="20"/>
        </w:rPr>
        <w:t>Neurol</w:t>
      </w:r>
      <w:proofErr w:type="spellEnd"/>
      <w:r w:rsidRPr="00CD2281">
        <w:rPr>
          <w:rFonts w:asciiTheme="majorBidi" w:hAnsiTheme="majorBidi" w:cstheme="majorBidi"/>
          <w:szCs w:val="20"/>
        </w:rPr>
        <w:t xml:space="preserve"> 2012;16:48-55.</w:t>
      </w:r>
    </w:p>
    <w:p w14:paraId="521C9933" w14:textId="6C133F51" w:rsidR="00A85EA0" w:rsidRPr="00CD2281" w:rsidRDefault="00A85EA0" w:rsidP="00E141D6">
      <w:pPr>
        <w:pStyle w:val="ListParagraph"/>
        <w:numPr>
          <w:ilvl w:val="0"/>
          <w:numId w:val="2"/>
        </w:numPr>
        <w:spacing w:after="120" w:line="240" w:lineRule="auto"/>
        <w:ind w:left="360"/>
        <w:jc w:val="both"/>
        <w:rPr>
          <w:rFonts w:asciiTheme="majorBidi" w:hAnsiTheme="majorBidi" w:cstheme="majorBidi"/>
          <w:szCs w:val="20"/>
        </w:rPr>
      </w:pPr>
      <w:proofErr w:type="spellStart"/>
      <w:r w:rsidRPr="00CD2281">
        <w:rPr>
          <w:rFonts w:asciiTheme="majorBidi" w:hAnsiTheme="majorBidi" w:cstheme="majorBidi"/>
          <w:szCs w:val="20"/>
        </w:rPr>
        <w:t>Saeed</w:t>
      </w:r>
      <w:proofErr w:type="spellEnd"/>
      <w:r w:rsidRPr="00CD2281">
        <w:rPr>
          <w:rFonts w:asciiTheme="majorBidi" w:hAnsiTheme="majorBidi" w:cstheme="majorBidi"/>
          <w:szCs w:val="20"/>
        </w:rPr>
        <w:t xml:space="preserve"> M, </w:t>
      </w:r>
      <w:proofErr w:type="spellStart"/>
      <w:r w:rsidRPr="00CD2281">
        <w:rPr>
          <w:rFonts w:asciiTheme="majorBidi" w:hAnsiTheme="majorBidi" w:cstheme="majorBidi"/>
          <w:szCs w:val="20"/>
        </w:rPr>
        <w:t>Alam</w:t>
      </w:r>
      <w:proofErr w:type="spellEnd"/>
      <w:r w:rsidRPr="00CD2281">
        <w:rPr>
          <w:rFonts w:asciiTheme="majorBidi" w:hAnsiTheme="majorBidi" w:cstheme="majorBidi"/>
          <w:szCs w:val="20"/>
        </w:rPr>
        <w:t xml:space="preserve"> S, Malik MA, </w:t>
      </w:r>
      <w:proofErr w:type="spellStart"/>
      <w:r w:rsidRPr="00CD2281">
        <w:rPr>
          <w:rFonts w:asciiTheme="majorBidi" w:hAnsiTheme="majorBidi" w:cstheme="majorBidi"/>
          <w:szCs w:val="20"/>
        </w:rPr>
        <w:t>Bhatti</w:t>
      </w:r>
      <w:proofErr w:type="spellEnd"/>
      <w:r w:rsidRPr="00CD2281">
        <w:rPr>
          <w:rFonts w:asciiTheme="majorBidi" w:hAnsiTheme="majorBidi" w:cstheme="majorBidi"/>
          <w:szCs w:val="20"/>
        </w:rPr>
        <w:t xml:space="preserve"> T. Association of epilepsy with cerebral palsy. Pak </w:t>
      </w:r>
      <w:proofErr w:type="spellStart"/>
      <w:r w:rsidRPr="00CD2281">
        <w:rPr>
          <w:rFonts w:asciiTheme="majorBidi" w:hAnsiTheme="majorBidi" w:cstheme="majorBidi"/>
          <w:szCs w:val="20"/>
        </w:rPr>
        <w:t>Paed</w:t>
      </w:r>
      <w:proofErr w:type="spellEnd"/>
      <w:r w:rsidRPr="00CD2281">
        <w:rPr>
          <w:rFonts w:asciiTheme="majorBidi" w:hAnsiTheme="majorBidi" w:cstheme="majorBidi"/>
          <w:szCs w:val="20"/>
        </w:rPr>
        <w:t xml:space="preserve"> J 2011;35(1):20-4.</w:t>
      </w:r>
    </w:p>
    <w:p w14:paraId="2E2E0B93" w14:textId="0FFE7F93" w:rsidR="00A85EA0" w:rsidRPr="00CD2281" w:rsidRDefault="00A85EA0" w:rsidP="007C7BA3">
      <w:pPr>
        <w:pStyle w:val="ListParagraph"/>
        <w:numPr>
          <w:ilvl w:val="0"/>
          <w:numId w:val="2"/>
        </w:numPr>
        <w:spacing w:after="120" w:line="240" w:lineRule="auto"/>
        <w:ind w:left="360"/>
        <w:jc w:val="both"/>
        <w:rPr>
          <w:rFonts w:asciiTheme="majorBidi" w:hAnsiTheme="majorBidi" w:cstheme="majorBidi"/>
          <w:szCs w:val="20"/>
        </w:rPr>
      </w:pPr>
      <w:r w:rsidRPr="00CD2281">
        <w:rPr>
          <w:rFonts w:asciiTheme="majorBidi" w:hAnsiTheme="majorBidi" w:cstheme="majorBidi"/>
          <w:szCs w:val="20"/>
        </w:rPr>
        <w:t xml:space="preserve">Kuban KCK, Leviton A. Cerebral Palsy. N </w:t>
      </w:r>
      <w:proofErr w:type="spellStart"/>
      <w:r w:rsidRPr="00CD2281">
        <w:rPr>
          <w:rFonts w:asciiTheme="majorBidi" w:hAnsiTheme="majorBidi" w:cstheme="majorBidi"/>
          <w:szCs w:val="20"/>
        </w:rPr>
        <w:t>Engl</w:t>
      </w:r>
      <w:proofErr w:type="spellEnd"/>
      <w:r w:rsidRPr="00CD2281">
        <w:rPr>
          <w:rFonts w:asciiTheme="majorBidi" w:hAnsiTheme="majorBidi" w:cstheme="majorBidi"/>
          <w:szCs w:val="20"/>
        </w:rPr>
        <w:t xml:space="preserve"> J Med 1994;33:188-95.</w:t>
      </w:r>
    </w:p>
    <w:p w14:paraId="377EDC45" w14:textId="17FA17E6" w:rsidR="00A85EA0" w:rsidRPr="00CD2281" w:rsidRDefault="00A85EA0" w:rsidP="008E2817">
      <w:pPr>
        <w:pStyle w:val="ListParagraph"/>
        <w:numPr>
          <w:ilvl w:val="0"/>
          <w:numId w:val="2"/>
        </w:numPr>
        <w:spacing w:after="0" w:line="240" w:lineRule="auto"/>
        <w:ind w:left="360"/>
        <w:jc w:val="both"/>
        <w:rPr>
          <w:rFonts w:asciiTheme="majorBidi" w:hAnsiTheme="majorBidi" w:cstheme="majorBidi"/>
          <w:szCs w:val="20"/>
        </w:rPr>
      </w:pPr>
      <w:r w:rsidRPr="00CD2281">
        <w:rPr>
          <w:rFonts w:asciiTheme="majorBidi" w:hAnsiTheme="majorBidi" w:cstheme="majorBidi"/>
          <w:szCs w:val="20"/>
        </w:rPr>
        <w:t xml:space="preserve">Stephenson JBP, </w:t>
      </w:r>
      <w:proofErr w:type="spellStart"/>
      <w:r w:rsidRPr="00CD2281">
        <w:rPr>
          <w:rFonts w:asciiTheme="majorBidi" w:hAnsiTheme="majorBidi" w:cstheme="majorBidi"/>
          <w:szCs w:val="20"/>
        </w:rPr>
        <w:t>Dravet</w:t>
      </w:r>
      <w:proofErr w:type="spellEnd"/>
      <w:r w:rsidRPr="00CD2281">
        <w:rPr>
          <w:rFonts w:asciiTheme="majorBidi" w:hAnsiTheme="majorBidi" w:cstheme="majorBidi"/>
          <w:szCs w:val="20"/>
        </w:rPr>
        <w:t xml:space="preserve"> C. Epilepsy and cerebral palsy</w:t>
      </w:r>
      <w:r w:rsidR="00C728A0">
        <w:rPr>
          <w:rFonts w:asciiTheme="majorBidi" w:hAnsiTheme="majorBidi" w:cstheme="majorBidi"/>
          <w:szCs w:val="20"/>
          <w:lang w:val="en-US"/>
        </w:rPr>
        <w:t>.</w:t>
      </w:r>
      <w:r w:rsidRPr="00CD2281">
        <w:rPr>
          <w:rFonts w:asciiTheme="majorBidi" w:hAnsiTheme="majorBidi" w:cstheme="majorBidi"/>
          <w:szCs w:val="20"/>
        </w:rPr>
        <w:t xml:space="preserve"> Epilepsy and Movement Disorders</w:t>
      </w:r>
      <w:r w:rsidR="00B37D02">
        <w:rPr>
          <w:rFonts w:asciiTheme="majorBidi" w:hAnsiTheme="majorBidi" w:cstheme="majorBidi"/>
          <w:szCs w:val="20"/>
          <w:lang w:val="en-US"/>
        </w:rPr>
        <w:t xml:space="preserve">. In: </w:t>
      </w:r>
      <w:proofErr w:type="spellStart"/>
      <w:r w:rsidRPr="00CD2281">
        <w:rPr>
          <w:rFonts w:asciiTheme="majorBidi" w:hAnsiTheme="majorBidi" w:cstheme="majorBidi"/>
          <w:szCs w:val="20"/>
        </w:rPr>
        <w:lastRenderedPageBreak/>
        <w:t>Guerrini</w:t>
      </w:r>
      <w:proofErr w:type="spellEnd"/>
      <w:r w:rsidR="00671740">
        <w:rPr>
          <w:rFonts w:asciiTheme="majorBidi" w:hAnsiTheme="majorBidi" w:cstheme="majorBidi"/>
          <w:szCs w:val="20"/>
          <w:lang w:val="en-US"/>
        </w:rPr>
        <w:t xml:space="preserve"> R</w:t>
      </w:r>
      <w:r w:rsidRPr="00CD2281">
        <w:rPr>
          <w:rFonts w:asciiTheme="majorBidi" w:hAnsiTheme="majorBidi" w:cstheme="majorBidi"/>
          <w:szCs w:val="20"/>
        </w:rPr>
        <w:t xml:space="preserve">, </w:t>
      </w:r>
      <w:proofErr w:type="spellStart"/>
      <w:r w:rsidRPr="00CD2281">
        <w:rPr>
          <w:rFonts w:asciiTheme="majorBidi" w:hAnsiTheme="majorBidi" w:cstheme="majorBidi"/>
          <w:szCs w:val="20"/>
        </w:rPr>
        <w:t>Aicardi</w:t>
      </w:r>
      <w:proofErr w:type="spellEnd"/>
      <w:r w:rsidRPr="00CD2281">
        <w:rPr>
          <w:rFonts w:asciiTheme="majorBidi" w:hAnsiTheme="majorBidi" w:cstheme="majorBidi"/>
          <w:szCs w:val="20"/>
        </w:rPr>
        <w:t xml:space="preserve"> </w:t>
      </w:r>
      <w:r w:rsidR="00240D5D">
        <w:rPr>
          <w:rFonts w:asciiTheme="majorBidi" w:hAnsiTheme="majorBidi" w:cstheme="majorBidi"/>
          <w:szCs w:val="20"/>
          <w:lang w:val="en-US"/>
        </w:rPr>
        <w:t xml:space="preserve">J, </w:t>
      </w:r>
      <w:proofErr w:type="spellStart"/>
      <w:r w:rsidRPr="00CD2281">
        <w:rPr>
          <w:rFonts w:asciiTheme="majorBidi" w:hAnsiTheme="majorBidi" w:cstheme="majorBidi"/>
          <w:szCs w:val="20"/>
        </w:rPr>
        <w:t>Hallett</w:t>
      </w:r>
      <w:proofErr w:type="spellEnd"/>
      <w:r w:rsidR="007F351F">
        <w:rPr>
          <w:rFonts w:asciiTheme="majorBidi" w:hAnsiTheme="majorBidi" w:cstheme="majorBidi"/>
          <w:szCs w:val="20"/>
          <w:lang w:val="en-US"/>
        </w:rPr>
        <w:t xml:space="preserve"> M</w:t>
      </w:r>
      <w:r w:rsidRPr="00CD2281">
        <w:rPr>
          <w:rFonts w:asciiTheme="majorBidi" w:hAnsiTheme="majorBidi" w:cstheme="majorBidi"/>
          <w:szCs w:val="20"/>
        </w:rPr>
        <w:t xml:space="preserve">, </w:t>
      </w:r>
      <w:r w:rsidR="006A0BF3">
        <w:rPr>
          <w:rFonts w:asciiTheme="majorBidi" w:hAnsiTheme="majorBidi" w:cstheme="majorBidi"/>
          <w:szCs w:val="20"/>
          <w:lang w:val="en-US"/>
        </w:rPr>
        <w:t xml:space="preserve">editors. </w:t>
      </w:r>
      <w:r w:rsidRPr="00CD2281">
        <w:rPr>
          <w:rFonts w:asciiTheme="majorBidi" w:hAnsiTheme="majorBidi" w:cstheme="majorBidi"/>
          <w:szCs w:val="20"/>
        </w:rPr>
        <w:t>New York: Cambridge University Press</w:t>
      </w:r>
      <w:r w:rsidR="00017909">
        <w:rPr>
          <w:rFonts w:asciiTheme="majorBidi" w:hAnsiTheme="majorBidi" w:cstheme="majorBidi"/>
          <w:szCs w:val="20"/>
          <w:lang w:val="en-US"/>
        </w:rPr>
        <w:t>;</w:t>
      </w:r>
      <w:r w:rsidRPr="00CD2281">
        <w:rPr>
          <w:rFonts w:asciiTheme="majorBidi" w:hAnsiTheme="majorBidi" w:cstheme="majorBidi"/>
          <w:szCs w:val="20"/>
        </w:rPr>
        <w:t>2002</w:t>
      </w:r>
      <w:r w:rsidR="008E2817">
        <w:rPr>
          <w:rFonts w:asciiTheme="majorBidi" w:hAnsiTheme="majorBidi" w:cstheme="majorBidi"/>
          <w:szCs w:val="20"/>
          <w:lang w:val="en-US"/>
        </w:rPr>
        <w:t>.p.</w:t>
      </w:r>
      <w:r w:rsidRPr="00CD2281">
        <w:rPr>
          <w:rFonts w:asciiTheme="majorBidi" w:hAnsiTheme="majorBidi" w:cstheme="majorBidi"/>
          <w:szCs w:val="20"/>
        </w:rPr>
        <w:t>353-7</w:t>
      </w:r>
      <w:r w:rsidR="004B338B">
        <w:rPr>
          <w:rFonts w:asciiTheme="majorBidi" w:hAnsiTheme="majorBidi" w:cstheme="majorBidi"/>
          <w:szCs w:val="20"/>
          <w:lang w:val="en-US"/>
        </w:rPr>
        <w:t>.</w:t>
      </w:r>
    </w:p>
    <w:p w14:paraId="18D5230D" w14:textId="08D6497F" w:rsidR="00A85EA0" w:rsidRPr="00CD2281" w:rsidRDefault="00A85EA0" w:rsidP="00F60A23">
      <w:pPr>
        <w:pStyle w:val="ListParagraph"/>
        <w:numPr>
          <w:ilvl w:val="0"/>
          <w:numId w:val="2"/>
        </w:numPr>
        <w:spacing w:after="0" w:line="240" w:lineRule="auto"/>
        <w:ind w:left="360"/>
        <w:jc w:val="both"/>
        <w:rPr>
          <w:rFonts w:asciiTheme="majorBidi" w:hAnsiTheme="majorBidi" w:cstheme="majorBidi"/>
          <w:szCs w:val="20"/>
        </w:rPr>
      </w:pPr>
      <w:proofErr w:type="spellStart"/>
      <w:r w:rsidRPr="00CD2281">
        <w:rPr>
          <w:rFonts w:asciiTheme="majorBidi" w:hAnsiTheme="majorBidi" w:cstheme="majorBidi"/>
          <w:szCs w:val="20"/>
        </w:rPr>
        <w:t>Bdawi</w:t>
      </w:r>
      <w:proofErr w:type="spellEnd"/>
      <w:r w:rsidRPr="00CD2281">
        <w:rPr>
          <w:rFonts w:asciiTheme="majorBidi" w:hAnsiTheme="majorBidi" w:cstheme="majorBidi"/>
          <w:szCs w:val="20"/>
        </w:rPr>
        <w:t xml:space="preserve"> N, </w:t>
      </w:r>
      <w:proofErr w:type="spellStart"/>
      <w:r w:rsidRPr="00CD2281">
        <w:rPr>
          <w:rFonts w:asciiTheme="majorBidi" w:hAnsiTheme="majorBidi" w:cstheme="majorBidi"/>
          <w:szCs w:val="20"/>
        </w:rPr>
        <w:t>watson</w:t>
      </w:r>
      <w:proofErr w:type="spellEnd"/>
      <w:r w:rsidRPr="00CD2281">
        <w:rPr>
          <w:rFonts w:asciiTheme="majorBidi" w:hAnsiTheme="majorBidi" w:cstheme="majorBidi"/>
          <w:szCs w:val="20"/>
        </w:rPr>
        <w:t xml:space="preserve"> L, </w:t>
      </w:r>
      <w:proofErr w:type="spellStart"/>
      <w:r w:rsidRPr="00CD2281">
        <w:rPr>
          <w:rFonts w:asciiTheme="majorBidi" w:hAnsiTheme="majorBidi" w:cstheme="majorBidi"/>
          <w:szCs w:val="20"/>
        </w:rPr>
        <w:t>Petterson</w:t>
      </w:r>
      <w:proofErr w:type="spellEnd"/>
      <w:r w:rsidRPr="00CD2281">
        <w:rPr>
          <w:rFonts w:asciiTheme="majorBidi" w:hAnsiTheme="majorBidi" w:cstheme="majorBidi"/>
          <w:szCs w:val="20"/>
        </w:rPr>
        <w:t xml:space="preserve"> B. What constitutes cerebral palsy? </w:t>
      </w:r>
      <w:proofErr w:type="spellStart"/>
      <w:r w:rsidRPr="00CD2281">
        <w:rPr>
          <w:rFonts w:asciiTheme="majorBidi" w:hAnsiTheme="majorBidi" w:cstheme="majorBidi"/>
          <w:szCs w:val="20"/>
        </w:rPr>
        <w:t>Dev</w:t>
      </w:r>
      <w:proofErr w:type="spellEnd"/>
      <w:r w:rsidRPr="00CD2281">
        <w:rPr>
          <w:rFonts w:asciiTheme="majorBidi" w:hAnsiTheme="majorBidi" w:cstheme="majorBidi"/>
          <w:szCs w:val="20"/>
        </w:rPr>
        <w:t xml:space="preserve"> Med </w:t>
      </w:r>
      <w:proofErr w:type="spellStart"/>
      <w:r w:rsidRPr="00CD2281">
        <w:rPr>
          <w:rFonts w:asciiTheme="majorBidi" w:hAnsiTheme="majorBidi" w:cstheme="majorBidi"/>
          <w:szCs w:val="20"/>
        </w:rPr>
        <w:t>Chils</w:t>
      </w:r>
      <w:proofErr w:type="spellEnd"/>
      <w:r w:rsidRPr="00CD2281">
        <w:rPr>
          <w:rFonts w:asciiTheme="majorBidi" w:hAnsiTheme="majorBidi" w:cstheme="majorBidi"/>
          <w:szCs w:val="20"/>
        </w:rPr>
        <w:t xml:space="preserve"> </w:t>
      </w:r>
      <w:proofErr w:type="spellStart"/>
      <w:r w:rsidRPr="00CD2281">
        <w:rPr>
          <w:rFonts w:asciiTheme="majorBidi" w:hAnsiTheme="majorBidi" w:cstheme="majorBidi"/>
          <w:szCs w:val="20"/>
        </w:rPr>
        <w:t>Neurl</w:t>
      </w:r>
      <w:proofErr w:type="spellEnd"/>
      <w:r w:rsidRPr="00CD2281">
        <w:rPr>
          <w:rFonts w:asciiTheme="majorBidi" w:hAnsiTheme="majorBidi" w:cstheme="majorBidi"/>
          <w:szCs w:val="20"/>
        </w:rPr>
        <w:t xml:space="preserve"> 1998c;40: 520</w:t>
      </w:r>
      <w:r w:rsidR="00DA4642">
        <w:rPr>
          <w:rFonts w:asciiTheme="majorBidi" w:hAnsiTheme="majorBidi" w:cstheme="majorBidi"/>
          <w:szCs w:val="20"/>
          <w:lang w:val="en-US"/>
        </w:rPr>
        <w:t>.</w:t>
      </w:r>
    </w:p>
    <w:p w14:paraId="43AE7759" w14:textId="7CD3D1BA" w:rsidR="00A85EA0" w:rsidRPr="00CD2281" w:rsidRDefault="00A85EA0" w:rsidP="00347CEE">
      <w:pPr>
        <w:pStyle w:val="ListParagraph"/>
        <w:numPr>
          <w:ilvl w:val="0"/>
          <w:numId w:val="2"/>
        </w:numPr>
        <w:spacing w:after="120" w:line="240" w:lineRule="auto"/>
        <w:ind w:left="360"/>
        <w:jc w:val="both"/>
        <w:rPr>
          <w:rFonts w:asciiTheme="majorBidi" w:hAnsiTheme="majorBidi" w:cstheme="majorBidi"/>
          <w:szCs w:val="20"/>
        </w:rPr>
      </w:pPr>
      <w:proofErr w:type="spellStart"/>
      <w:r w:rsidRPr="00CD2281">
        <w:rPr>
          <w:rFonts w:asciiTheme="majorBidi" w:hAnsiTheme="majorBidi" w:cstheme="majorBidi"/>
          <w:szCs w:val="20"/>
        </w:rPr>
        <w:t>Zafeiriou</w:t>
      </w:r>
      <w:proofErr w:type="spellEnd"/>
      <w:r w:rsidRPr="00CD2281">
        <w:rPr>
          <w:rFonts w:asciiTheme="majorBidi" w:hAnsiTheme="majorBidi" w:cstheme="majorBidi"/>
          <w:szCs w:val="20"/>
        </w:rPr>
        <w:t xml:space="preserve"> DI, </w:t>
      </w:r>
      <w:proofErr w:type="spellStart"/>
      <w:r w:rsidRPr="00CD2281">
        <w:rPr>
          <w:rFonts w:asciiTheme="majorBidi" w:hAnsiTheme="majorBidi" w:cstheme="majorBidi"/>
          <w:szCs w:val="20"/>
        </w:rPr>
        <w:t>Kontopoulos</w:t>
      </w:r>
      <w:proofErr w:type="spellEnd"/>
      <w:r w:rsidRPr="00CD2281">
        <w:rPr>
          <w:rFonts w:asciiTheme="majorBidi" w:hAnsiTheme="majorBidi" w:cstheme="majorBidi"/>
          <w:szCs w:val="20"/>
        </w:rPr>
        <w:t xml:space="preserve"> EE, </w:t>
      </w:r>
      <w:proofErr w:type="spellStart"/>
      <w:r w:rsidRPr="00CD2281">
        <w:rPr>
          <w:rFonts w:asciiTheme="majorBidi" w:hAnsiTheme="majorBidi" w:cstheme="majorBidi"/>
          <w:szCs w:val="20"/>
        </w:rPr>
        <w:t>Tsikoulas</w:t>
      </w:r>
      <w:proofErr w:type="spellEnd"/>
      <w:r w:rsidRPr="00CD2281">
        <w:rPr>
          <w:rFonts w:asciiTheme="majorBidi" w:hAnsiTheme="majorBidi" w:cstheme="majorBidi"/>
          <w:szCs w:val="20"/>
        </w:rPr>
        <w:t xml:space="preserve"> I. Characteristics and prognosis of epilepsy in children with cerebral palsy. J Child </w:t>
      </w:r>
      <w:proofErr w:type="spellStart"/>
      <w:r w:rsidRPr="00CD2281">
        <w:rPr>
          <w:rFonts w:asciiTheme="majorBidi" w:hAnsiTheme="majorBidi" w:cstheme="majorBidi"/>
          <w:szCs w:val="20"/>
        </w:rPr>
        <w:t>Neurol</w:t>
      </w:r>
      <w:proofErr w:type="spellEnd"/>
      <w:r w:rsidRPr="00CD2281">
        <w:rPr>
          <w:rFonts w:asciiTheme="majorBidi" w:hAnsiTheme="majorBidi" w:cstheme="majorBidi"/>
          <w:szCs w:val="20"/>
        </w:rPr>
        <w:t xml:space="preserve"> 1999; 14:289-94.</w:t>
      </w:r>
    </w:p>
    <w:p w14:paraId="17257211" w14:textId="09981C75" w:rsidR="00A85EA0" w:rsidRPr="00CD2281" w:rsidRDefault="00A85EA0" w:rsidP="00A91460">
      <w:pPr>
        <w:pStyle w:val="ListParagraph"/>
        <w:numPr>
          <w:ilvl w:val="0"/>
          <w:numId w:val="2"/>
        </w:numPr>
        <w:spacing w:after="120" w:line="240" w:lineRule="auto"/>
        <w:ind w:left="360"/>
        <w:jc w:val="both"/>
        <w:rPr>
          <w:rFonts w:asciiTheme="majorBidi" w:hAnsiTheme="majorBidi" w:cstheme="majorBidi"/>
          <w:szCs w:val="20"/>
        </w:rPr>
      </w:pPr>
      <w:proofErr w:type="spellStart"/>
      <w:r w:rsidRPr="00CD2281">
        <w:rPr>
          <w:rFonts w:asciiTheme="majorBidi" w:hAnsiTheme="majorBidi" w:cstheme="majorBidi"/>
          <w:szCs w:val="20"/>
        </w:rPr>
        <w:t>Aicardi</w:t>
      </w:r>
      <w:proofErr w:type="spellEnd"/>
      <w:r w:rsidRPr="00CD2281">
        <w:rPr>
          <w:rFonts w:asciiTheme="majorBidi" w:hAnsiTheme="majorBidi" w:cstheme="majorBidi"/>
          <w:szCs w:val="20"/>
        </w:rPr>
        <w:t xml:space="preserve"> J, </w:t>
      </w:r>
      <w:proofErr w:type="spellStart"/>
      <w:r w:rsidRPr="00CD2281">
        <w:rPr>
          <w:rFonts w:asciiTheme="majorBidi" w:hAnsiTheme="majorBidi" w:cstheme="majorBidi"/>
          <w:szCs w:val="20"/>
        </w:rPr>
        <w:t>Bax</w:t>
      </w:r>
      <w:proofErr w:type="spellEnd"/>
      <w:r w:rsidRPr="00CD2281">
        <w:rPr>
          <w:rFonts w:asciiTheme="majorBidi" w:hAnsiTheme="majorBidi" w:cstheme="majorBidi"/>
          <w:szCs w:val="20"/>
        </w:rPr>
        <w:t xml:space="preserve"> M. Cerebral palsy. In: </w:t>
      </w:r>
      <w:proofErr w:type="spellStart"/>
      <w:r w:rsidRPr="00CD2281">
        <w:rPr>
          <w:rFonts w:asciiTheme="majorBidi" w:hAnsiTheme="majorBidi" w:cstheme="majorBidi"/>
          <w:szCs w:val="20"/>
        </w:rPr>
        <w:t>Aicardi</w:t>
      </w:r>
      <w:proofErr w:type="spellEnd"/>
      <w:r w:rsidRPr="00CD2281">
        <w:rPr>
          <w:rFonts w:asciiTheme="majorBidi" w:hAnsiTheme="majorBidi" w:cstheme="majorBidi"/>
          <w:szCs w:val="20"/>
        </w:rPr>
        <w:t xml:space="preserve"> J, editor. Diseases of the Nervous System in Childhood. London: Mac Keith Press</w:t>
      </w:r>
      <w:r w:rsidR="005A49F1">
        <w:rPr>
          <w:rFonts w:asciiTheme="majorBidi" w:hAnsiTheme="majorBidi" w:cstheme="majorBidi"/>
          <w:szCs w:val="20"/>
          <w:lang w:val="en-US"/>
        </w:rPr>
        <w:t>;</w:t>
      </w:r>
      <w:r w:rsidRPr="00CD2281">
        <w:rPr>
          <w:rFonts w:asciiTheme="majorBidi" w:hAnsiTheme="majorBidi" w:cstheme="majorBidi"/>
          <w:szCs w:val="20"/>
        </w:rPr>
        <w:t>1998</w:t>
      </w:r>
      <w:r w:rsidR="00A91460">
        <w:rPr>
          <w:rFonts w:asciiTheme="majorBidi" w:hAnsiTheme="majorBidi" w:cstheme="majorBidi"/>
          <w:szCs w:val="20"/>
          <w:lang w:val="en-US"/>
        </w:rPr>
        <w:t>.p.</w:t>
      </w:r>
      <w:r w:rsidR="00D25EB8">
        <w:rPr>
          <w:rFonts w:asciiTheme="majorBidi" w:hAnsiTheme="majorBidi" w:cstheme="majorBidi"/>
          <w:szCs w:val="20"/>
          <w:lang w:val="en-US"/>
        </w:rPr>
        <w:br/>
      </w:r>
      <w:r w:rsidRPr="00CD2281">
        <w:rPr>
          <w:rFonts w:asciiTheme="majorBidi" w:hAnsiTheme="majorBidi" w:cstheme="majorBidi"/>
          <w:szCs w:val="20"/>
        </w:rPr>
        <w:t>210–39.</w:t>
      </w:r>
    </w:p>
    <w:p w14:paraId="1295BCC3" w14:textId="3E25B894" w:rsidR="00A85EA0" w:rsidRPr="00CD2281" w:rsidRDefault="00A85EA0" w:rsidP="00173F7F">
      <w:pPr>
        <w:pStyle w:val="ListParagraph"/>
        <w:numPr>
          <w:ilvl w:val="0"/>
          <w:numId w:val="2"/>
        </w:numPr>
        <w:spacing w:after="120" w:line="240" w:lineRule="auto"/>
        <w:ind w:left="360"/>
        <w:jc w:val="both"/>
        <w:rPr>
          <w:rFonts w:asciiTheme="majorBidi" w:hAnsiTheme="majorBidi" w:cstheme="majorBidi"/>
          <w:szCs w:val="20"/>
        </w:rPr>
      </w:pPr>
      <w:proofErr w:type="spellStart"/>
      <w:r w:rsidRPr="00CD2281">
        <w:rPr>
          <w:rFonts w:asciiTheme="majorBidi" w:hAnsiTheme="majorBidi" w:cstheme="majorBidi"/>
          <w:szCs w:val="20"/>
        </w:rPr>
        <w:t>Forsgren</w:t>
      </w:r>
      <w:proofErr w:type="spellEnd"/>
      <w:r w:rsidRPr="00CD2281">
        <w:rPr>
          <w:rFonts w:asciiTheme="majorBidi" w:hAnsiTheme="majorBidi" w:cstheme="majorBidi"/>
          <w:szCs w:val="20"/>
        </w:rPr>
        <w:t xml:space="preserve"> L. Epidemiology: incidence and prevalence. In: Wallace S, editor. Epilepsy in Children. London: Chapman and Hall</w:t>
      </w:r>
      <w:r w:rsidR="00145642">
        <w:rPr>
          <w:rFonts w:asciiTheme="majorBidi" w:hAnsiTheme="majorBidi" w:cstheme="majorBidi"/>
          <w:szCs w:val="20"/>
          <w:lang w:val="en-US"/>
        </w:rPr>
        <w:t>;</w:t>
      </w:r>
      <w:r w:rsidRPr="00CD2281">
        <w:rPr>
          <w:rFonts w:asciiTheme="majorBidi" w:hAnsiTheme="majorBidi" w:cstheme="majorBidi"/>
          <w:szCs w:val="20"/>
        </w:rPr>
        <w:t>1996</w:t>
      </w:r>
      <w:r w:rsidR="00173F7F">
        <w:rPr>
          <w:rFonts w:asciiTheme="majorBidi" w:hAnsiTheme="majorBidi" w:cstheme="majorBidi"/>
          <w:szCs w:val="20"/>
          <w:lang w:val="en-US"/>
        </w:rPr>
        <w:t>.p.</w:t>
      </w:r>
      <w:r w:rsidR="001A719C">
        <w:rPr>
          <w:rFonts w:asciiTheme="majorBidi" w:hAnsiTheme="majorBidi" w:cstheme="majorBidi"/>
          <w:szCs w:val="20"/>
          <w:lang w:val="en-US"/>
        </w:rPr>
        <w:br/>
      </w:r>
      <w:r w:rsidRPr="00CD2281">
        <w:rPr>
          <w:rFonts w:asciiTheme="majorBidi" w:hAnsiTheme="majorBidi" w:cstheme="majorBidi"/>
          <w:szCs w:val="20"/>
        </w:rPr>
        <w:t xml:space="preserve">27–37. </w:t>
      </w:r>
    </w:p>
    <w:p w14:paraId="15773C5D" w14:textId="377D2B82" w:rsidR="00A85EA0" w:rsidRPr="00CD2281" w:rsidRDefault="00A85EA0" w:rsidP="00B27AB5">
      <w:pPr>
        <w:pStyle w:val="ListParagraph"/>
        <w:numPr>
          <w:ilvl w:val="0"/>
          <w:numId w:val="2"/>
        </w:numPr>
        <w:spacing w:after="120" w:line="240" w:lineRule="auto"/>
        <w:ind w:left="360"/>
        <w:jc w:val="both"/>
        <w:rPr>
          <w:rFonts w:asciiTheme="majorBidi" w:hAnsiTheme="majorBidi" w:cstheme="majorBidi"/>
          <w:szCs w:val="20"/>
        </w:rPr>
      </w:pPr>
      <w:proofErr w:type="spellStart"/>
      <w:r w:rsidRPr="00CD2281">
        <w:rPr>
          <w:rFonts w:asciiTheme="majorBidi" w:hAnsiTheme="majorBidi" w:cstheme="majorBidi"/>
          <w:szCs w:val="20"/>
        </w:rPr>
        <w:t>Bruck</w:t>
      </w:r>
      <w:proofErr w:type="spellEnd"/>
      <w:r w:rsidRPr="00CD2281">
        <w:rPr>
          <w:rFonts w:asciiTheme="majorBidi" w:hAnsiTheme="majorBidi" w:cstheme="majorBidi"/>
          <w:szCs w:val="20"/>
        </w:rPr>
        <w:t xml:space="preserve"> I, </w:t>
      </w:r>
      <w:proofErr w:type="spellStart"/>
      <w:r w:rsidRPr="00CD2281">
        <w:rPr>
          <w:rFonts w:asciiTheme="majorBidi" w:hAnsiTheme="majorBidi" w:cstheme="majorBidi"/>
          <w:szCs w:val="20"/>
        </w:rPr>
        <w:t>Antoniuk</w:t>
      </w:r>
      <w:proofErr w:type="spellEnd"/>
      <w:r w:rsidRPr="00CD2281">
        <w:rPr>
          <w:rFonts w:asciiTheme="majorBidi" w:hAnsiTheme="majorBidi" w:cstheme="majorBidi"/>
          <w:szCs w:val="20"/>
        </w:rPr>
        <w:t xml:space="preserve"> SA, </w:t>
      </w:r>
      <w:proofErr w:type="spellStart"/>
      <w:r w:rsidRPr="00CD2281">
        <w:rPr>
          <w:rFonts w:asciiTheme="majorBidi" w:hAnsiTheme="majorBidi" w:cstheme="majorBidi"/>
          <w:szCs w:val="20"/>
        </w:rPr>
        <w:t>Spessatto</w:t>
      </w:r>
      <w:proofErr w:type="spellEnd"/>
      <w:r w:rsidRPr="00CD2281">
        <w:rPr>
          <w:rFonts w:asciiTheme="majorBidi" w:hAnsiTheme="majorBidi" w:cstheme="majorBidi"/>
          <w:szCs w:val="20"/>
        </w:rPr>
        <w:t xml:space="preserve"> A, </w:t>
      </w:r>
      <w:proofErr w:type="spellStart"/>
      <w:r w:rsidRPr="00CD2281">
        <w:rPr>
          <w:rFonts w:asciiTheme="majorBidi" w:hAnsiTheme="majorBidi" w:cstheme="majorBidi"/>
          <w:szCs w:val="20"/>
        </w:rPr>
        <w:t>Bem</w:t>
      </w:r>
      <w:proofErr w:type="spellEnd"/>
      <w:r w:rsidRPr="00CD2281">
        <w:rPr>
          <w:rFonts w:asciiTheme="majorBidi" w:hAnsiTheme="majorBidi" w:cstheme="majorBidi"/>
          <w:szCs w:val="20"/>
        </w:rPr>
        <w:t xml:space="preserve"> RS, </w:t>
      </w:r>
      <w:proofErr w:type="spellStart"/>
      <w:r w:rsidRPr="00CD2281">
        <w:rPr>
          <w:rFonts w:asciiTheme="majorBidi" w:hAnsiTheme="majorBidi" w:cstheme="majorBidi"/>
          <w:szCs w:val="20"/>
        </w:rPr>
        <w:t>Hausberger</w:t>
      </w:r>
      <w:proofErr w:type="spellEnd"/>
      <w:r w:rsidRPr="00CD2281">
        <w:rPr>
          <w:rFonts w:asciiTheme="majorBidi" w:hAnsiTheme="majorBidi" w:cstheme="majorBidi"/>
          <w:szCs w:val="20"/>
        </w:rPr>
        <w:t xml:space="preserve"> R, Pacheco CG. Epilepsy in children with cerebral palsy. </w:t>
      </w:r>
      <w:proofErr w:type="spellStart"/>
      <w:r w:rsidRPr="00CD2281">
        <w:rPr>
          <w:rFonts w:asciiTheme="majorBidi" w:hAnsiTheme="majorBidi" w:cstheme="majorBidi"/>
          <w:szCs w:val="20"/>
        </w:rPr>
        <w:t>Arq</w:t>
      </w:r>
      <w:proofErr w:type="spellEnd"/>
      <w:r w:rsidRPr="00CD2281">
        <w:rPr>
          <w:rFonts w:asciiTheme="majorBidi" w:hAnsiTheme="majorBidi" w:cstheme="majorBidi"/>
          <w:szCs w:val="20"/>
        </w:rPr>
        <w:t xml:space="preserve"> </w:t>
      </w:r>
      <w:proofErr w:type="spellStart"/>
      <w:r w:rsidRPr="00CD2281">
        <w:rPr>
          <w:rFonts w:asciiTheme="majorBidi" w:hAnsiTheme="majorBidi" w:cstheme="majorBidi"/>
          <w:szCs w:val="20"/>
        </w:rPr>
        <w:t>Neuropsiquiatr</w:t>
      </w:r>
      <w:proofErr w:type="spellEnd"/>
      <w:r w:rsidRPr="00CD2281">
        <w:rPr>
          <w:rFonts w:asciiTheme="majorBidi" w:hAnsiTheme="majorBidi" w:cstheme="majorBidi"/>
          <w:szCs w:val="20"/>
        </w:rPr>
        <w:t xml:space="preserve"> 2001;</w:t>
      </w:r>
      <w:r w:rsidR="002336A6">
        <w:rPr>
          <w:rFonts w:asciiTheme="majorBidi" w:hAnsiTheme="majorBidi" w:cstheme="majorBidi"/>
          <w:szCs w:val="20"/>
          <w:lang w:val="en-US"/>
        </w:rPr>
        <w:t xml:space="preserve"> </w:t>
      </w:r>
      <w:r w:rsidRPr="00CD2281">
        <w:rPr>
          <w:rFonts w:asciiTheme="majorBidi" w:hAnsiTheme="majorBidi" w:cstheme="majorBidi"/>
          <w:szCs w:val="20"/>
        </w:rPr>
        <w:t>59:35-9.</w:t>
      </w:r>
    </w:p>
    <w:p w14:paraId="1A53861E" w14:textId="77777777" w:rsidR="00A85EA0" w:rsidRPr="00CD2281" w:rsidRDefault="00A85EA0" w:rsidP="00F02029">
      <w:pPr>
        <w:pStyle w:val="ListParagraph"/>
        <w:numPr>
          <w:ilvl w:val="0"/>
          <w:numId w:val="2"/>
        </w:numPr>
        <w:spacing w:after="0" w:line="240" w:lineRule="auto"/>
        <w:ind w:left="360"/>
        <w:jc w:val="both"/>
        <w:rPr>
          <w:rFonts w:asciiTheme="majorBidi" w:hAnsiTheme="majorBidi" w:cstheme="majorBidi"/>
          <w:szCs w:val="20"/>
        </w:rPr>
      </w:pPr>
      <w:r w:rsidRPr="00CD2281">
        <w:rPr>
          <w:rFonts w:asciiTheme="majorBidi" w:hAnsiTheme="majorBidi" w:cstheme="majorBidi"/>
          <w:szCs w:val="20"/>
        </w:rPr>
        <w:t xml:space="preserve">Kulak W, </w:t>
      </w:r>
      <w:proofErr w:type="spellStart"/>
      <w:r w:rsidRPr="00CD2281">
        <w:rPr>
          <w:rFonts w:asciiTheme="majorBidi" w:hAnsiTheme="majorBidi" w:cstheme="majorBidi"/>
          <w:szCs w:val="20"/>
        </w:rPr>
        <w:t>Sobaniec</w:t>
      </w:r>
      <w:proofErr w:type="spellEnd"/>
      <w:r w:rsidRPr="00CD2281">
        <w:rPr>
          <w:rFonts w:asciiTheme="majorBidi" w:hAnsiTheme="majorBidi" w:cstheme="majorBidi"/>
          <w:szCs w:val="20"/>
        </w:rPr>
        <w:t xml:space="preserve"> W. Risk factors and prognosis of epilepsy in children with cerebral palsy in north-eastern Poland. Brain </w:t>
      </w:r>
      <w:proofErr w:type="spellStart"/>
      <w:r w:rsidRPr="00CD2281">
        <w:rPr>
          <w:rFonts w:asciiTheme="majorBidi" w:hAnsiTheme="majorBidi" w:cstheme="majorBidi"/>
          <w:szCs w:val="20"/>
        </w:rPr>
        <w:t>Dev</w:t>
      </w:r>
      <w:proofErr w:type="spellEnd"/>
      <w:r w:rsidRPr="00CD2281">
        <w:rPr>
          <w:rFonts w:asciiTheme="majorBidi" w:hAnsiTheme="majorBidi" w:cstheme="majorBidi"/>
          <w:szCs w:val="20"/>
        </w:rPr>
        <w:t xml:space="preserve"> 2003;27:499-506</w:t>
      </w:r>
    </w:p>
    <w:p w14:paraId="114CE792" w14:textId="4E140A56" w:rsidR="00A85EA0" w:rsidRPr="00CD2281" w:rsidRDefault="00A85EA0" w:rsidP="00572979">
      <w:pPr>
        <w:pStyle w:val="ListParagraph"/>
        <w:numPr>
          <w:ilvl w:val="0"/>
          <w:numId w:val="2"/>
        </w:numPr>
        <w:spacing w:after="0" w:line="240" w:lineRule="auto"/>
        <w:ind w:left="360"/>
        <w:jc w:val="both"/>
        <w:rPr>
          <w:rFonts w:asciiTheme="majorBidi" w:hAnsiTheme="majorBidi" w:cstheme="majorBidi"/>
          <w:szCs w:val="20"/>
        </w:rPr>
      </w:pPr>
      <w:proofErr w:type="spellStart"/>
      <w:r w:rsidRPr="00CD2281">
        <w:rPr>
          <w:rFonts w:asciiTheme="majorBidi" w:hAnsiTheme="majorBidi" w:cstheme="majorBidi"/>
          <w:szCs w:val="20"/>
        </w:rPr>
        <w:t>Ashwal</w:t>
      </w:r>
      <w:proofErr w:type="spellEnd"/>
      <w:r w:rsidRPr="00CD2281">
        <w:rPr>
          <w:rFonts w:asciiTheme="majorBidi" w:hAnsiTheme="majorBidi" w:cstheme="majorBidi"/>
          <w:szCs w:val="20"/>
        </w:rPr>
        <w:t xml:space="preserve"> S, </w:t>
      </w:r>
      <w:proofErr w:type="spellStart"/>
      <w:r w:rsidRPr="00CD2281">
        <w:rPr>
          <w:rFonts w:asciiTheme="majorBidi" w:hAnsiTheme="majorBidi" w:cstheme="majorBidi"/>
          <w:szCs w:val="20"/>
        </w:rPr>
        <w:t>Russman</w:t>
      </w:r>
      <w:proofErr w:type="spellEnd"/>
      <w:r w:rsidRPr="00CD2281">
        <w:rPr>
          <w:rFonts w:asciiTheme="majorBidi" w:hAnsiTheme="majorBidi" w:cstheme="majorBidi"/>
          <w:szCs w:val="20"/>
        </w:rPr>
        <w:t xml:space="preserve"> BS, </w:t>
      </w:r>
      <w:proofErr w:type="spellStart"/>
      <w:r w:rsidRPr="00CD2281">
        <w:rPr>
          <w:rFonts w:asciiTheme="majorBidi" w:hAnsiTheme="majorBidi" w:cstheme="majorBidi"/>
          <w:szCs w:val="20"/>
        </w:rPr>
        <w:t>Blasco</w:t>
      </w:r>
      <w:proofErr w:type="spellEnd"/>
      <w:r w:rsidRPr="00CD2281">
        <w:rPr>
          <w:rFonts w:asciiTheme="majorBidi" w:hAnsiTheme="majorBidi" w:cstheme="majorBidi"/>
          <w:szCs w:val="20"/>
        </w:rPr>
        <w:t xml:space="preserve"> PA, Miller G, Sandler A, </w:t>
      </w:r>
      <w:proofErr w:type="spellStart"/>
      <w:r w:rsidRPr="00CD2281">
        <w:rPr>
          <w:rFonts w:asciiTheme="majorBidi" w:hAnsiTheme="majorBidi" w:cstheme="majorBidi"/>
          <w:szCs w:val="20"/>
        </w:rPr>
        <w:t>Shevell</w:t>
      </w:r>
      <w:proofErr w:type="spellEnd"/>
      <w:r w:rsidRPr="00CD2281">
        <w:rPr>
          <w:rFonts w:asciiTheme="majorBidi" w:hAnsiTheme="majorBidi" w:cstheme="majorBidi"/>
          <w:szCs w:val="20"/>
        </w:rPr>
        <w:t xml:space="preserve"> M et al. Practice Parameter: </w:t>
      </w:r>
      <w:r w:rsidRPr="00CD2281">
        <w:rPr>
          <w:rFonts w:asciiTheme="majorBidi" w:hAnsiTheme="majorBidi" w:cstheme="majorBidi"/>
          <w:szCs w:val="20"/>
        </w:rPr>
        <w:lastRenderedPageBreak/>
        <w:t xml:space="preserve">diagnostic assessment of the child with cerebral palsy. </w:t>
      </w:r>
      <w:proofErr w:type="spellStart"/>
      <w:r w:rsidRPr="00CD2281">
        <w:rPr>
          <w:rFonts w:asciiTheme="majorBidi" w:hAnsiTheme="majorBidi" w:cstheme="majorBidi"/>
          <w:szCs w:val="20"/>
        </w:rPr>
        <w:t>Neurol</w:t>
      </w:r>
      <w:proofErr w:type="spellEnd"/>
      <w:r w:rsidRPr="00CD2281">
        <w:rPr>
          <w:rFonts w:asciiTheme="majorBidi" w:hAnsiTheme="majorBidi" w:cstheme="majorBidi"/>
          <w:szCs w:val="20"/>
        </w:rPr>
        <w:t xml:space="preserve"> 2004;62:851–63</w:t>
      </w:r>
      <w:r w:rsidR="00FB0B40">
        <w:rPr>
          <w:rFonts w:asciiTheme="majorBidi" w:hAnsiTheme="majorBidi" w:cstheme="majorBidi"/>
          <w:szCs w:val="20"/>
          <w:lang w:val="en-US"/>
        </w:rPr>
        <w:t>.</w:t>
      </w:r>
    </w:p>
    <w:p w14:paraId="4E5C8822" w14:textId="732DB519" w:rsidR="00A85EA0" w:rsidRPr="00CD2281" w:rsidRDefault="00A85EA0" w:rsidP="00250657">
      <w:pPr>
        <w:pStyle w:val="ListParagraph"/>
        <w:numPr>
          <w:ilvl w:val="0"/>
          <w:numId w:val="2"/>
        </w:numPr>
        <w:autoSpaceDE w:val="0"/>
        <w:autoSpaceDN w:val="0"/>
        <w:adjustRightInd w:val="0"/>
        <w:spacing w:after="0" w:line="240" w:lineRule="auto"/>
        <w:ind w:left="360"/>
        <w:jc w:val="both"/>
        <w:rPr>
          <w:rFonts w:asciiTheme="majorBidi" w:hAnsiTheme="majorBidi" w:cstheme="majorBidi"/>
          <w:szCs w:val="20"/>
        </w:rPr>
      </w:pPr>
      <w:proofErr w:type="spellStart"/>
      <w:r w:rsidRPr="00CD2281">
        <w:rPr>
          <w:rFonts w:asciiTheme="majorBidi" w:hAnsiTheme="majorBidi" w:cstheme="majorBidi"/>
          <w:szCs w:val="20"/>
        </w:rPr>
        <w:t>Russman</w:t>
      </w:r>
      <w:proofErr w:type="spellEnd"/>
      <w:r w:rsidRPr="00CD2281">
        <w:rPr>
          <w:rFonts w:asciiTheme="majorBidi" w:hAnsiTheme="majorBidi" w:cstheme="majorBidi"/>
          <w:szCs w:val="20"/>
        </w:rPr>
        <w:t xml:space="preserve"> BS. Disorders of Motor Execution I. cerebral palsy. In: David RB</w:t>
      </w:r>
      <w:r w:rsidR="009F251E">
        <w:rPr>
          <w:rFonts w:asciiTheme="majorBidi" w:hAnsiTheme="majorBidi" w:cstheme="majorBidi"/>
          <w:szCs w:val="20"/>
          <w:lang w:val="en-US"/>
        </w:rPr>
        <w:t>, editor.</w:t>
      </w:r>
      <w:r w:rsidRPr="00CD2281">
        <w:rPr>
          <w:rFonts w:asciiTheme="majorBidi" w:hAnsiTheme="majorBidi" w:cstheme="majorBidi"/>
          <w:szCs w:val="20"/>
        </w:rPr>
        <w:t xml:space="preserve"> Child and Adolescent Neurology. St. Louis. Mosby</w:t>
      </w:r>
      <w:r w:rsidR="00250657">
        <w:rPr>
          <w:rFonts w:asciiTheme="majorBidi" w:hAnsiTheme="majorBidi" w:cstheme="majorBidi"/>
          <w:szCs w:val="20"/>
          <w:lang w:val="en-US"/>
        </w:rPr>
        <w:t>;</w:t>
      </w:r>
      <w:r w:rsidRPr="00CD2281">
        <w:rPr>
          <w:rFonts w:asciiTheme="majorBidi" w:hAnsiTheme="majorBidi" w:cstheme="majorBidi"/>
          <w:szCs w:val="20"/>
        </w:rPr>
        <w:t xml:space="preserve"> 1998</w:t>
      </w:r>
      <w:r w:rsidR="00250657">
        <w:rPr>
          <w:rFonts w:asciiTheme="majorBidi" w:hAnsiTheme="majorBidi" w:cstheme="majorBidi"/>
          <w:szCs w:val="20"/>
          <w:lang w:val="en-US"/>
        </w:rPr>
        <w:t>.p.</w:t>
      </w:r>
      <w:r w:rsidRPr="00CD2281">
        <w:rPr>
          <w:rFonts w:asciiTheme="majorBidi" w:hAnsiTheme="majorBidi" w:cstheme="majorBidi"/>
          <w:szCs w:val="20"/>
        </w:rPr>
        <w:t xml:space="preserve">  453-68.</w:t>
      </w:r>
    </w:p>
    <w:p w14:paraId="4EDF4DC0" w14:textId="2BC269B7" w:rsidR="00A85EA0" w:rsidRPr="00CD2281" w:rsidRDefault="00A85EA0" w:rsidP="00AF7545">
      <w:pPr>
        <w:pStyle w:val="ListParagraph"/>
        <w:numPr>
          <w:ilvl w:val="0"/>
          <w:numId w:val="2"/>
        </w:numPr>
        <w:autoSpaceDE w:val="0"/>
        <w:autoSpaceDN w:val="0"/>
        <w:adjustRightInd w:val="0"/>
        <w:spacing w:after="0" w:line="240" w:lineRule="auto"/>
        <w:ind w:left="360"/>
        <w:jc w:val="both"/>
        <w:rPr>
          <w:rFonts w:asciiTheme="majorBidi" w:hAnsiTheme="majorBidi" w:cstheme="majorBidi"/>
          <w:szCs w:val="20"/>
        </w:rPr>
      </w:pPr>
      <w:proofErr w:type="spellStart"/>
      <w:r w:rsidRPr="00CD2281">
        <w:rPr>
          <w:rFonts w:asciiTheme="majorBidi" w:hAnsiTheme="majorBidi" w:cstheme="majorBidi"/>
          <w:szCs w:val="20"/>
        </w:rPr>
        <w:t>Jekovec-Vrhovsek</w:t>
      </w:r>
      <w:proofErr w:type="spellEnd"/>
      <w:r w:rsidRPr="00CD2281">
        <w:rPr>
          <w:rFonts w:asciiTheme="majorBidi" w:hAnsiTheme="majorBidi" w:cstheme="majorBidi"/>
          <w:szCs w:val="20"/>
        </w:rPr>
        <w:t xml:space="preserve"> M, </w:t>
      </w:r>
      <w:proofErr w:type="spellStart"/>
      <w:r w:rsidRPr="00CD2281">
        <w:rPr>
          <w:rFonts w:asciiTheme="majorBidi" w:hAnsiTheme="majorBidi" w:cstheme="majorBidi"/>
          <w:szCs w:val="20"/>
        </w:rPr>
        <w:t>Tivadar</w:t>
      </w:r>
      <w:proofErr w:type="spellEnd"/>
      <w:r w:rsidRPr="00CD2281">
        <w:rPr>
          <w:rFonts w:asciiTheme="majorBidi" w:hAnsiTheme="majorBidi" w:cstheme="majorBidi"/>
          <w:szCs w:val="20"/>
        </w:rPr>
        <w:t xml:space="preserve"> I. </w:t>
      </w:r>
      <w:proofErr w:type="spellStart"/>
      <w:r w:rsidRPr="00CD2281">
        <w:rPr>
          <w:rFonts w:asciiTheme="majorBidi" w:hAnsiTheme="majorBidi" w:cstheme="majorBidi"/>
          <w:szCs w:val="20"/>
        </w:rPr>
        <w:t>Epilepsije</w:t>
      </w:r>
      <w:proofErr w:type="spellEnd"/>
      <w:r w:rsidRPr="00CD2281">
        <w:rPr>
          <w:rFonts w:asciiTheme="majorBidi" w:hAnsiTheme="majorBidi" w:cstheme="majorBidi"/>
          <w:szCs w:val="20"/>
        </w:rPr>
        <w:t xml:space="preserve"> </w:t>
      </w:r>
      <w:proofErr w:type="spellStart"/>
      <w:r w:rsidRPr="00CD2281">
        <w:rPr>
          <w:rFonts w:asciiTheme="majorBidi" w:hAnsiTheme="majorBidi" w:cstheme="majorBidi"/>
          <w:szCs w:val="20"/>
        </w:rPr>
        <w:t>pri</w:t>
      </w:r>
      <w:proofErr w:type="spellEnd"/>
      <w:r w:rsidRPr="00CD2281">
        <w:rPr>
          <w:rFonts w:asciiTheme="majorBidi" w:hAnsiTheme="majorBidi" w:cstheme="majorBidi"/>
          <w:szCs w:val="20"/>
        </w:rPr>
        <w:t xml:space="preserve"> </w:t>
      </w:r>
      <w:proofErr w:type="spellStart"/>
      <w:r w:rsidRPr="00CD2281">
        <w:rPr>
          <w:rFonts w:asciiTheme="majorBidi" w:hAnsiTheme="majorBidi" w:cstheme="majorBidi"/>
          <w:szCs w:val="20"/>
        </w:rPr>
        <w:t>otrocih</w:t>
      </w:r>
      <w:proofErr w:type="spellEnd"/>
      <w:r w:rsidRPr="00CD2281">
        <w:rPr>
          <w:rFonts w:asciiTheme="majorBidi" w:hAnsiTheme="majorBidi" w:cstheme="majorBidi"/>
          <w:szCs w:val="20"/>
        </w:rPr>
        <w:t xml:space="preserve"> z </w:t>
      </w:r>
      <w:proofErr w:type="spellStart"/>
      <w:r w:rsidRPr="00CD2281">
        <w:rPr>
          <w:rFonts w:asciiTheme="majorBidi" w:hAnsiTheme="majorBidi" w:cstheme="majorBidi"/>
          <w:szCs w:val="20"/>
        </w:rPr>
        <w:t>najtežjimi</w:t>
      </w:r>
      <w:proofErr w:type="spellEnd"/>
      <w:r w:rsidRPr="00CD2281">
        <w:rPr>
          <w:rFonts w:asciiTheme="majorBidi" w:hAnsiTheme="majorBidi" w:cstheme="majorBidi"/>
          <w:szCs w:val="20"/>
        </w:rPr>
        <w:t xml:space="preserve"> </w:t>
      </w:r>
      <w:proofErr w:type="spellStart"/>
      <w:r w:rsidRPr="00CD2281">
        <w:rPr>
          <w:rFonts w:asciiTheme="majorBidi" w:hAnsiTheme="majorBidi" w:cstheme="majorBidi"/>
          <w:szCs w:val="20"/>
        </w:rPr>
        <w:t>motnjami</w:t>
      </w:r>
      <w:proofErr w:type="spellEnd"/>
      <w:r w:rsidRPr="00CD2281">
        <w:rPr>
          <w:rFonts w:asciiTheme="majorBidi" w:hAnsiTheme="majorBidi" w:cstheme="majorBidi"/>
          <w:szCs w:val="20"/>
        </w:rPr>
        <w:t xml:space="preserve"> v </w:t>
      </w:r>
      <w:proofErr w:type="spellStart"/>
      <w:r w:rsidRPr="00CD2281">
        <w:rPr>
          <w:rFonts w:asciiTheme="majorBidi" w:hAnsiTheme="majorBidi" w:cstheme="majorBidi"/>
          <w:szCs w:val="20"/>
        </w:rPr>
        <w:t>razvoju</w:t>
      </w:r>
      <w:proofErr w:type="spellEnd"/>
      <w:r w:rsidRPr="00CD2281">
        <w:rPr>
          <w:rFonts w:asciiTheme="majorBidi" w:hAnsiTheme="majorBidi" w:cstheme="majorBidi"/>
          <w:szCs w:val="20"/>
        </w:rPr>
        <w:t xml:space="preserve">. Med </w:t>
      </w:r>
      <w:proofErr w:type="spellStart"/>
      <w:r w:rsidRPr="00CD2281">
        <w:rPr>
          <w:rFonts w:asciiTheme="majorBidi" w:hAnsiTheme="majorBidi" w:cstheme="majorBidi"/>
          <w:szCs w:val="20"/>
        </w:rPr>
        <w:t>razgl</w:t>
      </w:r>
      <w:proofErr w:type="spellEnd"/>
      <w:r w:rsidRPr="00CD2281">
        <w:rPr>
          <w:rFonts w:asciiTheme="majorBidi" w:hAnsiTheme="majorBidi" w:cstheme="majorBidi"/>
          <w:szCs w:val="20"/>
        </w:rPr>
        <w:t xml:space="preserve"> 1998;37:307-11</w:t>
      </w:r>
      <w:r w:rsidR="002F0E1D">
        <w:rPr>
          <w:rFonts w:asciiTheme="majorBidi" w:hAnsiTheme="majorBidi" w:cstheme="majorBidi"/>
          <w:szCs w:val="20"/>
          <w:lang w:val="en-US"/>
        </w:rPr>
        <w:t>.</w:t>
      </w:r>
    </w:p>
    <w:p w14:paraId="67B6B0F0" w14:textId="17F0ACBF" w:rsidR="00A85EA0" w:rsidRPr="00CD2281" w:rsidRDefault="00A85EA0" w:rsidP="007435E0">
      <w:pPr>
        <w:pStyle w:val="ListParagraph"/>
        <w:numPr>
          <w:ilvl w:val="0"/>
          <w:numId w:val="2"/>
        </w:numPr>
        <w:autoSpaceDE w:val="0"/>
        <w:autoSpaceDN w:val="0"/>
        <w:adjustRightInd w:val="0"/>
        <w:spacing w:after="0" w:line="240" w:lineRule="auto"/>
        <w:ind w:left="360"/>
        <w:jc w:val="both"/>
        <w:rPr>
          <w:rFonts w:asciiTheme="majorBidi" w:hAnsiTheme="majorBidi" w:cstheme="majorBidi"/>
          <w:szCs w:val="20"/>
        </w:rPr>
      </w:pPr>
      <w:proofErr w:type="spellStart"/>
      <w:r w:rsidRPr="00CD2281">
        <w:rPr>
          <w:rFonts w:asciiTheme="majorBidi" w:hAnsiTheme="majorBidi" w:cstheme="majorBidi"/>
          <w:szCs w:val="20"/>
        </w:rPr>
        <w:t>Kwong</w:t>
      </w:r>
      <w:proofErr w:type="spellEnd"/>
      <w:r w:rsidRPr="00CD2281">
        <w:rPr>
          <w:rFonts w:asciiTheme="majorBidi" w:hAnsiTheme="majorBidi" w:cstheme="majorBidi"/>
          <w:szCs w:val="20"/>
        </w:rPr>
        <w:t xml:space="preserve"> KL, Wong SN, So KT. Epilepsy in children with cerebral palsy. </w:t>
      </w:r>
      <w:proofErr w:type="spellStart"/>
      <w:r w:rsidRPr="00CD2281">
        <w:rPr>
          <w:rFonts w:asciiTheme="majorBidi" w:hAnsiTheme="majorBidi" w:cstheme="majorBidi"/>
          <w:szCs w:val="20"/>
        </w:rPr>
        <w:t>Pediatr</w:t>
      </w:r>
      <w:proofErr w:type="spellEnd"/>
      <w:r w:rsidRPr="00CD2281">
        <w:rPr>
          <w:rFonts w:asciiTheme="majorBidi" w:hAnsiTheme="majorBidi" w:cstheme="majorBidi"/>
          <w:szCs w:val="20"/>
        </w:rPr>
        <w:t xml:space="preserve"> </w:t>
      </w:r>
      <w:proofErr w:type="spellStart"/>
      <w:r w:rsidRPr="00CD2281">
        <w:rPr>
          <w:rFonts w:asciiTheme="majorBidi" w:hAnsiTheme="majorBidi" w:cstheme="majorBidi"/>
          <w:szCs w:val="20"/>
        </w:rPr>
        <w:t>Neurol</w:t>
      </w:r>
      <w:proofErr w:type="spellEnd"/>
      <w:r w:rsidRPr="00CD2281">
        <w:rPr>
          <w:rFonts w:asciiTheme="majorBidi" w:hAnsiTheme="majorBidi" w:cstheme="majorBidi"/>
          <w:szCs w:val="20"/>
        </w:rPr>
        <w:t xml:space="preserve"> 1998;19:31-6.</w:t>
      </w:r>
    </w:p>
    <w:p w14:paraId="66AEE07F" w14:textId="676207ED" w:rsidR="00A85EA0" w:rsidRPr="00CD2281" w:rsidRDefault="00A85EA0" w:rsidP="004575BF">
      <w:pPr>
        <w:pStyle w:val="ListParagraph"/>
        <w:numPr>
          <w:ilvl w:val="0"/>
          <w:numId w:val="2"/>
        </w:numPr>
        <w:spacing w:after="0" w:line="240" w:lineRule="auto"/>
        <w:ind w:left="360"/>
        <w:jc w:val="both"/>
        <w:rPr>
          <w:rFonts w:asciiTheme="majorBidi" w:hAnsiTheme="majorBidi" w:cstheme="majorBidi"/>
          <w:szCs w:val="20"/>
        </w:rPr>
      </w:pPr>
      <w:proofErr w:type="spellStart"/>
      <w:r w:rsidRPr="00CD2281">
        <w:rPr>
          <w:rFonts w:asciiTheme="majorBidi" w:hAnsiTheme="majorBidi" w:cstheme="majorBidi"/>
          <w:szCs w:val="20"/>
          <w:shd w:val="clear" w:color="auto" w:fill="FFFFFF"/>
        </w:rPr>
        <w:t>Ejeliogu</w:t>
      </w:r>
      <w:proofErr w:type="spellEnd"/>
      <w:r w:rsidRPr="00CD2281">
        <w:rPr>
          <w:rFonts w:asciiTheme="majorBidi" w:hAnsiTheme="majorBidi" w:cstheme="majorBidi"/>
          <w:szCs w:val="20"/>
          <w:shd w:val="clear" w:color="auto" w:fill="FFFFFF"/>
        </w:rPr>
        <w:t xml:space="preserve"> EU, Courage AD, </w:t>
      </w:r>
      <w:proofErr w:type="spellStart"/>
      <w:r w:rsidRPr="00CD2281">
        <w:rPr>
          <w:rFonts w:asciiTheme="majorBidi" w:hAnsiTheme="majorBidi" w:cstheme="majorBidi"/>
          <w:szCs w:val="20"/>
          <w:shd w:val="clear" w:color="auto" w:fill="FFFFFF"/>
        </w:rPr>
        <w:t>Yiltok</w:t>
      </w:r>
      <w:proofErr w:type="spellEnd"/>
      <w:r w:rsidRPr="00CD2281">
        <w:rPr>
          <w:rFonts w:asciiTheme="majorBidi" w:hAnsiTheme="majorBidi" w:cstheme="majorBidi"/>
          <w:szCs w:val="20"/>
          <w:shd w:val="clear" w:color="auto" w:fill="FFFFFF"/>
        </w:rPr>
        <w:t xml:space="preserve"> ES. Pattern and Predictors of Epilepsy among Children with Cerebral Palsy in Jos, Nigeria. West </w:t>
      </w:r>
      <w:proofErr w:type="spellStart"/>
      <w:r w:rsidRPr="00CD2281">
        <w:rPr>
          <w:rFonts w:asciiTheme="majorBidi" w:hAnsiTheme="majorBidi" w:cstheme="majorBidi"/>
          <w:szCs w:val="20"/>
          <w:shd w:val="clear" w:color="auto" w:fill="FFFFFF"/>
        </w:rPr>
        <w:t>Afr</w:t>
      </w:r>
      <w:proofErr w:type="spellEnd"/>
      <w:r w:rsidRPr="00CD2281">
        <w:rPr>
          <w:rFonts w:asciiTheme="majorBidi" w:hAnsiTheme="majorBidi" w:cstheme="majorBidi"/>
          <w:szCs w:val="20"/>
          <w:shd w:val="clear" w:color="auto" w:fill="FFFFFF"/>
        </w:rPr>
        <w:t xml:space="preserve"> J Med 2020;37(6):703-708.</w:t>
      </w:r>
    </w:p>
    <w:p w14:paraId="5DE744E5" w14:textId="77777777" w:rsidR="00A85EA0" w:rsidRPr="00CD2281" w:rsidRDefault="00A85EA0" w:rsidP="008A63B3">
      <w:pPr>
        <w:pStyle w:val="Default"/>
        <w:numPr>
          <w:ilvl w:val="0"/>
          <w:numId w:val="2"/>
        </w:numPr>
        <w:ind w:left="360"/>
        <w:jc w:val="both"/>
        <w:rPr>
          <w:rFonts w:asciiTheme="majorBidi" w:hAnsiTheme="majorBidi" w:cstheme="majorBidi"/>
          <w:color w:val="auto"/>
          <w:sz w:val="20"/>
          <w:szCs w:val="20"/>
        </w:rPr>
      </w:pPr>
      <w:proofErr w:type="spellStart"/>
      <w:r w:rsidRPr="00CD2281">
        <w:rPr>
          <w:rFonts w:asciiTheme="majorBidi" w:hAnsiTheme="majorBidi" w:cstheme="majorBidi"/>
          <w:color w:val="auto"/>
          <w:sz w:val="20"/>
          <w:szCs w:val="20"/>
        </w:rPr>
        <w:t>Arpino</w:t>
      </w:r>
      <w:proofErr w:type="spellEnd"/>
      <w:r w:rsidRPr="00CD2281">
        <w:rPr>
          <w:rFonts w:asciiTheme="majorBidi" w:hAnsiTheme="majorBidi" w:cstheme="majorBidi"/>
          <w:color w:val="auto"/>
          <w:sz w:val="20"/>
          <w:szCs w:val="20"/>
        </w:rPr>
        <w:t xml:space="preserve"> c, </w:t>
      </w:r>
      <w:proofErr w:type="spellStart"/>
      <w:r w:rsidRPr="00CD2281">
        <w:rPr>
          <w:rFonts w:asciiTheme="majorBidi" w:hAnsiTheme="majorBidi" w:cstheme="majorBidi"/>
          <w:color w:val="auto"/>
          <w:sz w:val="20"/>
          <w:szCs w:val="20"/>
        </w:rPr>
        <w:t>Curatolo</w:t>
      </w:r>
      <w:proofErr w:type="spellEnd"/>
      <w:r w:rsidRPr="00CD2281">
        <w:rPr>
          <w:rFonts w:asciiTheme="majorBidi" w:hAnsiTheme="majorBidi" w:cstheme="majorBidi"/>
          <w:color w:val="auto"/>
          <w:sz w:val="20"/>
          <w:szCs w:val="20"/>
        </w:rPr>
        <w:t xml:space="preserve"> P, </w:t>
      </w:r>
      <w:proofErr w:type="spellStart"/>
      <w:r w:rsidRPr="00CD2281">
        <w:rPr>
          <w:rFonts w:asciiTheme="majorBidi" w:hAnsiTheme="majorBidi" w:cstheme="majorBidi"/>
          <w:color w:val="auto"/>
          <w:sz w:val="20"/>
          <w:szCs w:val="20"/>
        </w:rPr>
        <w:t>Stazi</w:t>
      </w:r>
      <w:proofErr w:type="spellEnd"/>
      <w:r w:rsidRPr="00CD2281">
        <w:rPr>
          <w:rFonts w:asciiTheme="majorBidi" w:hAnsiTheme="majorBidi" w:cstheme="majorBidi"/>
          <w:color w:val="auto"/>
          <w:sz w:val="20"/>
          <w:szCs w:val="20"/>
        </w:rPr>
        <w:t xml:space="preserve"> MA, </w:t>
      </w:r>
      <w:proofErr w:type="spellStart"/>
      <w:r w:rsidRPr="00CD2281">
        <w:rPr>
          <w:rFonts w:asciiTheme="majorBidi" w:hAnsiTheme="majorBidi" w:cstheme="majorBidi"/>
          <w:color w:val="auto"/>
          <w:sz w:val="20"/>
          <w:szCs w:val="20"/>
        </w:rPr>
        <w:t>Pellegri</w:t>
      </w:r>
      <w:proofErr w:type="spellEnd"/>
      <w:r w:rsidRPr="00CD2281">
        <w:rPr>
          <w:rFonts w:asciiTheme="majorBidi" w:hAnsiTheme="majorBidi" w:cstheme="majorBidi"/>
          <w:color w:val="auto"/>
          <w:sz w:val="20"/>
          <w:szCs w:val="20"/>
        </w:rPr>
        <w:t xml:space="preserve"> A, </w:t>
      </w:r>
      <w:proofErr w:type="spellStart"/>
      <w:r w:rsidRPr="00CD2281">
        <w:rPr>
          <w:rFonts w:asciiTheme="majorBidi" w:hAnsiTheme="majorBidi" w:cstheme="majorBidi"/>
          <w:color w:val="auto"/>
          <w:sz w:val="20"/>
          <w:szCs w:val="20"/>
        </w:rPr>
        <w:t>Vlahov</w:t>
      </w:r>
      <w:proofErr w:type="spellEnd"/>
      <w:r w:rsidRPr="00CD2281">
        <w:rPr>
          <w:rFonts w:asciiTheme="majorBidi" w:hAnsiTheme="majorBidi" w:cstheme="majorBidi"/>
          <w:color w:val="auto"/>
          <w:sz w:val="20"/>
          <w:szCs w:val="20"/>
        </w:rPr>
        <w:t xml:space="preserve"> D. Differing risk factors for cerebral palsy in the presence of mental retardation and epilepsy. J Child </w:t>
      </w:r>
      <w:proofErr w:type="spellStart"/>
      <w:r w:rsidRPr="00CD2281">
        <w:rPr>
          <w:rFonts w:asciiTheme="majorBidi" w:hAnsiTheme="majorBidi" w:cstheme="majorBidi"/>
          <w:color w:val="auto"/>
          <w:sz w:val="20"/>
          <w:szCs w:val="20"/>
        </w:rPr>
        <w:t>Neurol</w:t>
      </w:r>
      <w:proofErr w:type="spellEnd"/>
      <w:r w:rsidRPr="00CD2281">
        <w:rPr>
          <w:rFonts w:asciiTheme="majorBidi" w:hAnsiTheme="majorBidi" w:cstheme="majorBidi"/>
          <w:color w:val="auto"/>
          <w:sz w:val="20"/>
          <w:szCs w:val="20"/>
        </w:rPr>
        <w:t xml:space="preserve"> 1999</w:t>
      </w:r>
      <w:proofErr w:type="gramStart"/>
      <w:r w:rsidRPr="00CD2281">
        <w:rPr>
          <w:rFonts w:asciiTheme="majorBidi" w:hAnsiTheme="majorBidi" w:cstheme="majorBidi"/>
          <w:color w:val="auto"/>
          <w:sz w:val="20"/>
          <w:szCs w:val="20"/>
        </w:rPr>
        <w:t>;14:151</w:t>
      </w:r>
      <w:proofErr w:type="gramEnd"/>
      <w:r w:rsidRPr="00CD2281">
        <w:rPr>
          <w:rFonts w:asciiTheme="majorBidi" w:hAnsiTheme="majorBidi" w:cstheme="majorBidi"/>
          <w:color w:val="auto"/>
          <w:sz w:val="20"/>
          <w:szCs w:val="20"/>
        </w:rPr>
        <w:t xml:space="preserve">-5. </w:t>
      </w:r>
    </w:p>
    <w:p w14:paraId="0C4B0074" w14:textId="34811D56" w:rsidR="00A85EA0" w:rsidRPr="00CD2281" w:rsidRDefault="00A85EA0" w:rsidP="00376CAF">
      <w:pPr>
        <w:pStyle w:val="ListParagraph"/>
        <w:numPr>
          <w:ilvl w:val="0"/>
          <w:numId w:val="2"/>
        </w:numPr>
        <w:autoSpaceDE w:val="0"/>
        <w:autoSpaceDN w:val="0"/>
        <w:adjustRightInd w:val="0"/>
        <w:spacing w:after="0" w:line="240" w:lineRule="auto"/>
        <w:ind w:left="360"/>
        <w:contextualSpacing w:val="0"/>
        <w:jc w:val="both"/>
        <w:rPr>
          <w:rFonts w:asciiTheme="majorBidi" w:hAnsiTheme="majorBidi" w:cstheme="majorBidi"/>
          <w:szCs w:val="20"/>
        </w:rPr>
      </w:pPr>
      <w:r w:rsidRPr="00CD2281">
        <w:rPr>
          <w:rFonts w:asciiTheme="majorBidi" w:hAnsiTheme="majorBidi" w:cstheme="majorBidi"/>
          <w:szCs w:val="20"/>
        </w:rPr>
        <w:t xml:space="preserve">Sun Y, </w:t>
      </w:r>
      <w:proofErr w:type="spellStart"/>
      <w:r w:rsidRPr="00CD2281">
        <w:rPr>
          <w:rFonts w:asciiTheme="majorBidi" w:hAnsiTheme="majorBidi" w:cstheme="majorBidi"/>
          <w:szCs w:val="20"/>
        </w:rPr>
        <w:t>Vestergaard</w:t>
      </w:r>
      <w:proofErr w:type="spellEnd"/>
      <w:r w:rsidRPr="00CD2281">
        <w:rPr>
          <w:rFonts w:asciiTheme="majorBidi" w:hAnsiTheme="majorBidi" w:cstheme="majorBidi"/>
          <w:szCs w:val="20"/>
        </w:rPr>
        <w:t xml:space="preserve"> M, Pedersen CB, Christensen J, Olsen J. Apgar scores and long-term risk of epilepsy. </w:t>
      </w:r>
      <w:proofErr w:type="spellStart"/>
      <w:r w:rsidRPr="00CD2281">
        <w:rPr>
          <w:rFonts w:asciiTheme="majorBidi" w:hAnsiTheme="majorBidi" w:cstheme="majorBidi"/>
          <w:szCs w:val="20"/>
        </w:rPr>
        <w:t>Epidemiol</w:t>
      </w:r>
      <w:proofErr w:type="spellEnd"/>
      <w:r w:rsidRPr="00CD2281">
        <w:rPr>
          <w:rFonts w:asciiTheme="majorBidi" w:hAnsiTheme="majorBidi" w:cstheme="majorBidi"/>
          <w:szCs w:val="20"/>
        </w:rPr>
        <w:t xml:space="preserve"> 2006;17:296-301.</w:t>
      </w:r>
    </w:p>
    <w:p w14:paraId="55212AEA" w14:textId="0756FA96" w:rsidR="00C313D4" w:rsidRPr="00EF6B19" w:rsidRDefault="00A85EA0" w:rsidP="001703DA">
      <w:pPr>
        <w:numPr>
          <w:ilvl w:val="0"/>
          <w:numId w:val="2"/>
        </w:numPr>
        <w:shd w:val="clear" w:color="auto" w:fill="FFFFFF"/>
        <w:spacing w:after="0" w:line="240" w:lineRule="auto"/>
        <w:ind w:left="360"/>
        <w:jc w:val="both"/>
        <w:rPr>
          <w:rFonts w:ascii="Times New Roman" w:hAnsi="Times New Roman"/>
          <w:sz w:val="20"/>
          <w:szCs w:val="20"/>
        </w:rPr>
      </w:pPr>
      <w:r w:rsidRPr="00CD2281">
        <w:rPr>
          <w:rFonts w:asciiTheme="majorBidi" w:hAnsiTheme="majorBidi" w:cstheme="majorBidi"/>
          <w:sz w:val="20"/>
          <w:szCs w:val="20"/>
        </w:rPr>
        <w:t xml:space="preserve">Jacobs IB. Epilepsy. In: Thompson GH, Rubin IL, </w:t>
      </w:r>
      <w:proofErr w:type="spellStart"/>
      <w:r w:rsidRPr="00CD2281">
        <w:rPr>
          <w:rFonts w:asciiTheme="majorBidi" w:hAnsiTheme="majorBidi" w:cstheme="majorBidi"/>
          <w:sz w:val="20"/>
          <w:szCs w:val="20"/>
        </w:rPr>
        <w:t>Bilenker</w:t>
      </w:r>
      <w:proofErr w:type="spellEnd"/>
      <w:r w:rsidRPr="00CD2281">
        <w:rPr>
          <w:rFonts w:asciiTheme="majorBidi" w:hAnsiTheme="majorBidi" w:cstheme="majorBidi"/>
          <w:sz w:val="20"/>
          <w:szCs w:val="20"/>
        </w:rPr>
        <w:t xml:space="preserve"> RM, editors. Comprehensive management of cerebral palsy. New York: </w:t>
      </w:r>
      <w:proofErr w:type="spellStart"/>
      <w:r w:rsidRPr="00CD2281">
        <w:rPr>
          <w:rFonts w:asciiTheme="majorBidi" w:hAnsiTheme="majorBidi" w:cstheme="majorBidi"/>
          <w:sz w:val="20"/>
          <w:szCs w:val="20"/>
        </w:rPr>
        <w:t>Grune</w:t>
      </w:r>
      <w:proofErr w:type="spellEnd"/>
      <w:r w:rsidRPr="00CD2281">
        <w:rPr>
          <w:rFonts w:asciiTheme="majorBidi" w:hAnsiTheme="majorBidi" w:cstheme="majorBidi"/>
          <w:sz w:val="20"/>
          <w:szCs w:val="20"/>
        </w:rPr>
        <w:t xml:space="preserve"> and Stratton; 1983</w:t>
      </w:r>
      <w:r w:rsidR="00765D8D">
        <w:rPr>
          <w:rFonts w:asciiTheme="majorBidi" w:hAnsiTheme="majorBidi" w:cstheme="majorBidi"/>
          <w:sz w:val="20"/>
          <w:szCs w:val="20"/>
        </w:rPr>
        <w:t>.p.</w:t>
      </w:r>
      <w:r w:rsidRPr="00CD2281">
        <w:rPr>
          <w:rFonts w:asciiTheme="majorBidi" w:hAnsiTheme="majorBidi" w:cstheme="majorBidi"/>
          <w:sz w:val="20"/>
          <w:szCs w:val="20"/>
        </w:rPr>
        <w:t>131-7.</w:t>
      </w:r>
    </w:p>
    <w:p w14:paraId="74783D54" w14:textId="77777777" w:rsidR="00B229D0" w:rsidRPr="00EF6B19" w:rsidRDefault="00B229D0" w:rsidP="00EF6B19">
      <w:pPr>
        <w:shd w:val="clear" w:color="auto" w:fill="FFFFFF"/>
        <w:spacing w:after="0" w:line="240" w:lineRule="auto"/>
        <w:rPr>
          <w:rFonts w:ascii="Times New Roman" w:hAnsi="Times New Roman"/>
          <w:b/>
          <w:sz w:val="20"/>
        </w:rPr>
        <w:sectPr w:rsidR="00B229D0" w:rsidRPr="00EF6B19" w:rsidSect="0072738F">
          <w:type w:val="continuous"/>
          <w:pgSz w:w="12240" w:h="15840"/>
          <w:pgMar w:top="1080" w:right="1440" w:bottom="1440" w:left="1440" w:header="720" w:footer="720" w:gutter="0"/>
          <w:cols w:num="2" w:space="360"/>
          <w:docGrid w:linePitch="360"/>
        </w:sectPr>
      </w:pPr>
    </w:p>
    <w:p w14:paraId="43D5B60D" w14:textId="77777777" w:rsidR="005F3AA6" w:rsidRPr="00EF6B19" w:rsidRDefault="005F3AA6" w:rsidP="00EF6B19">
      <w:pPr>
        <w:shd w:val="clear" w:color="auto" w:fill="FFFFFF"/>
        <w:spacing w:after="0" w:line="240" w:lineRule="auto"/>
        <w:rPr>
          <w:rFonts w:ascii="Times New Roman" w:hAnsi="Times New Roman"/>
          <w:b/>
          <w:sz w:val="20"/>
        </w:rPr>
      </w:pPr>
      <w:bookmarkStart w:id="0" w:name="_GoBack"/>
      <w:bookmarkEnd w:id="0"/>
    </w:p>
    <w:sectPr w:rsidR="005F3AA6" w:rsidRPr="00EF6B19" w:rsidSect="00B229D0">
      <w:type w:val="continuous"/>
      <w:pgSz w:w="12240" w:h="15840"/>
      <w:pgMar w:top="1080" w:right="1440" w:bottom="1440" w:left="1440" w:header="720" w:footer="720" w:gutter="0"/>
      <w:cols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BBB417" w14:textId="77777777" w:rsidR="00BC2DC4" w:rsidRDefault="00BC2DC4" w:rsidP="00930624">
      <w:pPr>
        <w:spacing w:after="0" w:line="240" w:lineRule="auto"/>
      </w:pPr>
      <w:r>
        <w:separator/>
      </w:r>
    </w:p>
  </w:endnote>
  <w:endnote w:type="continuationSeparator" w:id="0">
    <w:p w14:paraId="5918EDFD" w14:textId="77777777" w:rsidR="00BC2DC4" w:rsidRDefault="00BC2DC4" w:rsidP="00930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CB1665" w14:textId="77777777" w:rsidR="00BC2DC4" w:rsidRDefault="00BC2DC4" w:rsidP="00930624">
      <w:pPr>
        <w:spacing w:after="0" w:line="240" w:lineRule="auto"/>
      </w:pPr>
      <w:r>
        <w:separator/>
      </w:r>
    </w:p>
  </w:footnote>
  <w:footnote w:type="continuationSeparator" w:id="0">
    <w:p w14:paraId="3EEF2552" w14:textId="77777777" w:rsidR="00BC2DC4" w:rsidRDefault="00BC2DC4" w:rsidP="009306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28E60" w14:textId="5866FE6A" w:rsidR="00930624" w:rsidRPr="000C0C2B" w:rsidRDefault="00930624" w:rsidP="00F325B5">
    <w:pPr>
      <w:pStyle w:val="Header"/>
      <w:rPr>
        <w:rFonts w:ascii="Times New Roman" w:hAnsi="Times New Roman"/>
        <w:sz w:val="24"/>
        <w:szCs w:val="24"/>
        <w:u w:val="single"/>
      </w:rPr>
    </w:pPr>
    <w:r w:rsidRPr="000C0C2B">
      <w:rPr>
        <w:rFonts w:ascii="Times New Roman" w:hAnsi="Times New Roman"/>
        <w:b/>
        <w:sz w:val="24"/>
        <w:szCs w:val="24"/>
        <w:u w:val="single"/>
      </w:rPr>
      <w:t xml:space="preserve">Med. Forum, Vol. </w:t>
    </w:r>
    <w:r w:rsidR="0008744C">
      <w:rPr>
        <w:rFonts w:ascii="Times New Roman" w:hAnsi="Times New Roman"/>
        <w:b/>
        <w:sz w:val="24"/>
        <w:szCs w:val="24"/>
        <w:u w:val="single"/>
      </w:rPr>
      <w:t>3</w:t>
    </w:r>
    <w:r w:rsidR="00B05548">
      <w:rPr>
        <w:rFonts w:ascii="Times New Roman" w:hAnsi="Times New Roman"/>
        <w:b/>
        <w:sz w:val="24"/>
        <w:szCs w:val="24"/>
        <w:u w:val="single"/>
      </w:rPr>
      <w:t>3</w:t>
    </w:r>
    <w:r w:rsidRPr="000C0C2B">
      <w:rPr>
        <w:rFonts w:ascii="Times New Roman" w:hAnsi="Times New Roman"/>
        <w:b/>
        <w:sz w:val="24"/>
        <w:szCs w:val="24"/>
        <w:u w:val="single"/>
      </w:rPr>
      <w:t xml:space="preserve">, No. </w:t>
    </w:r>
    <w:r w:rsidR="00EA4C79">
      <w:rPr>
        <w:rFonts w:ascii="Times New Roman" w:hAnsi="Times New Roman"/>
        <w:b/>
        <w:sz w:val="24"/>
        <w:szCs w:val="24"/>
        <w:u w:val="single"/>
      </w:rPr>
      <w:t>1</w:t>
    </w:r>
    <w:r w:rsidR="00F325B5">
      <w:rPr>
        <w:rFonts w:ascii="Times New Roman" w:hAnsi="Times New Roman"/>
        <w:b/>
        <w:sz w:val="24"/>
        <w:szCs w:val="24"/>
        <w:u w:val="single"/>
      </w:rPr>
      <w:t>1</w:t>
    </w:r>
    <w:r w:rsidRPr="000C0C2B">
      <w:rPr>
        <w:rFonts w:ascii="Times New Roman" w:hAnsi="Times New Roman"/>
        <w:b/>
        <w:sz w:val="24"/>
        <w:szCs w:val="24"/>
        <w:u w:val="single"/>
      </w:rPr>
      <w:tab/>
    </w:r>
    <w:r w:rsidR="00B47C14" w:rsidRPr="000C0C2B">
      <w:rPr>
        <w:rFonts w:ascii="Times New Roman" w:hAnsi="Times New Roman"/>
        <w:b/>
        <w:sz w:val="24"/>
        <w:szCs w:val="24"/>
        <w:u w:val="single"/>
      </w:rPr>
      <w:fldChar w:fldCharType="begin"/>
    </w:r>
    <w:r w:rsidR="00B47C14" w:rsidRPr="000C0C2B">
      <w:rPr>
        <w:rFonts w:ascii="Times New Roman" w:hAnsi="Times New Roman"/>
        <w:b/>
        <w:sz w:val="24"/>
        <w:szCs w:val="24"/>
        <w:u w:val="single"/>
      </w:rPr>
      <w:instrText xml:space="preserve"> PAGE   \* MERGEFORMAT </w:instrText>
    </w:r>
    <w:r w:rsidR="00B47C14" w:rsidRPr="000C0C2B">
      <w:rPr>
        <w:rFonts w:ascii="Times New Roman" w:hAnsi="Times New Roman"/>
        <w:b/>
        <w:sz w:val="24"/>
        <w:szCs w:val="24"/>
        <w:u w:val="single"/>
      </w:rPr>
      <w:fldChar w:fldCharType="separate"/>
    </w:r>
    <w:r w:rsidR="001703DA">
      <w:rPr>
        <w:rFonts w:ascii="Times New Roman" w:hAnsi="Times New Roman"/>
        <w:b/>
        <w:noProof/>
        <w:sz w:val="24"/>
        <w:szCs w:val="24"/>
        <w:u w:val="single"/>
      </w:rPr>
      <w:t>134</w:t>
    </w:r>
    <w:r w:rsidR="00B47C14" w:rsidRPr="000C0C2B">
      <w:rPr>
        <w:rFonts w:ascii="Times New Roman" w:hAnsi="Times New Roman"/>
        <w:b/>
        <w:sz w:val="24"/>
        <w:szCs w:val="24"/>
        <w:u w:val="single"/>
      </w:rPr>
      <w:fldChar w:fldCharType="end"/>
    </w:r>
    <w:r w:rsidRPr="000C0C2B">
      <w:rPr>
        <w:rFonts w:ascii="Times New Roman" w:hAnsi="Times New Roman"/>
        <w:b/>
        <w:sz w:val="24"/>
        <w:szCs w:val="24"/>
        <w:u w:val="single"/>
      </w:rPr>
      <w:tab/>
    </w:r>
    <w:r w:rsidR="00F325B5">
      <w:rPr>
        <w:rFonts w:ascii="Times New Roman" w:hAnsi="Times New Roman"/>
        <w:b/>
        <w:sz w:val="24"/>
        <w:szCs w:val="24"/>
        <w:u w:val="single"/>
      </w:rPr>
      <w:t>November</w:t>
    </w:r>
    <w:r w:rsidRPr="000C0C2B">
      <w:rPr>
        <w:rFonts w:ascii="Times New Roman" w:hAnsi="Times New Roman"/>
        <w:b/>
        <w:sz w:val="24"/>
        <w:szCs w:val="24"/>
        <w:u w:val="single"/>
      </w:rPr>
      <w:t>, 20</w:t>
    </w:r>
    <w:r w:rsidR="00C24DBA">
      <w:rPr>
        <w:rFonts w:ascii="Times New Roman" w:hAnsi="Times New Roman"/>
        <w:b/>
        <w:sz w:val="24"/>
        <w:szCs w:val="24"/>
        <w:u w:val="single"/>
      </w:rPr>
      <w:t>2</w:t>
    </w:r>
    <w:r w:rsidR="00B05548">
      <w:rPr>
        <w:rFonts w:ascii="Times New Roman" w:hAnsi="Times New Roman"/>
        <w:b/>
        <w:sz w:val="24"/>
        <w:szCs w:val="24"/>
        <w:u w:val="single"/>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D79D5"/>
    <w:multiLevelType w:val="hybridMultilevel"/>
    <w:tmpl w:val="690667FC"/>
    <w:lvl w:ilvl="0" w:tplc="DE4A8142">
      <w:start w:val="1"/>
      <w:numFmt w:val="decimal"/>
      <w:lvlText w:val="%1."/>
      <w:lvlJc w:val="left"/>
      <w:pPr>
        <w:ind w:left="1080" w:hanging="360"/>
      </w:pPr>
      <w:rPr>
        <w:rFonts w:asciiTheme="majorBidi" w:hAnsiTheme="majorBidi" w:cstheme="majorBidi"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EA52760"/>
    <w:multiLevelType w:val="hybridMultilevel"/>
    <w:tmpl w:val="0FB62EB8"/>
    <w:lvl w:ilvl="0" w:tplc="DE4A8142">
      <w:start w:val="1"/>
      <w:numFmt w:val="decimal"/>
      <w:lvlText w:val="%1."/>
      <w:lvlJc w:val="left"/>
      <w:pPr>
        <w:ind w:left="720" w:hanging="360"/>
      </w:pPr>
      <w:rPr>
        <w:rFonts w:asciiTheme="majorBidi" w:hAnsiTheme="majorBidi" w:cstheme="majorBidi" w:hint="default"/>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9E5"/>
    <w:rsid w:val="000048A5"/>
    <w:rsid w:val="0000534A"/>
    <w:rsid w:val="0000729B"/>
    <w:rsid w:val="00012818"/>
    <w:rsid w:val="000149DB"/>
    <w:rsid w:val="000152BA"/>
    <w:rsid w:val="000166A6"/>
    <w:rsid w:val="00017909"/>
    <w:rsid w:val="0002099A"/>
    <w:rsid w:val="0002200D"/>
    <w:rsid w:val="0002605A"/>
    <w:rsid w:val="000278EB"/>
    <w:rsid w:val="000374E9"/>
    <w:rsid w:val="0004202A"/>
    <w:rsid w:val="00042760"/>
    <w:rsid w:val="00051694"/>
    <w:rsid w:val="00061F00"/>
    <w:rsid w:val="00062F7B"/>
    <w:rsid w:val="00067931"/>
    <w:rsid w:val="000702C0"/>
    <w:rsid w:val="00073E85"/>
    <w:rsid w:val="00075D4C"/>
    <w:rsid w:val="000815FD"/>
    <w:rsid w:val="0008744C"/>
    <w:rsid w:val="00094928"/>
    <w:rsid w:val="00097C9C"/>
    <w:rsid w:val="000A02F9"/>
    <w:rsid w:val="000A127C"/>
    <w:rsid w:val="000A1B6F"/>
    <w:rsid w:val="000A209D"/>
    <w:rsid w:val="000A70EC"/>
    <w:rsid w:val="000A7FF8"/>
    <w:rsid w:val="000C0C2B"/>
    <w:rsid w:val="000C23B0"/>
    <w:rsid w:val="000C2CCF"/>
    <w:rsid w:val="000D2A6B"/>
    <w:rsid w:val="000D71A3"/>
    <w:rsid w:val="000D760D"/>
    <w:rsid w:val="000E5755"/>
    <w:rsid w:val="000E61A9"/>
    <w:rsid w:val="000F5A31"/>
    <w:rsid w:val="0010169D"/>
    <w:rsid w:val="0010223C"/>
    <w:rsid w:val="001055AA"/>
    <w:rsid w:val="00113186"/>
    <w:rsid w:val="001166B8"/>
    <w:rsid w:val="00123801"/>
    <w:rsid w:val="00130693"/>
    <w:rsid w:val="00131C5F"/>
    <w:rsid w:val="0013218A"/>
    <w:rsid w:val="00140638"/>
    <w:rsid w:val="001408C1"/>
    <w:rsid w:val="00142B85"/>
    <w:rsid w:val="001439ED"/>
    <w:rsid w:val="001441FA"/>
    <w:rsid w:val="00145642"/>
    <w:rsid w:val="001507B7"/>
    <w:rsid w:val="001602B4"/>
    <w:rsid w:val="00164C88"/>
    <w:rsid w:val="00164FCE"/>
    <w:rsid w:val="001703DA"/>
    <w:rsid w:val="00170A5D"/>
    <w:rsid w:val="001716AA"/>
    <w:rsid w:val="00171DE2"/>
    <w:rsid w:val="00172443"/>
    <w:rsid w:val="00173F7F"/>
    <w:rsid w:val="00174511"/>
    <w:rsid w:val="00182A69"/>
    <w:rsid w:val="001902AD"/>
    <w:rsid w:val="00191614"/>
    <w:rsid w:val="001A3F68"/>
    <w:rsid w:val="001A6F8B"/>
    <w:rsid w:val="001A719C"/>
    <w:rsid w:val="001B0CB7"/>
    <w:rsid w:val="001B119F"/>
    <w:rsid w:val="001B2867"/>
    <w:rsid w:val="001B6D6C"/>
    <w:rsid w:val="001C45F5"/>
    <w:rsid w:val="001C7EF1"/>
    <w:rsid w:val="001D1A9E"/>
    <w:rsid w:val="001D56FF"/>
    <w:rsid w:val="001E09FC"/>
    <w:rsid w:val="001E446E"/>
    <w:rsid w:val="001E76C4"/>
    <w:rsid w:val="001E79A7"/>
    <w:rsid w:val="00202984"/>
    <w:rsid w:val="00204ADF"/>
    <w:rsid w:val="00205F51"/>
    <w:rsid w:val="00210D14"/>
    <w:rsid w:val="002121EE"/>
    <w:rsid w:val="0021295A"/>
    <w:rsid w:val="00212E4F"/>
    <w:rsid w:val="00216A92"/>
    <w:rsid w:val="00222D08"/>
    <w:rsid w:val="00224605"/>
    <w:rsid w:val="0022725A"/>
    <w:rsid w:val="00231DBC"/>
    <w:rsid w:val="002336A6"/>
    <w:rsid w:val="002349E5"/>
    <w:rsid w:val="00235C29"/>
    <w:rsid w:val="0023639F"/>
    <w:rsid w:val="00240D5D"/>
    <w:rsid w:val="00241046"/>
    <w:rsid w:val="00241DB1"/>
    <w:rsid w:val="00242324"/>
    <w:rsid w:val="00246186"/>
    <w:rsid w:val="00250657"/>
    <w:rsid w:val="002532CC"/>
    <w:rsid w:val="00254321"/>
    <w:rsid w:val="002556A6"/>
    <w:rsid w:val="002574DC"/>
    <w:rsid w:val="00257949"/>
    <w:rsid w:val="0027160B"/>
    <w:rsid w:val="00275539"/>
    <w:rsid w:val="00277249"/>
    <w:rsid w:val="002855D8"/>
    <w:rsid w:val="00286C59"/>
    <w:rsid w:val="0028749D"/>
    <w:rsid w:val="002951AA"/>
    <w:rsid w:val="00297F52"/>
    <w:rsid w:val="002A1C21"/>
    <w:rsid w:val="002A3F4A"/>
    <w:rsid w:val="002A4734"/>
    <w:rsid w:val="002A4E80"/>
    <w:rsid w:val="002A7490"/>
    <w:rsid w:val="002B0408"/>
    <w:rsid w:val="002B2A9E"/>
    <w:rsid w:val="002C06BA"/>
    <w:rsid w:val="002C2C48"/>
    <w:rsid w:val="002C7546"/>
    <w:rsid w:val="002D6F8C"/>
    <w:rsid w:val="002E44B7"/>
    <w:rsid w:val="002F0E1D"/>
    <w:rsid w:val="002F508E"/>
    <w:rsid w:val="002F7BBA"/>
    <w:rsid w:val="002F7F48"/>
    <w:rsid w:val="0030421E"/>
    <w:rsid w:val="003044F1"/>
    <w:rsid w:val="00306311"/>
    <w:rsid w:val="00312240"/>
    <w:rsid w:val="00312A98"/>
    <w:rsid w:val="00312CC5"/>
    <w:rsid w:val="00316818"/>
    <w:rsid w:val="0032492E"/>
    <w:rsid w:val="00325428"/>
    <w:rsid w:val="00330541"/>
    <w:rsid w:val="00331431"/>
    <w:rsid w:val="00332D08"/>
    <w:rsid w:val="00336385"/>
    <w:rsid w:val="00337854"/>
    <w:rsid w:val="00343BD4"/>
    <w:rsid w:val="00345797"/>
    <w:rsid w:val="00347413"/>
    <w:rsid w:val="00347CEE"/>
    <w:rsid w:val="003579C8"/>
    <w:rsid w:val="00364183"/>
    <w:rsid w:val="00364AC3"/>
    <w:rsid w:val="003670B0"/>
    <w:rsid w:val="00376CAF"/>
    <w:rsid w:val="00381EBC"/>
    <w:rsid w:val="0038300E"/>
    <w:rsid w:val="0038382E"/>
    <w:rsid w:val="00390EE4"/>
    <w:rsid w:val="00393162"/>
    <w:rsid w:val="003959D1"/>
    <w:rsid w:val="00395B65"/>
    <w:rsid w:val="003966C8"/>
    <w:rsid w:val="00396BCA"/>
    <w:rsid w:val="003A3122"/>
    <w:rsid w:val="003A5910"/>
    <w:rsid w:val="003B33B9"/>
    <w:rsid w:val="003B5DC7"/>
    <w:rsid w:val="003B7603"/>
    <w:rsid w:val="003C1410"/>
    <w:rsid w:val="003C3B7A"/>
    <w:rsid w:val="003D0CFC"/>
    <w:rsid w:val="003D172E"/>
    <w:rsid w:val="003F0269"/>
    <w:rsid w:val="00400307"/>
    <w:rsid w:val="0041003B"/>
    <w:rsid w:val="004143FB"/>
    <w:rsid w:val="00416CC3"/>
    <w:rsid w:val="00431B06"/>
    <w:rsid w:val="00433BDB"/>
    <w:rsid w:val="00442ADC"/>
    <w:rsid w:val="00443B8F"/>
    <w:rsid w:val="0045416F"/>
    <w:rsid w:val="004575BF"/>
    <w:rsid w:val="004608DC"/>
    <w:rsid w:val="0046489E"/>
    <w:rsid w:val="0047297B"/>
    <w:rsid w:val="00472D06"/>
    <w:rsid w:val="00475988"/>
    <w:rsid w:val="0048123B"/>
    <w:rsid w:val="00481934"/>
    <w:rsid w:val="0048584B"/>
    <w:rsid w:val="00492D71"/>
    <w:rsid w:val="00495125"/>
    <w:rsid w:val="00496026"/>
    <w:rsid w:val="004A2170"/>
    <w:rsid w:val="004A5D52"/>
    <w:rsid w:val="004B338B"/>
    <w:rsid w:val="004D22F2"/>
    <w:rsid w:val="004D6348"/>
    <w:rsid w:val="004E640F"/>
    <w:rsid w:val="004F2AFC"/>
    <w:rsid w:val="004F5564"/>
    <w:rsid w:val="004F7583"/>
    <w:rsid w:val="005011E6"/>
    <w:rsid w:val="00501551"/>
    <w:rsid w:val="00503B2D"/>
    <w:rsid w:val="00503BA2"/>
    <w:rsid w:val="00504369"/>
    <w:rsid w:val="005056E2"/>
    <w:rsid w:val="005079E5"/>
    <w:rsid w:val="005207E9"/>
    <w:rsid w:val="00530AF6"/>
    <w:rsid w:val="00533363"/>
    <w:rsid w:val="005403DD"/>
    <w:rsid w:val="00541985"/>
    <w:rsid w:val="00547D28"/>
    <w:rsid w:val="005525A0"/>
    <w:rsid w:val="00572979"/>
    <w:rsid w:val="0057533C"/>
    <w:rsid w:val="00580DD4"/>
    <w:rsid w:val="00581964"/>
    <w:rsid w:val="00581FB5"/>
    <w:rsid w:val="00596901"/>
    <w:rsid w:val="005A02AF"/>
    <w:rsid w:val="005A194D"/>
    <w:rsid w:val="005A1B01"/>
    <w:rsid w:val="005A4130"/>
    <w:rsid w:val="005A49F1"/>
    <w:rsid w:val="005A6A94"/>
    <w:rsid w:val="005B62FD"/>
    <w:rsid w:val="005C59A0"/>
    <w:rsid w:val="005C68F2"/>
    <w:rsid w:val="005D1D4D"/>
    <w:rsid w:val="005D3F5F"/>
    <w:rsid w:val="005D6044"/>
    <w:rsid w:val="005D62EA"/>
    <w:rsid w:val="005E7722"/>
    <w:rsid w:val="005E773A"/>
    <w:rsid w:val="005F2AF9"/>
    <w:rsid w:val="005F341A"/>
    <w:rsid w:val="005F3AA6"/>
    <w:rsid w:val="005F7C79"/>
    <w:rsid w:val="006015FA"/>
    <w:rsid w:val="00610050"/>
    <w:rsid w:val="00614665"/>
    <w:rsid w:val="0061746C"/>
    <w:rsid w:val="0061789A"/>
    <w:rsid w:val="00623C75"/>
    <w:rsid w:val="006308E1"/>
    <w:rsid w:val="00630B08"/>
    <w:rsid w:val="006310BC"/>
    <w:rsid w:val="006326AC"/>
    <w:rsid w:val="0063548A"/>
    <w:rsid w:val="00635EBE"/>
    <w:rsid w:val="0064255A"/>
    <w:rsid w:val="00645AF9"/>
    <w:rsid w:val="00646DC0"/>
    <w:rsid w:val="006553E9"/>
    <w:rsid w:val="00656FDC"/>
    <w:rsid w:val="00657732"/>
    <w:rsid w:val="00671740"/>
    <w:rsid w:val="006727F6"/>
    <w:rsid w:val="00675D35"/>
    <w:rsid w:val="00677DE0"/>
    <w:rsid w:val="006929AB"/>
    <w:rsid w:val="0069507D"/>
    <w:rsid w:val="006A0BF3"/>
    <w:rsid w:val="006B59A7"/>
    <w:rsid w:val="006B7373"/>
    <w:rsid w:val="006C7272"/>
    <w:rsid w:val="006D2AAB"/>
    <w:rsid w:val="006D5BF5"/>
    <w:rsid w:val="006E01DF"/>
    <w:rsid w:val="006E2A8E"/>
    <w:rsid w:val="006E470D"/>
    <w:rsid w:val="006E585D"/>
    <w:rsid w:val="006E5FE2"/>
    <w:rsid w:val="006E5FE5"/>
    <w:rsid w:val="006E7394"/>
    <w:rsid w:val="006F5BEA"/>
    <w:rsid w:val="006F68CB"/>
    <w:rsid w:val="006F7530"/>
    <w:rsid w:val="00701BCA"/>
    <w:rsid w:val="00705D4B"/>
    <w:rsid w:val="00710AB9"/>
    <w:rsid w:val="00713614"/>
    <w:rsid w:val="0071785E"/>
    <w:rsid w:val="00726DD1"/>
    <w:rsid w:val="0072738F"/>
    <w:rsid w:val="007325D4"/>
    <w:rsid w:val="00734907"/>
    <w:rsid w:val="00734F14"/>
    <w:rsid w:val="00737C5D"/>
    <w:rsid w:val="007435E0"/>
    <w:rsid w:val="00744DC3"/>
    <w:rsid w:val="00752BF6"/>
    <w:rsid w:val="00753D6E"/>
    <w:rsid w:val="00764EB0"/>
    <w:rsid w:val="007654D6"/>
    <w:rsid w:val="00765D71"/>
    <w:rsid w:val="00765D8D"/>
    <w:rsid w:val="00765DF3"/>
    <w:rsid w:val="0077252A"/>
    <w:rsid w:val="007827AB"/>
    <w:rsid w:val="0078605B"/>
    <w:rsid w:val="00787DD4"/>
    <w:rsid w:val="0079087D"/>
    <w:rsid w:val="00795CC1"/>
    <w:rsid w:val="007A28DF"/>
    <w:rsid w:val="007A4843"/>
    <w:rsid w:val="007A7A88"/>
    <w:rsid w:val="007B4240"/>
    <w:rsid w:val="007B71D0"/>
    <w:rsid w:val="007C11EF"/>
    <w:rsid w:val="007C1D87"/>
    <w:rsid w:val="007C2703"/>
    <w:rsid w:val="007C4D38"/>
    <w:rsid w:val="007C7BA3"/>
    <w:rsid w:val="007D1ED7"/>
    <w:rsid w:val="007D35CA"/>
    <w:rsid w:val="007D452B"/>
    <w:rsid w:val="007D73BB"/>
    <w:rsid w:val="007E1228"/>
    <w:rsid w:val="007E1C6B"/>
    <w:rsid w:val="007E66E4"/>
    <w:rsid w:val="007E75B2"/>
    <w:rsid w:val="007F0A4F"/>
    <w:rsid w:val="007F351F"/>
    <w:rsid w:val="007F46F0"/>
    <w:rsid w:val="007F7A0B"/>
    <w:rsid w:val="007F7F88"/>
    <w:rsid w:val="00805410"/>
    <w:rsid w:val="00807126"/>
    <w:rsid w:val="00812AA3"/>
    <w:rsid w:val="008133DF"/>
    <w:rsid w:val="00822107"/>
    <w:rsid w:val="00822F10"/>
    <w:rsid w:val="008247E0"/>
    <w:rsid w:val="00825F32"/>
    <w:rsid w:val="0083432C"/>
    <w:rsid w:val="00837748"/>
    <w:rsid w:val="00840150"/>
    <w:rsid w:val="0084319F"/>
    <w:rsid w:val="00850DA0"/>
    <w:rsid w:val="00862523"/>
    <w:rsid w:val="00863012"/>
    <w:rsid w:val="008641FE"/>
    <w:rsid w:val="00865292"/>
    <w:rsid w:val="00865EFF"/>
    <w:rsid w:val="00866B34"/>
    <w:rsid w:val="008675A3"/>
    <w:rsid w:val="00867C1D"/>
    <w:rsid w:val="00873BAA"/>
    <w:rsid w:val="00876869"/>
    <w:rsid w:val="008804BD"/>
    <w:rsid w:val="008838F9"/>
    <w:rsid w:val="008905FE"/>
    <w:rsid w:val="00892BA0"/>
    <w:rsid w:val="008A63B3"/>
    <w:rsid w:val="008B7A6B"/>
    <w:rsid w:val="008C573D"/>
    <w:rsid w:val="008C6006"/>
    <w:rsid w:val="008D0135"/>
    <w:rsid w:val="008D2610"/>
    <w:rsid w:val="008D2878"/>
    <w:rsid w:val="008D7B77"/>
    <w:rsid w:val="008E1EFC"/>
    <w:rsid w:val="008E2817"/>
    <w:rsid w:val="008F013F"/>
    <w:rsid w:val="008F3AF7"/>
    <w:rsid w:val="008F613A"/>
    <w:rsid w:val="008F6D21"/>
    <w:rsid w:val="0090406B"/>
    <w:rsid w:val="009051A7"/>
    <w:rsid w:val="00912890"/>
    <w:rsid w:val="00912B25"/>
    <w:rsid w:val="00913006"/>
    <w:rsid w:val="00915D47"/>
    <w:rsid w:val="00930624"/>
    <w:rsid w:val="0093308A"/>
    <w:rsid w:val="00946D36"/>
    <w:rsid w:val="00950279"/>
    <w:rsid w:val="00955033"/>
    <w:rsid w:val="009607DA"/>
    <w:rsid w:val="009633E3"/>
    <w:rsid w:val="0096403A"/>
    <w:rsid w:val="009646A7"/>
    <w:rsid w:val="00972110"/>
    <w:rsid w:val="0097362C"/>
    <w:rsid w:val="009807A0"/>
    <w:rsid w:val="0098088C"/>
    <w:rsid w:val="0098267D"/>
    <w:rsid w:val="00987956"/>
    <w:rsid w:val="009A5603"/>
    <w:rsid w:val="009B08B5"/>
    <w:rsid w:val="009B0E79"/>
    <w:rsid w:val="009B3DC2"/>
    <w:rsid w:val="009B47C4"/>
    <w:rsid w:val="009B4C43"/>
    <w:rsid w:val="009B4CBC"/>
    <w:rsid w:val="009C05DA"/>
    <w:rsid w:val="009C115A"/>
    <w:rsid w:val="009D3CC7"/>
    <w:rsid w:val="009D62BE"/>
    <w:rsid w:val="009D6C19"/>
    <w:rsid w:val="009E039B"/>
    <w:rsid w:val="009E1B2A"/>
    <w:rsid w:val="009E2EB3"/>
    <w:rsid w:val="009F251E"/>
    <w:rsid w:val="00A10932"/>
    <w:rsid w:val="00A1206B"/>
    <w:rsid w:val="00A15457"/>
    <w:rsid w:val="00A17236"/>
    <w:rsid w:val="00A21EBF"/>
    <w:rsid w:val="00A25A4F"/>
    <w:rsid w:val="00A4166A"/>
    <w:rsid w:val="00A43366"/>
    <w:rsid w:val="00A438F0"/>
    <w:rsid w:val="00A43FC6"/>
    <w:rsid w:val="00A4596F"/>
    <w:rsid w:val="00A472B5"/>
    <w:rsid w:val="00A55BCE"/>
    <w:rsid w:val="00A57833"/>
    <w:rsid w:val="00A61F2B"/>
    <w:rsid w:val="00A636BD"/>
    <w:rsid w:val="00A70DB7"/>
    <w:rsid w:val="00A71438"/>
    <w:rsid w:val="00A75D25"/>
    <w:rsid w:val="00A802E0"/>
    <w:rsid w:val="00A84E0A"/>
    <w:rsid w:val="00A858DF"/>
    <w:rsid w:val="00A85EA0"/>
    <w:rsid w:val="00A91460"/>
    <w:rsid w:val="00A93DEC"/>
    <w:rsid w:val="00A9742B"/>
    <w:rsid w:val="00AA2F94"/>
    <w:rsid w:val="00AA3DFA"/>
    <w:rsid w:val="00AA756A"/>
    <w:rsid w:val="00AB2875"/>
    <w:rsid w:val="00AB3628"/>
    <w:rsid w:val="00AC2AD7"/>
    <w:rsid w:val="00AC2E36"/>
    <w:rsid w:val="00AC50C1"/>
    <w:rsid w:val="00AD488D"/>
    <w:rsid w:val="00AD6169"/>
    <w:rsid w:val="00AD6D23"/>
    <w:rsid w:val="00AE2538"/>
    <w:rsid w:val="00AF5A0D"/>
    <w:rsid w:val="00AF7545"/>
    <w:rsid w:val="00B02D4E"/>
    <w:rsid w:val="00B05548"/>
    <w:rsid w:val="00B05F2B"/>
    <w:rsid w:val="00B069B9"/>
    <w:rsid w:val="00B13A72"/>
    <w:rsid w:val="00B229D0"/>
    <w:rsid w:val="00B24D17"/>
    <w:rsid w:val="00B25E54"/>
    <w:rsid w:val="00B26038"/>
    <w:rsid w:val="00B27AB5"/>
    <w:rsid w:val="00B33C0D"/>
    <w:rsid w:val="00B341EF"/>
    <w:rsid w:val="00B3798A"/>
    <w:rsid w:val="00B37A28"/>
    <w:rsid w:val="00B37D02"/>
    <w:rsid w:val="00B438EF"/>
    <w:rsid w:val="00B44C0E"/>
    <w:rsid w:val="00B45566"/>
    <w:rsid w:val="00B47C14"/>
    <w:rsid w:val="00B51654"/>
    <w:rsid w:val="00B54541"/>
    <w:rsid w:val="00B62091"/>
    <w:rsid w:val="00B65F44"/>
    <w:rsid w:val="00B74A65"/>
    <w:rsid w:val="00B86DC0"/>
    <w:rsid w:val="00B96BF4"/>
    <w:rsid w:val="00BA0869"/>
    <w:rsid w:val="00BA0AF7"/>
    <w:rsid w:val="00BA21BF"/>
    <w:rsid w:val="00BB00C4"/>
    <w:rsid w:val="00BB1A2A"/>
    <w:rsid w:val="00BB6217"/>
    <w:rsid w:val="00BC2DC4"/>
    <w:rsid w:val="00BC35D0"/>
    <w:rsid w:val="00BD1B5B"/>
    <w:rsid w:val="00BD5B15"/>
    <w:rsid w:val="00BD6BF3"/>
    <w:rsid w:val="00BE4466"/>
    <w:rsid w:val="00BF2FFA"/>
    <w:rsid w:val="00BF359C"/>
    <w:rsid w:val="00BF6E02"/>
    <w:rsid w:val="00C02FA3"/>
    <w:rsid w:val="00C1359C"/>
    <w:rsid w:val="00C141D9"/>
    <w:rsid w:val="00C176BB"/>
    <w:rsid w:val="00C22186"/>
    <w:rsid w:val="00C244DC"/>
    <w:rsid w:val="00C24DBA"/>
    <w:rsid w:val="00C268FA"/>
    <w:rsid w:val="00C3123E"/>
    <w:rsid w:val="00C313D4"/>
    <w:rsid w:val="00C356FC"/>
    <w:rsid w:val="00C45010"/>
    <w:rsid w:val="00C46D7B"/>
    <w:rsid w:val="00C51D0C"/>
    <w:rsid w:val="00C526A1"/>
    <w:rsid w:val="00C5560D"/>
    <w:rsid w:val="00C5638B"/>
    <w:rsid w:val="00C63953"/>
    <w:rsid w:val="00C65568"/>
    <w:rsid w:val="00C70D21"/>
    <w:rsid w:val="00C728A0"/>
    <w:rsid w:val="00C75AFA"/>
    <w:rsid w:val="00C84DAC"/>
    <w:rsid w:val="00C87DAA"/>
    <w:rsid w:val="00C904BD"/>
    <w:rsid w:val="00C95A3A"/>
    <w:rsid w:val="00CA04F9"/>
    <w:rsid w:val="00CA0857"/>
    <w:rsid w:val="00CA7666"/>
    <w:rsid w:val="00CB2B9A"/>
    <w:rsid w:val="00CC6EA3"/>
    <w:rsid w:val="00CD2135"/>
    <w:rsid w:val="00CD2D15"/>
    <w:rsid w:val="00CE5109"/>
    <w:rsid w:val="00CF0D55"/>
    <w:rsid w:val="00D0220E"/>
    <w:rsid w:val="00D045C7"/>
    <w:rsid w:val="00D103C9"/>
    <w:rsid w:val="00D20638"/>
    <w:rsid w:val="00D220C6"/>
    <w:rsid w:val="00D242E8"/>
    <w:rsid w:val="00D247E4"/>
    <w:rsid w:val="00D24869"/>
    <w:rsid w:val="00D25EB8"/>
    <w:rsid w:val="00D263D8"/>
    <w:rsid w:val="00D30F7C"/>
    <w:rsid w:val="00D32CCA"/>
    <w:rsid w:val="00D33210"/>
    <w:rsid w:val="00D35AC9"/>
    <w:rsid w:val="00D3670C"/>
    <w:rsid w:val="00D3679F"/>
    <w:rsid w:val="00D36C16"/>
    <w:rsid w:val="00D40AE3"/>
    <w:rsid w:val="00D477CC"/>
    <w:rsid w:val="00D51B01"/>
    <w:rsid w:val="00D55643"/>
    <w:rsid w:val="00D55DEB"/>
    <w:rsid w:val="00D5741B"/>
    <w:rsid w:val="00D61818"/>
    <w:rsid w:val="00D6360B"/>
    <w:rsid w:val="00D64264"/>
    <w:rsid w:val="00D67DDF"/>
    <w:rsid w:val="00D7051C"/>
    <w:rsid w:val="00D74F69"/>
    <w:rsid w:val="00D763B3"/>
    <w:rsid w:val="00D87A57"/>
    <w:rsid w:val="00D92EF3"/>
    <w:rsid w:val="00D93A10"/>
    <w:rsid w:val="00D9489B"/>
    <w:rsid w:val="00D95ECB"/>
    <w:rsid w:val="00D96075"/>
    <w:rsid w:val="00DA4642"/>
    <w:rsid w:val="00DB1A04"/>
    <w:rsid w:val="00DB7A6A"/>
    <w:rsid w:val="00DC5E14"/>
    <w:rsid w:val="00DC610E"/>
    <w:rsid w:val="00DD26B5"/>
    <w:rsid w:val="00DD2ECA"/>
    <w:rsid w:val="00DD77C0"/>
    <w:rsid w:val="00DE03DD"/>
    <w:rsid w:val="00DF6910"/>
    <w:rsid w:val="00E02CF1"/>
    <w:rsid w:val="00E0390B"/>
    <w:rsid w:val="00E041BA"/>
    <w:rsid w:val="00E04D03"/>
    <w:rsid w:val="00E07AEB"/>
    <w:rsid w:val="00E109E3"/>
    <w:rsid w:val="00E141D6"/>
    <w:rsid w:val="00E158BB"/>
    <w:rsid w:val="00E17093"/>
    <w:rsid w:val="00E21E4C"/>
    <w:rsid w:val="00E22256"/>
    <w:rsid w:val="00E34B17"/>
    <w:rsid w:val="00E4192A"/>
    <w:rsid w:val="00E42CCA"/>
    <w:rsid w:val="00E444DC"/>
    <w:rsid w:val="00E452A8"/>
    <w:rsid w:val="00E5183C"/>
    <w:rsid w:val="00E559E2"/>
    <w:rsid w:val="00E6262E"/>
    <w:rsid w:val="00E644A6"/>
    <w:rsid w:val="00E67A98"/>
    <w:rsid w:val="00E743DB"/>
    <w:rsid w:val="00E85566"/>
    <w:rsid w:val="00E929F4"/>
    <w:rsid w:val="00EA0EE1"/>
    <w:rsid w:val="00EA4C79"/>
    <w:rsid w:val="00EA57A2"/>
    <w:rsid w:val="00EB2C68"/>
    <w:rsid w:val="00EB38E5"/>
    <w:rsid w:val="00EB6128"/>
    <w:rsid w:val="00EC3547"/>
    <w:rsid w:val="00EC3625"/>
    <w:rsid w:val="00EC5722"/>
    <w:rsid w:val="00EC5B4E"/>
    <w:rsid w:val="00EC7641"/>
    <w:rsid w:val="00ED0752"/>
    <w:rsid w:val="00ED3C8A"/>
    <w:rsid w:val="00ED72F0"/>
    <w:rsid w:val="00EE2212"/>
    <w:rsid w:val="00EE36A7"/>
    <w:rsid w:val="00EE537F"/>
    <w:rsid w:val="00EF3FAC"/>
    <w:rsid w:val="00EF6B19"/>
    <w:rsid w:val="00F02029"/>
    <w:rsid w:val="00F02819"/>
    <w:rsid w:val="00F05E0B"/>
    <w:rsid w:val="00F07D4F"/>
    <w:rsid w:val="00F15D6E"/>
    <w:rsid w:val="00F16747"/>
    <w:rsid w:val="00F20D57"/>
    <w:rsid w:val="00F24C1A"/>
    <w:rsid w:val="00F325B5"/>
    <w:rsid w:val="00F35276"/>
    <w:rsid w:val="00F370B8"/>
    <w:rsid w:val="00F476C5"/>
    <w:rsid w:val="00F51909"/>
    <w:rsid w:val="00F51AED"/>
    <w:rsid w:val="00F53785"/>
    <w:rsid w:val="00F55488"/>
    <w:rsid w:val="00F57219"/>
    <w:rsid w:val="00F572D2"/>
    <w:rsid w:val="00F600C5"/>
    <w:rsid w:val="00F60A23"/>
    <w:rsid w:val="00F73E3D"/>
    <w:rsid w:val="00F75E27"/>
    <w:rsid w:val="00F77482"/>
    <w:rsid w:val="00F7759F"/>
    <w:rsid w:val="00F77F79"/>
    <w:rsid w:val="00F8298E"/>
    <w:rsid w:val="00F83C33"/>
    <w:rsid w:val="00F84FA7"/>
    <w:rsid w:val="00F87D43"/>
    <w:rsid w:val="00F929AA"/>
    <w:rsid w:val="00FA3301"/>
    <w:rsid w:val="00FA7A90"/>
    <w:rsid w:val="00FB0B40"/>
    <w:rsid w:val="00FB167D"/>
    <w:rsid w:val="00FB43EA"/>
    <w:rsid w:val="00FD0858"/>
    <w:rsid w:val="00FD0E2C"/>
    <w:rsid w:val="00FD1E28"/>
    <w:rsid w:val="00FD214C"/>
    <w:rsid w:val="00FD36E7"/>
    <w:rsid w:val="00FD5F72"/>
    <w:rsid w:val="00FD63AD"/>
    <w:rsid w:val="00FD6562"/>
    <w:rsid w:val="00FD7E5C"/>
    <w:rsid w:val="00FE09E2"/>
    <w:rsid w:val="00FF4A1A"/>
    <w:rsid w:val="00FF777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9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0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624"/>
  </w:style>
  <w:style w:type="paragraph" w:styleId="Footer">
    <w:name w:val="footer"/>
    <w:basedOn w:val="Normal"/>
    <w:link w:val="FooterChar"/>
    <w:uiPriority w:val="99"/>
    <w:unhideWhenUsed/>
    <w:rsid w:val="00930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624"/>
  </w:style>
  <w:style w:type="character" w:customStyle="1" w:styleId="apple-converted-space">
    <w:name w:val="apple-converted-space"/>
    <w:basedOn w:val="DefaultParagraphFont"/>
    <w:rsid w:val="0028749D"/>
  </w:style>
  <w:style w:type="paragraph" w:styleId="ListParagraph">
    <w:name w:val="List Paragraph"/>
    <w:basedOn w:val="Normal"/>
    <w:link w:val="ListParagraphChar"/>
    <w:uiPriority w:val="34"/>
    <w:qFormat/>
    <w:rsid w:val="00822107"/>
    <w:pPr>
      <w:ind w:left="720"/>
      <w:contextualSpacing/>
    </w:pPr>
    <w:rPr>
      <w:rFonts w:eastAsia="Calibri" w:cs="Cordia New"/>
      <w:sz w:val="20"/>
      <w:szCs w:val="28"/>
      <w:lang w:val="x-none" w:eastAsia="x-none" w:bidi="th-TH"/>
    </w:rPr>
  </w:style>
  <w:style w:type="character" w:customStyle="1" w:styleId="ListParagraphChar">
    <w:name w:val="List Paragraph Char"/>
    <w:link w:val="ListParagraph"/>
    <w:rsid w:val="00822107"/>
    <w:rPr>
      <w:rFonts w:ascii="Calibri" w:eastAsia="Calibri" w:hAnsi="Calibri" w:cs="Cordia New"/>
      <w:szCs w:val="28"/>
      <w:lang w:bidi="th-TH"/>
    </w:rPr>
  </w:style>
  <w:style w:type="paragraph" w:customStyle="1" w:styleId="Default">
    <w:name w:val="Default"/>
    <w:rsid w:val="0002200D"/>
    <w:pPr>
      <w:autoSpaceDE w:val="0"/>
      <w:autoSpaceDN w:val="0"/>
      <w:adjustRightInd w:val="0"/>
    </w:pPr>
    <w:rPr>
      <w:rFonts w:ascii="Times New Roman" w:hAnsi="Times New Roman"/>
      <w:color w:val="000000"/>
      <w:sz w:val="24"/>
      <w:szCs w:val="24"/>
      <w:lang w:val="en-US" w:eastAsia="en-US"/>
    </w:rPr>
  </w:style>
  <w:style w:type="table" w:styleId="TableGrid">
    <w:name w:val="Table Grid"/>
    <w:basedOn w:val="TableNormal"/>
    <w:uiPriority w:val="59"/>
    <w:rsid w:val="009051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char1">
    <w:name w:val="normal__char1"/>
    <w:rsid w:val="00A15457"/>
    <w:rPr>
      <w:rFonts w:ascii="Calibri" w:hAnsi="Calibri"/>
      <w:sz w:val="22"/>
      <w:u w:val="none"/>
      <w:effect w:val="none"/>
    </w:rPr>
  </w:style>
  <w:style w:type="paragraph" w:customStyle="1" w:styleId="Normal1">
    <w:name w:val="Normal1"/>
    <w:basedOn w:val="Normal"/>
    <w:rsid w:val="00A15457"/>
    <w:pPr>
      <w:spacing w:after="120" w:line="260" w:lineRule="atLeast"/>
    </w:pPr>
    <w:rPr>
      <w:rFonts w:eastAsia="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0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624"/>
  </w:style>
  <w:style w:type="paragraph" w:styleId="Footer">
    <w:name w:val="footer"/>
    <w:basedOn w:val="Normal"/>
    <w:link w:val="FooterChar"/>
    <w:uiPriority w:val="99"/>
    <w:unhideWhenUsed/>
    <w:rsid w:val="00930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624"/>
  </w:style>
  <w:style w:type="character" w:customStyle="1" w:styleId="apple-converted-space">
    <w:name w:val="apple-converted-space"/>
    <w:basedOn w:val="DefaultParagraphFont"/>
    <w:rsid w:val="0028749D"/>
  </w:style>
  <w:style w:type="paragraph" w:styleId="ListParagraph">
    <w:name w:val="List Paragraph"/>
    <w:basedOn w:val="Normal"/>
    <w:link w:val="ListParagraphChar"/>
    <w:uiPriority w:val="34"/>
    <w:qFormat/>
    <w:rsid w:val="00822107"/>
    <w:pPr>
      <w:ind w:left="720"/>
      <w:contextualSpacing/>
    </w:pPr>
    <w:rPr>
      <w:rFonts w:eastAsia="Calibri" w:cs="Cordia New"/>
      <w:sz w:val="20"/>
      <w:szCs w:val="28"/>
      <w:lang w:val="x-none" w:eastAsia="x-none" w:bidi="th-TH"/>
    </w:rPr>
  </w:style>
  <w:style w:type="character" w:customStyle="1" w:styleId="ListParagraphChar">
    <w:name w:val="List Paragraph Char"/>
    <w:link w:val="ListParagraph"/>
    <w:rsid w:val="00822107"/>
    <w:rPr>
      <w:rFonts w:ascii="Calibri" w:eastAsia="Calibri" w:hAnsi="Calibri" w:cs="Cordia New"/>
      <w:szCs w:val="28"/>
      <w:lang w:bidi="th-TH"/>
    </w:rPr>
  </w:style>
  <w:style w:type="paragraph" w:customStyle="1" w:styleId="Default">
    <w:name w:val="Default"/>
    <w:rsid w:val="0002200D"/>
    <w:pPr>
      <w:autoSpaceDE w:val="0"/>
      <w:autoSpaceDN w:val="0"/>
      <w:adjustRightInd w:val="0"/>
    </w:pPr>
    <w:rPr>
      <w:rFonts w:ascii="Times New Roman" w:hAnsi="Times New Roman"/>
      <w:color w:val="000000"/>
      <w:sz w:val="24"/>
      <w:szCs w:val="24"/>
      <w:lang w:val="en-US" w:eastAsia="en-US"/>
    </w:rPr>
  </w:style>
  <w:style w:type="table" w:styleId="TableGrid">
    <w:name w:val="Table Grid"/>
    <w:basedOn w:val="TableNormal"/>
    <w:uiPriority w:val="59"/>
    <w:rsid w:val="009051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char1">
    <w:name w:val="normal__char1"/>
    <w:rsid w:val="00A15457"/>
    <w:rPr>
      <w:rFonts w:ascii="Calibri" w:hAnsi="Calibri"/>
      <w:sz w:val="22"/>
      <w:u w:val="none"/>
      <w:effect w:val="none"/>
    </w:rPr>
  </w:style>
  <w:style w:type="paragraph" w:customStyle="1" w:styleId="Normal1">
    <w:name w:val="Normal1"/>
    <w:basedOn w:val="Normal"/>
    <w:rsid w:val="00A15457"/>
    <w:pPr>
      <w:spacing w:after="120" w:line="260" w:lineRule="atLeast"/>
    </w:pPr>
    <w:rPr>
      <w:rFonts w:eastAsia="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2780</Words>
  <Characters>15849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dsu</dc:creator>
  <cp:keywords/>
  <cp:lastModifiedBy>PA2SS</cp:lastModifiedBy>
  <cp:revision>347</cp:revision>
  <dcterms:created xsi:type="dcterms:W3CDTF">2022-10-23T12:47:00Z</dcterms:created>
  <dcterms:modified xsi:type="dcterms:W3CDTF">2022-12-14T14:20:00Z</dcterms:modified>
</cp:coreProperties>
</file>