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8"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tblGrid>
      <w:tr w:rsidR="001439ED" w:rsidRPr="00EF6B19" w14:paraId="669C9CBA" w14:textId="77777777" w:rsidTr="00873BAA">
        <w:trPr>
          <w:trHeight w:val="144"/>
        </w:trPr>
        <w:tc>
          <w:tcPr>
            <w:tcW w:w="1440" w:type="dxa"/>
            <w:vAlign w:val="center"/>
          </w:tcPr>
          <w:p w14:paraId="11AE4BBF" w14:textId="77777777" w:rsidR="001439ED" w:rsidRPr="00EF6B19" w:rsidRDefault="001439ED" w:rsidP="00EF6B19">
            <w:pPr>
              <w:shd w:val="clear" w:color="auto" w:fill="FFFFFF"/>
              <w:spacing w:after="0" w:line="240" w:lineRule="auto"/>
              <w:ind w:left="-90" w:right="-108"/>
              <w:jc w:val="center"/>
              <w:rPr>
                <w:rFonts w:ascii="Times New Roman" w:hAnsi="Times New Roman"/>
                <w:b/>
              </w:rPr>
            </w:pPr>
            <w:r w:rsidRPr="00EF6B19">
              <w:rPr>
                <w:rFonts w:ascii="Times New Roman" w:hAnsi="Times New Roman"/>
                <w:b/>
                <w:sz w:val="20"/>
              </w:rPr>
              <w:t>Original Article</w:t>
            </w:r>
          </w:p>
        </w:tc>
      </w:tr>
    </w:tbl>
    <w:p w14:paraId="21356A35" w14:textId="77777777" w:rsidR="001439ED" w:rsidRPr="00EF6B19" w:rsidRDefault="001439ED" w:rsidP="00EF6B19">
      <w:pPr>
        <w:shd w:val="clear" w:color="auto" w:fill="FFFFFF"/>
        <w:spacing w:after="0" w:line="240" w:lineRule="auto"/>
        <w:rPr>
          <w:rFonts w:ascii="Times New Roman" w:hAnsi="Times New Roman"/>
          <w:vanish/>
        </w:rPr>
      </w:pPr>
    </w:p>
    <w:tbl>
      <w:tblPr>
        <w:tblpPr w:leftFromText="180" w:rightFromText="180" w:vertAnchor="text" w:horzAnchor="margin" w:tblpXSpec="right" w:tblpY="24"/>
        <w:tblOverlap w:val="never"/>
        <w:tblW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439ED" w:rsidRPr="00EF6B19" w14:paraId="1C912A52" w14:textId="77777777" w:rsidTr="006E470D">
        <w:trPr>
          <w:trHeight w:val="216"/>
        </w:trPr>
        <w:tc>
          <w:tcPr>
            <w:tcW w:w="1548" w:type="dxa"/>
            <w:vAlign w:val="center"/>
          </w:tcPr>
          <w:p w14:paraId="1938368B" w14:textId="37E7A8EA" w:rsidR="001439ED" w:rsidRPr="00BC3F55" w:rsidRDefault="00BC3F55" w:rsidP="006E446B">
            <w:pPr>
              <w:shd w:val="clear" w:color="auto" w:fill="FFFFFF"/>
              <w:spacing w:after="0" w:line="228" w:lineRule="auto"/>
              <w:ind w:left="-86" w:right="-115"/>
              <w:jc w:val="center"/>
              <w:rPr>
                <w:rFonts w:ascii="Times New Roman Bold" w:hAnsi="Times New Roman Bold"/>
                <w:b/>
                <w:sz w:val="20"/>
              </w:rPr>
            </w:pPr>
            <w:r w:rsidRPr="00BC3F55">
              <w:rPr>
                <w:rFonts w:ascii="Times New Roman Bold" w:hAnsi="Times New Roman Bold"/>
                <w:b/>
                <w:sz w:val="20"/>
                <w:szCs w:val="20"/>
              </w:rPr>
              <w:t xml:space="preserve">Histological Types, Common Sites and Nodal Involvement </w:t>
            </w:r>
            <w:r w:rsidR="00646AAB">
              <w:rPr>
                <w:rFonts w:ascii="Times New Roman Bold" w:hAnsi="Times New Roman Bold"/>
                <w:b/>
                <w:sz w:val="20"/>
                <w:szCs w:val="20"/>
              </w:rPr>
              <w:t>in</w:t>
            </w:r>
            <w:r w:rsidR="00F3379D">
              <w:rPr>
                <w:rFonts w:ascii="Times New Roman Bold" w:hAnsi="Times New Roman Bold"/>
                <w:b/>
                <w:sz w:val="20"/>
                <w:szCs w:val="20"/>
              </w:rPr>
              <w:t xml:space="preserve"> </w:t>
            </w:r>
            <w:r w:rsidRPr="00BC3F55">
              <w:rPr>
                <w:rFonts w:ascii="Times New Roman Bold" w:hAnsi="Times New Roman Bold"/>
                <w:b/>
                <w:sz w:val="20"/>
                <w:szCs w:val="20"/>
              </w:rPr>
              <w:t>Oral Squamous Cell Carcinoma</w:t>
            </w:r>
          </w:p>
        </w:tc>
      </w:tr>
    </w:tbl>
    <w:p w14:paraId="08114BA2" w14:textId="1EB49206" w:rsidR="001439ED" w:rsidRPr="00DA1252" w:rsidRDefault="00DA1252" w:rsidP="00EF6B19">
      <w:pPr>
        <w:shd w:val="clear" w:color="auto" w:fill="FFFFFF"/>
        <w:autoSpaceDE w:val="0"/>
        <w:autoSpaceDN w:val="0"/>
        <w:adjustRightInd w:val="0"/>
        <w:spacing w:after="0" w:line="240" w:lineRule="auto"/>
        <w:ind w:left="-86" w:right="-274"/>
        <w:jc w:val="center"/>
        <w:rPr>
          <w:rFonts w:ascii="Times New Roman" w:hAnsi="Times New Roman"/>
          <w:b/>
          <w:sz w:val="40"/>
          <w:szCs w:val="40"/>
        </w:rPr>
      </w:pPr>
      <w:r w:rsidRPr="00DA1252">
        <w:rPr>
          <w:rFonts w:ascii="Times New Roman" w:hAnsi="Times New Roman"/>
          <w:b/>
          <w:sz w:val="40"/>
          <w:szCs w:val="20"/>
        </w:rPr>
        <w:t xml:space="preserve">Frequency of Histological Types, Common Sites and Nodal Involvement in Patients of Oral Squamous Cell Carcinoma Presented to </w:t>
      </w:r>
      <w:proofErr w:type="spellStart"/>
      <w:r w:rsidRPr="00DA1252">
        <w:rPr>
          <w:rFonts w:ascii="Times New Roman" w:hAnsi="Times New Roman"/>
          <w:b/>
          <w:sz w:val="40"/>
          <w:szCs w:val="20"/>
        </w:rPr>
        <w:t>Nishtar</w:t>
      </w:r>
      <w:proofErr w:type="spellEnd"/>
      <w:r w:rsidRPr="00DA1252">
        <w:rPr>
          <w:rFonts w:ascii="Times New Roman" w:hAnsi="Times New Roman"/>
          <w:b/>
          <w:sz w:val="40"/>
          <w:szCs w:val="20"/>
        </w:rPr>
        <w:t xml:space="preserve"> Institute of Dentistry, Multan</w:t>
      </w:r>
    </w:p>
    <w:p w14:paraId="1A8F300A" w14:textId="08AE5353" w:rsidR="006E470D" w:rsidRPr="00D200A7" w:rsidRDefault="00D200A7" w:rsidP="007D1D9D">
      <w:pPr>
        <w:shd w:val="clear" w:color="auto" w:fill="FFFFFF"/>
        <w:spacing w:after="0" w:line="240" w:lineRule="auto"/>
        <w:jc w:val="center"/>
        <w:rPr>
          <w:rFonts w:ascii="Times New Roman" w:hAnsi="Times New Roman"/>
          <w:b/>
          <w:bCs/>
          <w:sz w:val="24"/>
        </w:rPr>
      </w:pPr>
      <w:proofErr w:type="spellStart"/>
      <w:r w:rsidRPr="00D200A7">
        <w:rPr>
          <w:rFonts w:ascii="Times New Roman" w:hAnsi="Times New Roman"/>
          <w:b/>
          <w:sz w:val="24"/>
          <w:szCs w:val="20"/>
          <w:lang w:bidi="ur-PK"/>
        </w:rPr>
        <w:t>Zehra</w:t>
      </w:r>
      <w:proofErr w:type="spellEnd"/>
      <w:r w:rsidRPr="00D200A7">
        <w:rPr>
          <w:rFonts w:ascii="Times New Roman" w:hAnsi="Times New Roman"/>
          <w:b/>
          <w:sz w:val="24"/>
          <w:szCs w:val="20"/>
          <w:lang w:bidi="ur-PK"/>
        </w:rPr>
        <w:t xml:space="preserve"> </w:t>
      </w:r>
      <w:proofErr w:type="spellStart"/>
      <w:r w:rsidRPr="00D200A7">
        <w:rPr>
          <w:rFonts w:ascii="Times New Roman" w:hAnsi="Times New Roman"/>
          <w:b/>
          <w:sz w:val="24"/>
          <w:szCs w:val="20"/>
          <w:lang w:bidi="ur-PK"/>
        </w:rPr>
        <w:t>Azher</w:t>
      </w:r>
      <w:proofErr w:type="spellEnd"/>
      <w:r w:rsidRPr="00D200A7">
        <w:rPr>
          <w:rFonts w:ascii="Times New Roman" w:hAnsi="Times New Roman"/>
          <w:b/>
          <w:sz w:val="24"/>
          <w:szCs w:val="20"/>
          <w:lang w:bidi="ur-PK"/>
        </w:rPr>
        <w:t xml:space="preserve"> Jawa</w:t>
      </w:r>
      <w:r w:rsidR="00EB3A2F" w:rsidRPr="00EB3A2F">
        <w:rPr>
          <w:rFonts w:ascii="Times New Roman Bold" w:hAnsi="Times New Roman Bold"/>
          <w:b/>
          <w:sz w:val="24"/>
          <w:szCs w:val="20"/>
          <w:vertAlign w:val="superscript"/>
          <w:lang w:bidi="ur-PK"/>
        </w:rPr>
        <w:t>1</w:t>
      </w:r>
      <w:r w:rsidRPr="00D200A7">
        <w:rPr>
          <w:rFonts w:ascii="Times New Roman" w:hAnsi="Times New Roman"/>
          <w:b/>
          <w:sz w:val="24"/>
          <w:szCs w:val="20"/>
          <w:lang w:bidi="ur-PK"/>
        </w:rPr>
        <w:t xml:space="preserve">, </w:t>
      </w:r>
      <w:proofErr w:type="spellStart"/>
      <w:r w:rsidRPr="00D200A7">
        <w:rPr>
          <w:rFonts w:ascii="Times New Roman" w:hAnsi="Times New Roman"/>
          <w:b/>
          <w:sz w:val="24"/>
          <w:szCs w:val="20"/>
          <w:lang w:bidi="ur-PK"/>
        </w:rPr>
        <w:t>Tauseef</w:t>
      </w:r>
      <w:proofErr w:type="spellEnd"/>
      <w:r w:rsidRPr="00D200A7">
        <w:rPr>
          <w:rFonts w:ascii="Times New Roman" w:hAnsi="Times New Roman"/>
          <w:b/>
          <w:sz w:val="24"/>
          <w:szCs w:val="20"/>
          <w:lang w:bidi="ur-PK"/>
        </w:rPr>
        <w:t xml:space="preserve"> Zahra</w:t>
      </w:r>
      <w:r w:rsidR="00EB3A2F" w:rsidRPr="00EB3A2F">
        <w:rPr>
          <w:rFonts w:ascii="Times New Roman Bold" w:hAnsi="Times New Roman Bold"/>
          <w:b/>
          <w:sz w:val="24"/>
          <w:szCs w:val="20"/>
          <w:vertAlign w:val="superscript"/>
          <w:lang w:bidi="ur-PK"/>
        </w:rPr>
        <w:t>1</w:t>
      </w:r>
      <w:r w:rsidRPr="00D200A7">
        <w:rPr>
          <w:rFonts w:ascii="Times New Roman" w:hAnsi="Times New Roman"/>
          <w:b/>
          <w:sz w:val="24"/>
          <w:szCs w:val="20"/>
          <w:lang w:bidi="ur-PK"/>
        </w:rPr>
        <w:t xml:space="preserve">, </w:t>
      </w:r>
      <w:proofErr w:type="spellStart"/>
      <w:r w:rsidRPr="00D200A7">
        <w:rPr>
          <w:rFonts w:ascii="Times New Roman" w:hAnsi="Times New Roman"/>
          <w:b/>
          <w:sz w:val="24"/>
          <w:szCs w:val="20"/>
          <w:lang w:bidi="ur-PK"/>
        </w:rPr>
        <w:t>Laila</w:t>
      </w:r>
      <w:proofErr w:type="spellEnd"/>
      <w:r w:rsidRPr="00D200A7">
        <w:rPr>
          <w:rFonts w:ascii="Times New Roman" w:hAnsi="Times New Roman"/>
          <w:b/>
          <w:sz w:val="24"/>
          <w:szCs w:val="20"/>
          <w:lang w:bidi="ur-PK"/>
        </w:rPr>
        <w:t xml:space="preserve"> </w:t>
      </w:r>
      <w:proofErr w:type="spellStart"/>
      <w:r w:rsidRPr="00D200A7">
        <w:rPr>
          <w:rFonts w:ascii="Times New Roman" w:hAnsi="Times New Roman"/>
          <w:b/>
          <w:sz w:val="24"/>
          <w:szCs w:val="20"/>
          <w:lang w:bidi="ur-PK"/>
        </w:rPr>
        <w:t>Azher</w:t>
      </w:r>
      <w:proofErr w:type="spellEnd"/>
      <w:r w:rsidRPr="00D200A7">
        <w:rPr>
          <w:rFonts w:ascii="Times New Roman" w:hAnsi="Times New Roman"/>
          <w:b/>
          <w:sz w:val="24"/>
          <w:szCs w:val="20"/>
          <w:lang w:bidi="ur-PK"/>
        </w:rPr>
        <w:t xml:space="preserve"> Jawa</w:t>
      </w:r>
      <w:r w:rsidR="007D1D9D">
        <w:rPr>
          <w:rFonts w:ascii="Times New Roman Bold" w:hAnsi="Times New Roman Bold"/>
          <w:b/>
          <w:sz w:val="24"/>
          <w:szCs w:val="20"/>
          <w:vertAlign w:val="superscript"/>
          <w:lang w:bidi="ur-PK"/>
        </w:rPr>
        <w:t>2</w:t>
      </w:r>
      <w:r>
        <w:rPr>
          <w:rFonts w:ascii="Times New Roman" w:hAnsi="Times New Roman"/>
          <w:b/>
          <w:sz w:val="24"/>
          <w:szCs w:val="20"/>
          <w:lang w:bidi="ur-PK"/>
        </w:rPr>
        <w:t xml:space="preserve"> and </w:t>
      </w:r>
      <w:proofErr w:type="spellStart"/>
      <w:r w:rsidRPr="00D200A7">
        <w:rPr>
          <w:rFonts w:ascii="Times New Roman" w:hAnsi="Times New Roman"/>
          <w:b/>
          <w:sz w:val="24"/>
          <w:szCs w:val="20"/>
        </w:rPr>
        <w:t>Asif</w:t>
      </w:r>
      <w:proofErr w:type="spellEnd"/>
      <w:r w:rsidRPr="00D200A7">
        <w:rPr>
          <w:rFonts w:ascii="Times New Roman" w:hAnsi="Times New Roman"/>
          <w:b/>
          <w:sz w:val="24"/>
          <w:szCs w:val="20"/>
        </w:rPr>
        <w:t xml:space="preserve"> </w:t>
      </w:r>
      <w:proofErr w:type="spellStart"/>
      <w:r w:rsidRPr="00D200A7">
        <w:rPr>
          <w:rFonts w:ascii="Times New Roman" w:hAnsi="Times New Roman"/>
          <w:b/>
          <w:sz w:val="24"/>
          <w:szCs w:val="20"/>
        </w:rPr>
        <w:t>Nazir</w:t>
      </w:r>
      <w:proofErr w:type="spellEnd"/>
      <w:r w:rsidRPr="00D200A7">
        <w:rPr>
          <w:rFonts w:ascii="Times New Roman" w:hAnsi="Times New Roman"/>
          <w:b/>
          <w:sz w:val="24"/>
          <w:szCs w:val="20"/>
        </w:rPr>
        <w:t xml:space="preserve"> Ch</w:t>
      </w:r>
      <w:r w:rsidR="007D1D9D" w:rsidRPr="00EB3A2F">
        <w:rPr>
          <w:rFonts w:ascii="Times New Roman Bold" w:hAnsi="Times New Roman Bold"/>
          <w:b/>
          <w:sz w:val="24"/>
          <w:szCs w:val="20"/>
          <w:vertAlign w:val="superscript"/>
          <w:lang w:bidi="ur-PK"/>
        </w:rPr>
        <w:t>1</w:t>
      </w:r>
    </w:p>
    <w:p w14:paraId="0232AD3A" w14:textId="77777777" w:rsidR="00AD6169" w:rsidRPr="00EF6B19" w:rsidRDefault="0028749D" w:rsidP="00EF6B19">
      <w:pPr>
        <w:shd w:val="clear" w:color="auto" w:fill="FFFFFF"/>
        <w:spacing w:before="120" w:after="120" w:line="240" w:lineRule="auto"/>
        <w:jc w:val="center"/>
        <w:rPr>
          <w:rStyle w:val="apple-converted-space"/>
          <w:rFonts w:ascii="Times New Roman" w:hAnsi="Times New Roman"/>
          <w:b/>
          <w:sz w:val="28"/>
          <w:szCs w:val="20"/>
        </w:rPr>
      </w:pPr>
      <w:r w:rsidRPr="00EF6B19">
        <w:rPr>
          <w:rStyle w:val="apple-converted-space"/>
          <w:rFonts w:ascii="Times New Roman" w:hAnsi="Times New Roman"/>
          <w:b/>
          <w:sz w:val="28"/>
          <w:szCs w:val="20"/>
        </w:rPr>
        <w:t>ABSTRACT</w:t>
      </w:r>
    </w:p>
    <w:p w14:paraId="6D2C4962" w14:textId="569C40F8" w:rsidR="00B13A72" w:rsidRPr="00EF6B19" w:rsidRDefault="00306311"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Objective:</w:t>
      </w:r>
      <w:r w:rsidR="002F6EC4">
        <w:rPr>
          <w:rFonts w:ascii="Times New Roman" w:hAnsi="Times New Roman"/>
          <w:b/>
          <w:sz w:val="20"/>
        </w:rPr>
        <w:t xml:space="preserve"> </w:t>
      </w:r>
      <w:r w:rsidR="002F6EC4" w:rsidRPr="006933EB">
        <w:rPr>
          <w:rFonts w:ascii="Times New Roman" w:hAnsi="Times New Roman"/>
          <w:color w:val="000000"/>
          <w:sz w:val="20"/>
          <w:szCs w:val="20"/>
          <w:shd w:val="clear" w:color="auto" w:fill="FFFFFF"/>
        </w:rPr>
        <w:t>To find out common site, histological type and nodal metastasis in the SCC patients visiting outdoor of NID</w:t>
      </w:r>
      <w:r w:rsidR="002F6EC4">
        <w:rPr>
          <w:rFonts w:ascii="Times New Roman" w:hAnsi="Times New Roman"/>
          <w:color w:val="000000"/>
          <w:sz w:val="20"/>
          <w:szCs w:val="20"/>
          <w:shd w:val="clear" w:color="auto" w:fill="FFFFFF"/>
        </w:rPr>
        <w:t>.</w:t>
      </w:r>
    </w:p>
    <w:p w14:paraId="57082119" w14:textId="2958DFC7" w:rsidR="005011E6" w:rsidRPr="00EF6B19" w:rsidRDefault="0053336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Study Design:</w:t>
      </w:r>
      <w:r w:rsidR="00507FF3">
        <w:rPr>
          <w:rFonts w:ascii="Times New Roman" w:hAnsi="Times New Roman"/>
          <w:b/>
          <w:sz w:val="20"/>
        </w:rPr>
        <w:t xml:space="preserve"> </w:t>
      </w:r>
      <w:r w:rsidR="00507FF3">
        <w:rPr>
          <w:rFonts w:ascii="Times New Roman" w:hAnsi="Times New Roman"/>
          <w:sz w:val="20"/>
          <w:szCs w:val="20"/>
        </w:rPr>
        <w:t>C</w:t>
      </w:r>
      <w:r w:rsidR="00507FF3" w:rsidRPr="006933EB">
        <w:rPr>
          <w:rFonts w:ascii="Times New Roman" w:hAnsi="Times New Roman"/>
          <w:sz w:val="20"/>
          <w:szCs w:val="20"/>
        </w:rPr>
        <w:t>ross-sectional study</w:t>
      </w:r>
    </w:p>
    <w:p w14:paraId="6DEAAD99" w14:textId="1DD73D09" w:rsidR="00533363" w:rsidRPr="00EF6B19" w:rsidRDefault="00C176BB" w:rsidP="00EF6B19">
      <w:pPr>
        <w:shd w:val="clear" w:color="auto" w:fill="FFFFFF"/>
        <w:spacing w:after="0" w:line="240" w:lineRule="auto"/>
        <w:jc w:val="both"/>
        <w:rPr>
          <w:rFonts w:ascii="Times New Roman" w:hAnsi="Times New Roman"/>
          <w:sz w:val="20"/>
        </w:rPr>
      </w:pPr>
      <w:r w:rsidRPr="00EF6B19">
        <w:rPr>
          <w:rFonts w:ascii="Times New Roman" w:hAnsi="Times New Roman"/>
          <w:b/>
          <w:sz w:val="20"/>
        </w:rPr>
        <w:t xml:space="preserve">Place and Duration of Study: </w:t>
      </w:r>
      <w:r w:rsidRPr="00EF6B19">
        <w:rPr>
          <w:rFonts w:ascii="Times New Roman" w:hAnsi="Times New Roman"/>
          <w:sz w:val="20"/>
        </w:rPr>
        <w:t xml:space="preserve">This study was conducted at the </w:t>
      </w:r>
      <w:r w:rsidR="00507FF3" w:rsidRPr="006933EB">
        <w:rPr>
          <w:rFonts w:ascii="Times New Roman" w:hAnsi="Times New Roman"/>
          <w:sz w:val="20"/>
          <w:szCs w:val="20"/>
        </w:rPr>
        <w:t>department of Oral and maxillofacial surgery (surgical unit 2), NID, Multan, Pakistan</w:t>
      </w:r>
      <w:r w:rsidR="00507FF3">
        <w:rPr>
          <w:rFonts w:ascii="Times New Roman" w:hAnsi="Times New Roman"/>
          <w:sz w:val="20"/>
          <w:szCs w:val="20"/>
        </w:rPr>
        <w:t xml:space="preserve"> </w:t>
      </w:r>
      <w:r w:rsidR="00507FF3" w:rsidRPr="006933EB">
        <w:rPr>
          <w:rFonts w:ascii="Times New Roman" w:hAnsi="Times New Roman"/>
          <w:sz w:val="20"/>
          <w:szCs w:val="20"/>
        </w:rPr>
        <w:t>from July 2021 to February 2022</w:t>
      </w:r>
      <w:r w:rsidR="00507FF3">
        <w:rPr>
          <w:rFonts w:ascii="Times New Roman" w:hAnsi="Times New Roman"/>
          <w:sz w:val="20"/>
          <w:szCs w:val="20"/>
        </w:rPr>
        <w:t>.</w:t>
      </w:r>
    </w:p>
    <w:p w14:paraId="5F12A78A" w14:textId="04621537" w:rsidR="00C176BB" w:rsidRPr="00EF6B19" w:rsidRDefault="004E640F"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Materials and Methods:</w:t>
      </w:r>
      <w:r w:rsidR="002F788D">
        <w:rPr>
          <w:rFonts w:ascii="Times New Roman" w:hAnsi="Times New Roman"/>
          <w:b/>
          <w:sz w:val="20"/>
        </w:rPr>
        <w:t xml:space="preserve"> </w:t>
      </w:r>
      <w:r w:rsidR="002F788D" w:rsidRPr="006933EB">
        <w:rPr>
          <w:rFonts w:ascii="Times New Roman" w:hAnsi="Times New Roman"/>
          <w:sz w:val="20"/>
          <w:szCs w:val="20"/>
        </w:rPr>
        <w:t>Total 112 patients of both genders and all age groups were included. The parameters assessed were site of the lesion, histological type and presence or absence of cervical lymphadenopathy. Diagnosis of SCC was made with proper history, clinical examination and histopathology. The demographic data of all the subjects were recorded on</w:t>
      </w:r>
      <w:r w:rsidR="002F788D" w:rsidRPr="006933EB">
        <w:rPr>
          <w:rFonts w:ascii="Times New Roman" w:hAnsi="Times New Roman"/>
          <w:color w:val="212121"/>
          <w:sz w:val="20"/>
          <w:szCs w:val="20"/>
          <w:shd w:val="clear" w:color="auto" w:fill="FFFFFF"/>
        </w:rPr>
        <w:t xml:space="preserve"> a structured questionnaire</w:t>
      </w:r>
      <w:r w:rsidR="002F788D" w:rsidRPr="006933EB">
        <w:rPr>
          <w:rFonts w:ascii="Times New Roman" w:hAnsi="Times New Roman"/>
          <w:sz w:val="20"/>
          <w:szCs w:val="20"/>
        </w:rPr>
        <w:t>; they were also asked about harmful habits like betel nut and quid chewing, snuff dipping, cigarette smoking and alcohol intake</w:t>
      </w:r>
      <w:r w:rsidR="002F788D">
        <w:rPr>
          <w:rFonts w:ascii="Times New Roman" w:hAnsi="Times New Roman"/>
          <w:sz w:val="20"/>
          <w:szCs w:val="20"/>
        </w:rPr>
        <w:t>.</w:t>
      </w:r>
    </w:p>
    <w:p w14:paraId="69B234C5" w14:textId="68B020D2" w:rsidR="004E640F" w:rsidRPr="00EF6B19" w:rsidRDefault="000D71A3"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Results:</w:t>
      </w:r>
      <w:r w:rsidR="002F788D">
        <w:rPr>
          <w:rFonts w:ascii="Times New Roman" w:hAnsi="Times New Roman"/>
          <w:b/>
          <w:sz w:val="20"/>
        </w:rPr>
        <w:t xml:space="preserve"> </w:t>
      </w:r>
      <w:r w:rsidR="002F788D" w:rsidRPr="006933EB">
        <w:rPr>
          <w:rFonts w:ascii="Times New Roman" w:hAnsi="Times New Roman"/>
          <w:sz w:val="20"/>
          <w:szCs w:val="20"/>
          <w:shd w:val="clear" w:color="auto" w:fill="FFFFFF"/>
        </w:rPr>
        <w:t>In our study, age of mostly patients was in between 41-61years. Mean age was 50.7±2.5.</w:t>
      </w:r>
      <w:r w:rsidR="002F788D" w:rsidRPr="006933EB">
        <w:rPr>
          <w:rFonts w:ascii="Times New Roman" w:hAnsi="Times New Roman"/>
          <w:sz w:val="20"/>
          <w:szCs w:val="20"/>
        </w:rPr>
        <w:t xml:space="preserve"> In this study</w:t>
      </w:r>
      <w:r w:rsidR="002F788D" w:rsidRPr="006933EB">
        <w:rPr>
          <w:rFonts w:ascii="Times New Roman" w:hAnsi="Times New Roman"/>
          <w:b/>
          <w:sz w:val="20"/>
          <w:szCs w:val="20"/>
        </w:rPr>
        <w:t xml:space="preserve"> </w:t>
      </w:r>
      <w:r w:rsidR="002F788D" w:rsidRPr="006933EB">
        <w:rPr>
          <w:rFonts w:ascii="Times New Roman" w:hAnsi="Times New Roman"/>
          <w:sz w:val="20"/>
          <w:szCs w:val="20"/>
        </w:rPr>
        <w:t xml:space="preserve">53.57% were males, in 34.82% of cases lesion was on </w:t>
      </w:r>
      <w:proofErr w:type="spellStart"/>
      <w:r w:rsidR="002F788D" w:rsidRPr="006933EB">
        <w:rPr>
          <w:rFonts w:ascii="Times New Roman" w:hAnsi="Times New Roman"/>
          <w:sz w:val="20"/>
          <w:szCs w:val="20"/>
        </w:rPr>
        <w:t>buccal</w:t>
      </w:r>
      <w:proofErr w:type="spellEnd"/>
      <w:r w:rsidR="002F788D" w:rsidRPr="006933EB">
        <w:rPr>
          <w:rFonts w:ascii="Times New Roman" w:hAnsi="Times New Roman"/>
          <w:sz w:val="20"/>
          <w:szCs w:val="20"/>
        </w:rPr>
        <w:t xml:space="preserve"> mucosa and 43.75% patients had well differentiated carcinoma. Most of the patients in this study showed metastasis to lymph nodes N2b (42.85%), while 33.03% patients had no lymph node involvement at all</w:t>
      </w:r>
      <w:r w:rsidR="002F788D">
        <w:rPr>
          <w:rFonts w:ascii="Times New Roman" w:hAnsi="Times New Roman"/>
          <w:sz w:val="20"/>
          <w:szCs w:val="20"/>
        </w:rPr>
        <w:t>.</w:t>
      </w:r>
    </w:p>
    <w:p w14:paraId="749F4906" w14:textId="52188206" w:rsidR="000D71A3"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Conclusion:</w:t>
      </w:r>
      <w:r w:rsidR="0085041D">
        <w:rPr>
          <w:rFonts w:ascii="Times New Roman" w:hAnsi="Times New Roman"/>
          <w:b/>
          <w:sz w:val="20"/>
        </w:rPr>
        <w:t xml:space="preserve"> </w:t>
      </w:r>
      <w:r w:rsidR="0085041D" w:rsidRPr="006933EB">
        <w:rPr>
          <w:rFonts w:ascii="Times New Roman" w:hAnsi="Times New Roman"/>
          <w:sz w:val="20"/>
          <w:szCs w:val="20"/>
        </w:rPr>
        <w:t xml:space="preserve">Oral SCC affects both genders but the ratio of males is slightly higher. Chiefly, </w:t>
      </w:r>
      <w:proofErr w:type="spellStart"/>
      <w:r w:rsidR="0085041D" w:rsidRPr="006933EB">
        <w:rPr>
          <w:rFonts w:ascii="Times New Roman" w:hAnsi="Times New Roman"/>
          <w:sz w:val="20"/>
          <w:szCs w:val="20"/>
        </w:rPr>
        <w:t>buccal</w:t>
      </w:r>
      <w:proofErr w:type="spellEnd"/>
      <w:r w:rsidR="0085041D" w:rsidRPr="006933EB">
        <w:rPr>
          <w:rFonts w:ascii="Times New Roman" w:hAnsi="Times New Roman"/>
          <w:sz w:val="20"/>
          <w:szCs w:val="20"/>
        </w:rPr>
        <w:t xml:space="preserve"> mucosa was involved, common </w:t>
      </w:r>
      <w:proofErr w:type="spellStart"/>
      <w:r w:rsidR="0085041D" w:rsidRPr="006933EB">
        <w:rPr>
          <w:rFonts w:ascii="Times New Roman" w:hAnsi="Times New Roman"/>
          <w:sz w:val="20"/>
          <w:szCs w:val="20"/>
        </w:rPr>
        <w:t>histopathological</w:t>
      </w:r>
      <w:proofErr w:type="spellEnd"/>
      <w:r w:rsidR="0085041D" w:rsidRPr="006933EB">
        <w:rPr>
          <w:rFonts w:ascii="Times New Roman" w:hAnsi="Times New Roman"/>
          <w:sz w:val="20"/>
          <w:szCs w:val="20"/>
        </w:rPr>
        <w:t xml:space="preserve"> pattern was Grade I followed by Grade II and several patients reported with associated cervical lymphadenopathy</w:t>
      </w:r>
      <w:r w:rsidR="0085041D">
        <w:rPr>
          <w:rFonts w:ascii="Times New Roman" w:hAnsi="Times New Roman"/>
          <w:sz w:val="20"/>
          <w:szCs w:val="20"/>
        </w:rPr>
        <w:t>.</w:t>
      </w:r>
    </w:p>
    <w:p w14:paraId="1DC154C2" w14:textId="512483A7" w:rsidR="00171DE2" w:rsidRPr="00EF6B19" w:rsidRDefault="00171DE2" w:rsidP="00EF6B19">
      <w:pPr>
        <w:shd w:val="clear" w:color="auto" w:fill="FFFFFF"/>
        <w:spacing w:after="0" w:line="240" w:lineRule="auto"/>
        <w:jc w:val="both"/>
        <w:rPr>
          <w:rFonts w:ascii="Times New Roman" w:hAnsi="Times New Roman"/>
          <w:b/>
          <w:sz w:val="20"/>
        </w:rPr>
      </w:pPr>
      <w:r w:rsidRPr="00EF6B19">
        <w:rPr>
          <w:rFonts w:ascii="Times New Roman" w:hAnsi="Times New Roman"/>
          <w:b/>
          <w:sz w:val="20"/>
        </w:rPr>
        <w:t>Key Words:</w:t>
      </w:r>
      <w:r w:rsidR="002D191C">
        <w:rPr>
          <w:rFonts w:ascii="Times New Roman" w:hAnsi="Times New Roman"/>
          <w:b/>
          <w:sz w:val="20"/>
        </w:rPr>
        <w:t xml:space="preserve"> </w:t>
      </w:r>
      <w:r w:rsidR="002D191C" w:rsidRPr="006933EB">
        <w:rPr>
          <w:rFonts w:ascii="Times New Roman" w:hAnsi="Times New Roman"/>
          <w:sz w:val="20"/>
          <w:szCs w:val="20"/>
        </w:rPr>
        <w:t>Oral squamous cell carcinoma, Histopathology, Cervical, Lymphadenopathy</w:t>
      </w:r>
    </w:p>
    <w:p w14:paraId="1CDD4768" w14:textId="2A58E6B0" w:rsidR="00171DE2" w:rsidRPr="00EF6B19" w:rsidRDefault="00393162" w:rsidP="00DA1252">
      <w:pPr>
        <w:shd w:val="clear" w:color="auto" w:fill="FFFFFF"/>
        <w:spacing w:before="120" w:after="120" w:line="240" w:lineRule="auto"/>
        <w:jc w:val="both"/>
        <w:rPr>
          <w:rFonts w:ascii="Times New Roman" w:hAnsi="Times New Roman"/>
          <w:b/>
          <w:sz w:val="20"/>
          <w:szCs w:val="20"/>
          <w:lang w:eastAsia="ar-SA"/>
        </w:rPr>
      </w:pPr>
      <w:r w:rsidRPr="00EF6B19">
        <w:rPr>
          <w:rFonts w:ascii="Times New Roman" w:hAnsi="Times New Roman"/>
          <w:b/>
          <w:sz w:val="20"/>
        </w:rPr>
        <w:t xml:space="preserve">Citation of article: </w:t>
      </w:r>
      <w:proofErr w:type="spellStart"/>
      <w:r w:rsidR="00D200A7" w:rsidRPr="006933EB">
        <w:rPr>
          <w:rFonts w:ascii="Times New Roman" w:hAnsi="Times New Roman"/>
          <w:b/>
          <w:sz w:val="20"/>
          <w:szCs w:val="20"/>
          <w:lang w:bidi="ur-PK"/>
        </w:rPr>
        <w:t>Jawa</w:t>
      </w:r>
      <w:proofErr w:type="spellEnd"/>
      <w:r w:rsidR="00D200A7">
        <w:rPr>
          <w:rFonts w:ascii="Times New Roman" w:hAnsi="Times New Roman"/>
          <w:b/>
          <w:sz w:val="20"/>
          <w:szCs w:val="20"/>
          <w:lang w:bidi="ur-PK"/>
        </w:rPr>
        <w:t xml:space="preserve"> ZA, </w:t>
      </w:r>
      <w:r w:rsidR="00D200A7" w:rsidRPr="006933EB">
        <w:rPr>
          <w:rFonts w:ascii="Times New Roman" w:hAnsi="Times New Roman"/>
          <w:b/>
          <w:sz w:val="20"/>
          <w:szCs w:val="20"/>
          <w:lang w:bidi="ur-PK"/>
        </w:rPr>
        <w:t>Zahra</w:t>
      </w:r>
      <w:r w:rsidR="00D200A7">
        <w:rPr>
          <w:rFonts w:ascii="Times New Roman" w:hAnsi="Times New Roman"/>
          <w:b/>
          <w:sz w:val="20"/>
          <w:szCs w:val="20"/>
          <w:lang w:bidi="ur-PK"/>
        </w:rPr>
        <w:t xml:space="preserve"> T, </w:t>
      </w:r>
      <w:proofErr w:type="spellStart"/>
      <w:r w:rsidR="00D200A7" w:rsidRPr="006933EB">
        <w:rPr>
          <w:rFonts w:ascii="Times New Roman" w:hAnsi="Times New Roman"/>
          <w:b/>
          <w:sz w:val="20"/>
          <w:szCs w:val="20"/>
          <w:lang w:bidi="ur-PK"/>
        </w:rPr>
        <w:t>Jawa</w:t>
      </w:r>
      <w:proofErr w:type="spellEnd"/>
      <w:r w:rsidR="00D200A7">
        <w:rPr>
          <w:rFonts w:ascii="Times New Roman" w:hAnsi="Times New Roman"/>
          <w:b/>
          <w:sz w:val="20"/>
          <w:szCs w:val="20"/>
          <w:lang w:bidi="ur-PK"/>
        </w:rPr>
        <w:t xml:space="preserve"> LA, </w:t>
      </w:r>
      <w:proofErr w:type="spellStart"/>
      <w:r w:rsidR="00D200A7">
        <w:rPr>
          <w:rFonts w:ascii="Times New Roman" w:hAnsi="Times New Roman"/>
          <w:b/>
          <w:sz w:val="20"/>
          <w:szCs w:val="20"/>
        </w:rPr>
        <w:t>Ch</w:t>
      </w:r>
      <w:proofErr w:type="spellEnd"/>
      <w:r w:rsidR="00D200A7">
        <w:rPr>
          <w:rFonts w:ascii="Times New Roman" w:hAnsi="Times New Roman"/>
          <w:b/>
          <w:sz w:val="20"/>
          <w:szCs w:val="20"/>
        </w:rPr>
        <w:t xml:space="preserve"> AN.</w:t>
      </w:r>
      <w:r w:rsidR="00D200A7" w:rsidRPr="00DA1252">
        <w:rPr>
          <w:rFonts w:ascii="Times New Roman" w:hAnsi="Times New Roman"/>
          <w:b/>
          <w:sz w:val="20"/>
          <w:szCs w:val="20"/>
        </w:rPr>
        <w:t xml:space="preserve"> </w:t>
      </w:r>
      <w:r w:rsidR="00DA1252" w:rsidRPr="00DA1252">
        <w:rPr>
          <w:rFonts w:ascii="Times New Roman" w:hAnsi="Times New Roman"/>
          <w:b/>
          <w:sz w:val="20"/>
          <w:szCs w:val="20"/>
        </w:rPr>
        <w:t xml:space="preserve">Frequency </w:t>
      </w:r>
      <w:r w:rsidR="00DA1252">
        <w:rPr>
          <w:rFonts w:ascii="Times New Roman" w:hAnsi="Times New Roman"/>
          <w:b/>
          <w:sz w:val="20"/>
          <w:szCs w:val="20"/>
        </w:rPr>
        <w:t>o</w:t>
      </w:r>
      <w:r w:rsidR="00DA1252" w:rsidRPr="00DA1252">
        <w:rPr>
          <w:rFonts w:ascii="Times New Roman" w:hAnsi="Times New Roman"/>
          <w:b/>
          <w:sz w:val="20"/>
          <w:szCs w:val="20"/>
        </w:rPr>
        <w:t xml:space="preserve">f Histological Types, Common Sites </w:t>
      </w:r>
      <w:r w:rsidR="00DA1252">
        <w:rPr>
          <w:rFonts w:ascii="Times New Roman" w:hAnsi="Times New Roman"/>
          <w:b/>
          <w:sz w:val="20"/>
          <w:szCs w:val="20"/>
        </w:rPr>
        <w:t>a</w:t>
      </w:r>
      <w:r w:rsidR="00DA1252" w:rsidRPr="00DA1252">
        <w:rPr>
          <w:rFonts w:ascii="Times New Roman" w:hAnsi="Times New Roman"/>
          <w:b/>
          <w:sz w:val="20"/>
          <w:szCs w:val="20"/>
        </w:rPr>
        <w:t xml:space="preserve">nd Nodal Involvement </w:t>
      </w:r>
      <w:r w:rsidR="00DA1252">
        <w:rPr>
          <w:rFonts w:ascii="Times New Roman" w:hAnsi="Times New Roman"/>
          <w:b/>
          <w:sz w:val="20"/>
          <w:szCs w:val="20"/>
        </w:rPr>
        <w:t>i</w:t>
      </w:r>
      <w:r w:rsidR="00DA1252" w:rsidRPr="00DA1252">
        <w:rPr>
          <w:rFonts w:ascii="Times New Roman" w:hAnsi="Times New Roman"/>
          <w:b/>
          <w:sz w:val="20"/>
          <w:szCs w:val="20"/>
        </w:rPr>
        <w:t xml:space="preserve">n Patients </w:t>
      </w:r>
      <w:r w:rsidR="00DA1252">
        <w:rPr>
          <w:rFonts w:ascii="Times New Roman" w:hAnsi="Times New Roman"/>
          <w:b/>
          <w:sz w:val="20"/>
          <w:szCs w:val="20"/>
        </w:rPr>
        <w:t>o</w:t>
      </w:r>
      <w:r w:rsidR="00DA1252" w:rsidRPr="00DA1252">
        <w:rPr>
          <w:rFonts w:ascii="Times New Roman" w:hAnsi="Times New Roman"/>
          <w:b/>
          <w:sz w:val="20"/>
          <w:szCs w:val="20"/>
        </w:rPr>
        <w:t xml:space="preserve">f Oral Squamous Cell Carcinoma Presented </w:t>
      </w:r>
      <w:r w:rsidR="00DA1252">
        <w:rPr>
          <w:rFonts w:ascii="Times New Roman" w:hAnsi="Times New Roman"/>
          <w:b/>
          <w:sz w:val="20"/>
          <w:szCs w:val="20"/>
        </w:rPr>
        <w:t>t</w:t>
      </w:r>
      <w:r w:rsidR="00DA1252" w:rsidRPr="00DA1252">
        <w:rPr>
          <w:rFonts w:ascii="Times New Roman" w:hAnsi="Times New Roman"/>
          <w:b/>
          <w:sz w:val="20"/>
          <w:szCs w:val="20"/>
        </w:rPr>
        <w:t xml:space="preserve">o </w:t>
      </w:r>
      <w:proofErr w:type="spellStart"/>
      <w:r w:rsidR="00DA1252" w:rsidRPr="00DA1252">
        <w:rPr>
          <w:rFonts w:ascii="Times New Roman" w:hAnsi="Times New Roman"/>
          <w:b/>
          <w:sz w:val="20"/>
          <w:szCs w:val="20"/>
        </w:rPr>
        <w:t>Nishtar</w:t>
      </w:r>
      <w:proofErr w:type="spellEnd"/>
      <w:r w:rsidR="00DA1252" w:rsidRPr="00DA1252">
        <w:rPr>
          <w:rFonts w:ascii="Times New Roman" w:hAnsi="Times New Roman"/>
          <w:b/>
          <w:sz w:val="20"/>
          <w:szCs w:val="20"/>
        </w:rPr>
        <w:t xml:space="preserve"> Institute </w:t>
      </w:r>
      <w:r w:rsidR="00DA1252">
        <w:rPr>
          <w:rFonts w:ascii="Times New Roman" w:hAnsi="Times New Roman"/>
          <w:b/>
          <w:sz w:val="20"/>
          <w:szCs w:val="20"/>
        </w:rPr>
        <w:t>o</w:t>
      </w:r>
      <w:r w:rsidR="00DA1252" w:rsidRPr="00DA1252">
        <w:rPr>
          <w:rFonts w:ascii="Times New Roman" w:hAnsi="Times New Roman"/>
          <w:b/>
          <w:sz w:val="20"/>
          <w:szCs w:val="20"/>
        </w:rPr>
        <w:t>f Dentistry, Multan</w:t>
      </w:r>
      <w:r w:rsidR="00DA1252">
        <w:rPr>
          <w:rFonts w:ascii="Times New Roman" w:hAnsi="Times New Roman"/>
          <w:b/>
          <w:sz w:val="20"/>
          <w:szCs w:val="20"/>
        </w:rPr>
        <w:t>.</w:t>
      </w:r>
      <w:r w:rsidR="00DA1252" w:rsidRPr="00EF6B19">
        <w:rPr>
          <w:rFonts w:ascii="Times New Roman" w:hAnsi="Times New Roman"/>
          <w:b/>
          <w:bCs/>
          <w:sz w:val="20"/>
          <w:szCs w:val="20"/>
        </w:rPr>
        <w:t xml:space="preserve"> </w:t>
      </w:r>
      <w:r w:rsidR="00E6262E" w:rsidRPr="00EF6B19">
        <w:rPr>
          <w:rFonts w:ascii="Times New Roman" w:hAnsi="Times New Roman"/>
          <w:b/>
          <w:bCs/>
          <w:sz w:val="20"/>
          <w:szCs w:val="20"/>
        </w:rPr>
        <w:t xml:space="preserve">Med Forum </w:t>
      </w:r>
      <w:r w:rsidR="00E6262E" w:rsidRPr="00EF6B19">
        <w:rPr>
          <w:rFonts w:ascii="Times New Roman" w:hAnsi="Times New Roman"/>
          <w:b/>
          <w:sz w:val="20"/>
          <w:szCs w:val="20"/>
          <w:lang w:eastAsia="ar-SA"/>
        </w:rPr>
        <w:t>20</w:t>
      </w:r>
      <w:r w:rsidR="005F341A">
        <w:rPr>
          <w:rFonts w:ascii="Times New Roman" w:hAnsi="Times New Roman"/>
          <w:b/>
          <w:sz w:val="20"/>
          <w:szCs w:val="20"/>
          <w:lang w:eastAsia="ar-SA"/>
        </w:rPr>
        <w:t>2</w:t>
      </w:r>
      <w:r w:rsidR="006F5BEA">
        <w:rPr>
          <w:rFonts w:ascii="Times New Roman" w:hAnsi="Times New Roman"/>
          <w:b/>
          <w:sz w:val="20"/>
          <w:szCs w:val="20"/>
          <w:lang w:eastAsia="ar-SA"/>
        </w:rPr>
        <w:t>2</w:t>
      </w:r>
      <w:proofErr w:type="gramStart"/>
      <w:r w:rsidR="00E6262E" w:rsidRPr="00EF6B19">
        <w:rPr>
          <w:rFonts w:ascii="Times New Roman" w:hAnsi="Times New Roman"/>
          <w:b/>
          <w:sz w:val="20"/>
          <w:szCs w:val="20"/>
          <w:lang w:eastAsia="ar-SA"/>
        </w:rPr>
        <w:t>;</w:t>
      </w:r>
      <w:r w:rsidR="00623C75">
        <w:rPr>
          <w:rFonts w:ascii="Times New Roman" w:hAnsi="Times New Roman"/>
          <w:b/>
          <w:sz w:val="20"/>
          <w:szCs w:val="20"/>
          <w:lang w:eastAsia="ar-SA"/>
        </w:rPr>
        <w:t>3</w:t>
      </w:r>
      <w:r w:rsidR="006F5BEA">
        <w:rPr>
          <w:rFonts w:ascii="Times New Roman" w:hAnsi="Times New Roman"/>
          <w:b/>
          <w:sz w:val="20"/>
          <w:szCs w:val="20"/>
          <w:lang w:eastAsia="ar-SA"/>
        </w:rPr>
        <w:t>3</w:t>
      </w:r>
      <w:proofErr w:type="gramEnd"/>
      <w:r w:rsidR="00E6262E" w:rsidRPr="00EF6B19">
        <w:rPr>
          <w:rFonts w:ascii="Times New Roman" w:hAnsi="Times New Roman"/>
          <w:b/>
          <w:sz w:val="20"/>
          <w:szCs w:val="20"/>
          <w:lang w:eastAsia="ar-SA"/>
        </w:rPr>
        <w:t>(</w:t>
      </w:r>
      <w:r w:rsidR="007E1228">
        <w:rPr>
          <w:rFonts w:ascii="Times New Roman" w:hAnsi="Times New Roman"/>
          <w:b/>
          <w:sz w:val="20"/>
          <w:szCs w:val="20"/>
          <w:lang w:eastAsia="ar-SA"/>
        </w:rPr>
        <w:t>1</w:t>
      </w:r>
      <w:r w:rsidR="00B86DC0">
        <w:rPr>
          <w:rFonts w:ascii="Times New Roman" w:hAnsi="Times New Roman"/>
          <w:b/>
          <w:sz w:val="20"/>
          <w:szCs w:val="20"/>
          <w:lang w:eastAsia="ar-SA"/>
        </w:rPr>
        <w:t>1</w:t>
      </w:r>
      <w:r w:rsidR="00E6262E" w:rsidRPr="00EF6B19">
        <w:rPr>
          <w:rFonts w:ascii="Times New Roman" w:hAnsi="Times New Roman"/>
          <w:b/>
          <w:sz w:val="20"/>
          <w:szCs w:val="20"/>
          <w:lang w:eastAsia="ar-SA"/>
        </w:rPr>
        <w:t>):</w:t>
      </w:r>
      <w:r w:rsidR="00A539E8">
        <w:rPr>
          <w:rFonts w:ascii="Times New Roman" w:hAnsi="Times New Roman"/>
          <w:b/>
          <w:sz w:val="20"/>
          <w:szCs w:val="20"/>
          <w:lang w:eastAsia="ar-SA"/>
        </w:rPr>
        <w:t>64-67.</w:t>
      </w:r>
    </w:p>
    <w:p w14:paraId="70092BB5" w14:textId="77777777" w:rsidR="00DD77C0" w:rsidRPr="00EF6B19" w:rsidRDefault="00DD77C0" w:rsidP="00EF6B19">
      <w:pPr>
        <w:shd w:val="clear" w:color="auto" w:fill="FFFFFF"/>
        <w:tabs>
          <w:tab w:val="left" w:pos="90"/>
        </w:tabs>
        <w:spacing w:before="60" w:after="120" w:line="240" w:lineRule="auto"/>
        <w:jc w:val="both"/>
        <w:rPr>
          <w:rFonts w:ascii="Times New Roman" w:hAnsi="Times New Roman"/>
          <w:b/>
          <w:sz w:val="28"/>
          <w:szCs w:val="20"/>
        </w:rPr>
        <w:sectPr w:rsidR="00DD77C0" w:rsidRPr="00EF6B19" w:rsidSect="00E944B5">
          <w:headerReference w:type="default" r:id="rId8"/>
          <w:pgSz w:w="12240" w:h="15840"/>
          <w:pgMar w:top="1080" w:right="1440" w:bottom="1440" w:left="1440" w:header="720" w:footer="720" w:gutter="0"/>
          <w:pgNumType w:start="64"/>
          <w:cols w:space="720"/>
          <w:docGrid w:linePitch="360"/>
        </w:sectPr>
      </w:pPr>
    </w:p>
    <w:p w14:paraId="2ADEB12C" w14:textId="77777777" w:rsidR="00822107" w:rsidRPr="00EF6B19" w:rsidRDefault="00822107" w:rsidP="00EF6B19">
      <w:pPr>
        <w:shd w:val="clear" w:color="auto" w:fill="FFFFFF"/>
        <w:tabs>
          <w:tab w:val="left" w:pos="90"/>
        </w:tabs>
        <w:spacing w:before="60" w:after="120" w:line="240" w:lineRule="auto"/>
        <w:jc w:val="both"/>
        <w:rPr>
          <w:rFonts w:ascii="Times New Roman" w:hAnsi="Times New Roman"/>
          <w:b/>
          <w:sz w:val="28"/>
          <w:szCs w:val="20"/>
        </w:rPr>
      </w:pPr>
      <w:r w:rsidRPr="00EF6B19">
        <w:rPr>
          <w:rFonts w:ascii="Times New Roman" w:hAnsi="Times New Roman"/>
          <w:b/>
          <w:sz w:val="28"/>
          <w:szCs w:val="20"/>
        </w:rPr>
        <w:lastRenderedPageBreak/>
        <w:t>INTRODUCTION</w:t>
      </w:r>
    </w:p>
    <w:p w14:paraId="3C3FA68C" w14:textId="6D13E23D" w:rsidR="00822107" w:rsidRPr="00EF6B19" w:rsidRDefault="00C523BF" w:rsidP="00DA299B">
      <w:pPr>
        <w:spacing w:after="0" w:line="240" w:lineRule="auto"/>
        <w:jc w:val="both"/>
        <w:rPr>
          <w:rFonts w:ascii="Times New Roman" w:hAnsi="Times New Roman"/>
          <w:b/>
          <w:sz w:val="20"/>
          <w:vertAlign w:val="superscript"/>
        </w:rPr>
      </w:pPr>
      <w:r w:rsidRPr="006933EB">
        <w:rPr>
          <w:rFonts w:ascii="Times New Roman" w:hAnsi="Times New Roman"/>
          <w:color w:val="000000"/>
          <w:sz w:val="20"/>
          <w:szCs w:val="20"/>
          <w:shd w:val="clear" w:color="auto" w:fill="FFFFFF"/>
        </w:rPr>
        <w:t>An oral cancer has considerable impact on the patient’s quality of life and is one of the most common causes of death in the world</w:t>
      </w:r>
      <w:r w:rsidRPr="006933EB">
        <w:rPr>
          <w:rFonts w:ascii="Times New Roman" w:hAnsi="Times New Roman"/>
          <w:color w:val="000000"/>
          <w:sz w:val="20"/>
          <w:szCs w:val="20"/>
          <w:shd w:val="clear" w:color="auto" w:fill="FFFFFF"/>
          <w:vertAlign w:val="superscript"/>
        </w:rPr>
        <w:t>1</w:t>
      </w:r>
      <w:r w:rsidRPr="006933EB">
        <w:rPr>
          <w:rFonts w:ascii="Times New Roman" w:hAnsi="Times New Roman"/>
          <w:color w:val="000000"/>
          <w:sz w:val="20"/>
          <w:szCs w:val="20"/>
          <w:shd w:val="clear" w:color="auto" w:fill="FFFFFF"/>
        </w:rPr>
        <w:t>. Along with the patients their family also suffers. The whole process of diagnosis to treatment of oral carcinoma is difficult for both the patients and their families. Squamous cell carcinoma of oral cavity and oropharynx is the major cancer of head and neck region</w:t>
      </w:r>
      <w:r w:rsidRPr="006933EB">
        <w:rPr>
          <w:rFonts w:ascii="Times New Roman" w:hAnsi="Times New Roman"/>
          <w:color w:val="000000"/>
          <w:sz w:val="20"/>
          <w:szCs w:val="20"/>
          <w:shd w:val="clear" w:color="auto" w:fill="FFFFFF"/>
          <w:vertAlign w:val="superscript"/>
        </w:rPr>
        <w:t>2</w:t>
      </w:r>
      <w:r w:rsidRPr="006933EB">
        <w:rPr>
          <w:rFonts w:ascii="Times New Roman" w:hAnsi="Times New Roman"/>
          <w:color w:val="000000"/>
          <w:sz w:val="20"/>
          <w:szCs w:val="20"/>
          <w:shd w:val="clear" w:color="auto" w:fill="FFFFFF"/>
        </w:rPr>
        <w:t xml:space="preserve">. </w:t>
      </w:r>
    </w:p>
    <w:p w14:paraId="70E52039"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211222F8"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4FD44C19" w14:textId="66038774" w:rsidR="00822107" w:rsidRPr="00D35797"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lang w:val="en-US"/>
        </w:rPr>
      </w:pPr>
      <w:r w:rsidRPr="00EF6B19">
        <w:rPr>
          <w:rFonts w:ascii="Times New Roman" w:eastAsia="Times New Roman" w:hAnsi="Times New Roman" w:cs="Times New Roman"/>
          <w:sz w:val="18"/>
          <w:szCs w:val="24"/>
          <w:vertAlign w:val="superscript"/>
        </w:rPr>
        <w:t>1.</w:t>
      </w:r>
      <w:r w:rsidRPr="00EF6B19">
        <w:rPr>
          <w:rFonts w:ascii="Times New Roman" w:eastAsia="Times New Roman" w:hAnsi="Times New Roman" w:cs="Times New Roman"/>
          <w:sz w:val="18"/>
          <w:szCs w:val="24"/>
        </w:rPr>
        <w:t xml:space="preserve"> Department of </w:t>
      </w:r>
      <w:r w:rsidR="00222331" w:rsidRPr="009F62F5">
        <w:rPr>
          <w:rFonts w:ascii="Times New Roman" w:eastAsia="Times New Roman" w:hAnsi="Times New Roman" w:cs="Times New Roman"/>
          <w:sz w:val="18"/>
          <w:szCs w:val="24"/>
        </w:rPr>
        <w:t>Oral &amp; Maxillofacial Surgery</w:t>
      </w:r>
      <w:r w:rsidR="006B5BDD" w:rsidRPr="009F62F5">
        <w:rPr>
          <w:rFonts w:ascii="Times New Roman" w:eastAsia="Times New Roman" w:hAnsi="Times New Roman" w:cs="Times New Roman"/>
          <w:sz w:val="18"/>
          <w:szCs w:val="24"/>
        </w:rPr>
        <w:t xml:space="preserve"> / </w:t>
      </w:r>
      <w:r w:rsidR="007A0A64" w:rsidRPr="009F62F5">
        <w:rPr>
          <w:rFonts w:ascii="Times New Roman" w:eastAsia="Times New Roman" w:hAnsi="Times New Roman" w:cs="Times New Roman"/>
          <w:sz w:val="18"/>
          <w:szCs w:val="24"/>
        </w:rPr>
        <w:t>Orthodontics</w:t>
      </w:r>
      <w:r w:rsidR="00D00622" w:rsidRPr="00D00622">
        <w:rPr>
          <w:rFonts w:ascii="Times New Roman" w:eastAsia="Times New Roman" w:hAnsi="Times New Roman" w:cs="Times New Roman"/>
          <w:sz w:val="18"/>
          <w:szCs w:val="24"/>
          <w:vertAlign w:val="superscript"/>
          <w:lang w:val="en-US"/>
        </w:rPr>
        <w:t>2</w:t>
      </w:r>
      <w:r w:rsidR="003C78B1" w:rsidRPr="009F62F5">
        <w:rPr>
          <w:rFonts w:ascii="Times New Roman" w:eastAsia="Times New Roman" w:hAnsi="Times New Roman" w:cs="Times New Roman"/>
          <w:sz w:val="18"/>
          <w:szCs w:val="24"/>
        </w:rPr>
        <w:t xml:space="preserve">, </w:t>
      </w:r>
      <w:proofErr w:type="spellStart"/>
      <w:r w:rsidR="004213D2" w:rsidRPr="009F62F5">
        <w:rPr>
          <w:rFonts w:ascii="Times New Roman" w:eastAsia="Times New Roman" w:hAnsi="Times New Roman" w:cs="Times New Roman"/>
          <w:sz w:val="18"/>
          <w:szCs w:val="24"/>
        </w:rPr>
        <w:t>Nishtar</w:t>
      </w:r>
      <w:proofErr w:type="spellEnd"/>
      <w:r w:rsidR="004213D2" w:rsidRPr="009F62F5">
        <w:rPr>
          <w:rFonts w:ascii="Times New Roman" w:eastAsia="Times New Roman" w:hAnsi="Times New Roman" w:cs="Times New Roman"/>
          <w:sz w:val="18"/>
          <w:szCs w:val="24"/>
        </w:rPr>
        <w:t xml:space="preserve"> Institute of Dentistry, Multan</w:t>
      </w:r>
      <w:r w:rsidR="00D35797">
        <w:rPr>
          <w:rFonts w:ascii="Times New Roman" w:eastAsia="Times New Roman" w:hAnsi="Times New Roman" w:cs="Times New Roman"/>
          <w:sz w:val="18"/>
          <w:szCs w:val="24"/>
          <w:lang w:val="en-US"/>
        </w:rPr>
        <w:t>.</w:t>
      </w:r>
    </w:p>
    <w:p w14:paraId="1E784A47" w14:textId="77777777" w:rsidR="00822107" w:rsidRPr="00EF6B19" w:rsidRDefault="00822107" w:rsidP="00EF6B19">
      <w:pPr>
        <w:pBdr>
          <w:bottom w:val="single" w:sz="6" w:space="1" w:color="auto"/>
        </w:pBdr>
        <w:shd w:val="clear" w:color="auto" w:fill="FFFFFF"/>
        <w:spacing w:after="0" w:line="240" w:lineRule="auto"/>
        <w:jc w:val="both"/>
        <w:rPr>
          <w:rFonts w:ascii="Times New Roman" w:hAnsi="Times New Roman"/>
          <w:b/>
          <w:sz w:val="6"/>
          <w:szCs w:val="6"/>
        </w:rPr>
      </w:pPr>
    </w:p>
    <w:p w14:paraId="07C64E8D" w14:textId="77777777" w:rsidR="00822107" w:rsidRPr="00EF6B19" w:rsidRDefault="00822107" w:rsidP="00EF6B19">
      <w:pPr>
        <w:shd w:val="clear" w:color="auto" w:fill="FFFFFF"/>
        <w:spacing w:after="0" w:line="240" w:lineRule="auto"/>
        <w:jc w:val="both"/>
        <w:rPr>
          <w:rFonts w:ascii="Times New Roman" w:hAnsi="Times New Roman"/>
          <w:b/>
          <w:sz w:val="6"/>
          <w:szCs w:val="6"/>
        </w:rPr>
      </w:pPr>
    </w:p>
    <w:p w14:paraId="5DC03902" w14:textId="1438408F" w:rsidR="00822107" w:rsidRPr="00823DCE" w:rsidRDefault="00822107" w:rsidP="001A4F13">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lang w:val="en-US"/>
        </w:rPr>
      </w:pPr>
      <w:r w:rsidRPr="00EF6B19">
        <w:rPr>
          <w:rFonts w:ascii="Times New Roman" w:eastAsia="Times New Roman" w:hAnsi="Times New Roman" w:cs="Times New Roman"/>
          <w:sz w:val="18"/>
          <w:szCs w:val="24"/>
        </w:rPr>
        <w:t xml:space="preserve">Correspondence: </w:t>
      </w:r>
      <w:r w:rsidR="00A9456F" w:rsidRPr="00823DCE">
        <w:rPr>
          <w:rFonts w:ascii="Times New Roman" w:eastAsia="Times New Roman" w:hAnsi="Times New Roman" w:cs="Times New Roman"/>
          <w:sz w:val="18"/>
          <w:szCs w:val="24"/>
        </w:rPr>
        <w:t>D</w:t>
      </w:r>
      <w:r w:rsidR="001A4F13" w:rsidRPr="00823DCE">
        <w:rPr>
          <w:rFonts w:ascii="Times New Roman" w:eastAsia="Times New Roman" w:hAnsi="Times New Roman" w:cs="Times New Roman"/>
          <w:sz w:val="18"/>
          <w:szCs w:val="24"/>
        </w:rPr>
        <w:t>r</w:t>
      </w:r>
      <w:r w:rsidR="00A9456F" w:rsidRPr="00823DCE">
        <w:rPr>
          <w:rFonts w:ascii="Times New Roman" w:eastAsia="Times New Roman" w:hAnsi="Times New Roman" w:cs="Times New Roman"/>
          <w:sz w:val="18"/>
          <w:szCs w:val="24"/>
        </w:rPr>
        <w:t xml:space="preserve">. </w:t>
      </w:r>
      <w:proofErr w:type="spellStart"/>
      <w:r w:rsidR="001A4F13" w:rsidRPr="00823DCE">
        <w:rPr>
          <w:rFonts w:ascii="Times New Roman" w:eastAsia="Times New Roman" w:hAnsi="Times New Roman" w:cs="Times New Roman"/>
          <w:sz w:val="18"/>
          <w:szCs w:val="24"/>
        </w:rPr>
        <w:t>Asif</w:t>
      </w:r>
      <w:proofErr w:type="spellEnd"/>
      <w:r w:rsidR="001A4F13" w:rsidRPr="00823DCE">
        <w:rPr>
          <w:rFonts w:ascii="Times New Roman" w:eastAsia="Times New Roman" w:hAnsi="Times New Roman" w:cs="Times New Roman"/>
          <w:sz w:val="18"/>
          <w:szCs w:val="24"/>
        </w:rPr>
        <w:t xml:space="preserve"> </w:t>
      </w:r>
      <w:proofErr w:type="spellStart"/>
      <w:r w:rsidR="001A4F13" w:rsidRPr="00823DCE">
        <w:rPr>
          <w:rFonts w:ascii="Times New Roman" w:eastAsia="Times New Roman" w:hAnsi="Times New Roman" w:cs="Times New Roman"/>
          <w:sz w:val="18"/>
          <w:szCs w:val="24"/>
        </w:rPr>
        <w:t>Nazir</w:t>
      </w:r>
      <w:proofErr w:type="spellEnd"/>
      <w:r w:rsidR="001A4F13" w:rsidRPr="00823DCE">
        <w:rPr>
          <w:rFonts w:ascii="Times New Roman" w:eastAsia="Times New Roman" w:hAnsi="Times New Roman" w:cs="Times New Roman"/>
          <w:sz w:val="18"/>
          <w:szCs w:val="24"/>
        </w:rPr>
        <w:t xml:space="preserve"> </w:t>
      </w:r>
      <w:r w:rsidR="00A9456F" w:rsidRPr="00823DCE">
        <w:rPr>
          <w:rFonts w:ascii="Times New Roman" w:eastAsia="Times New Roman" w:hAnsi="Times New Roman" w:cs="Times New Roman"/>
          <w:sz w:val="18"/>
          <w:szCs w:val="24"/>
        </w:rPr>
        <w:t>Ch.,</w:t>
      </w:r>
      <w:r w:rsidR="00972D15" w:rsidRPr="00823DCE">
        <w:rPr>
          <w:rFonts w:ascii="Times New Roman" w:eastAsia="Times New Roman" w:hAnsi="Times New Roman" w:cs="Times New Roman"/>
          <w:sz w:val="18"/>
          <w:szCs w:val="24"/>
        </w:rPr>
        <w:t xml:space="preserve"> Assistant Professor/Head of Department of Oral &amp; Maxillofacial Surgery</w:t>
      </w:r>
      <w:r w:rsidR="00823DCE" w:rsidRPr="00823DCE">
        <w:rPr>
          <w:rFonts w:ascii="Times New Roman" w:eastAsia="Times New Roman" w:hAnsi="Times New Roman" w:cs="Times New Roman"/>
          <w:sz w:val="18"/>
          <w:szCs w:val="24"/>
        </w:rPr>
        <w:t xml:space="preserve">, </w:t>
      </w:r>
      <w:proofErr w:type="spellStart"/>
      <w:r w:rsidR="00823DCE" w:rsidRPr="00823DCE">
        <w:rPr>
          <w:rFonts w:ascii="Times New Roman" w:eastAsia="Times New Roman" w:hAnsi="Times New Roman" w:cs="Times New Roman"/>
          <w:sz w:val="18"/>
          <w:szCs w:val="24"/>
        </w:rPr>
        <w:t>Nishtar</w:t>
      </w:r>
      <w:proofErr w:type="spellEnd"/>
      <w:r w:rsidR="00823DCE" w:rsidRPr="00823DCE">
        <w:rPr>
          <w:rFonts w:ascii="Times New Roman" w:eastAsia="Times New Roman" w:hAnsi="Times New Roman" w:cs="Times New Roman"/>
          <w:sz w:val="18"/>
          <w:szCs w:val="24"/>
        </w:rPr>
        <w:t xml:space="preserve"> Institute of Dentistry, Multan.</w:t>
      </w:r>
    </w:p>
    <w:p w14:paraId="72523B88" w14:textId="67E48266" w:rsidR="00822107" w:rsidRPr="003E73FD" w:rsidRDefault="00822107" w:rsidP="00EF6B19">
      <w:pPr>
        <w:pStyle w:val="ListParagraph"/>
        <w:shd w:val="clear" w:color="auto" w:fill="FFFFFF"/>
        <w:spacing w:after="0" w:line="240" w:lineRule="auto"/>
        <w:ind w:left="0"/>
        <w:contextualSpacing w:val="0"/>
        <w:jc w:val="both"/>
        <w:rPr>
          <w:rFonts w:ascii="Times New Roman" w:eastAsia="Times New Roman" w:hAnsi="Times New Roman" w:cs="Times New Roman"/>
          <w:sz w:val="18"/>
          <w:szCs w:val="24"/>
        </w:rPr>
      </w:pPr>
      <w:r w:rsidRPr="003E73FD">
        <w:rPr>
          <w:rFonts w:ascii="Times New Roman" w:eastAsia="Times New Roman" w:hAnsi="Times New Roman" w:cs="Times New Roman"/>
          <w:sz w:val="18"/>
          <w:szCs w:val="24"/>
        </w:rPr>
        <w:t xml:space="preserve">Contact No: </w:t>
      </w:r>
      <w:r w:rsidR="003E73FD" w:rsidRPr="003E73FD">
        <w:rPr>
          <w:rFonts w:ascii="Times New Roman" w:eastAsia="Times New Roman" w:hAnsi="Times New Roman" w:cs="Times New Roman"/>
          <w:sz w:val="18"/>
          <w:szCs w:val="24"/>
        </w:rPr>
        <w:t>03334397017</w:t>
      </w:r>
    </w:p>
    <w:p w14:paraId="57C2BFD3" w14:textId="0E013BD6" w:rsidR="00822107" w:rsidRPr="00EF6B19" w:rsidRDefault="00822107" w:rsidP="00EF6B19">
      <w:pPr>
        <w:pStyle w:val="ListParagraph"/>
        <w:shd w:val="clear" w:color="auto" w:fill="FFFFFF"/>
        <w:spacing w:after="0" w:line="240" w:lineRule="auto"/>
        <w:ind w:left="0"/>
        <w:contextualSpacing w:val="0"/>
        <w:jc w:val="both"/>
        <w:rPr>
          <w:rFonts w:ascii="Times New Roman" w:hAnsi="Times New Roman" w:cs="Times New Roman"/>
          <w:sz w:val="18"/>
          <w:szCs w:val="18"/>
        </w:rPr>
      </w:pPr>
      <w:r w:rsidRPr="003E73FD">
        <w:rPr>
          <w:rFonts w:ascii="Times New Roman" w:eastAsia="Times New Roman" w:hAnsi="Times New Roman" w:cs="Times New Roman"/>
          <w:sz w:val="18"/>
          <w:szCs w:val="24"/>
        </w:rPr>
        <w:t xml:space="preserve">Email: </w:t>
      </w:r>
      <w:r w:rsidR="00C92232" w:rsidRPr="003E73FD">
        <w:rPr>
          <w:rFonts w:ascii="Times New Roman" w:eastAsia="Times New Roman" w:hAnsi="Times New Roman" w:cs="Times New Roman"/>
          <w:sz w:val="18"/>
          <w:szCs w:val="24"/>
        </w:rPr>
        <w:t>zimalasif@gmail.com</w:t>
      </w:r>
    </w:p>
    <w:p w14:paraId="6545DF63"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b/>
          <w:sz w:val="6"/>
          <w:szCs w:val="6"/>
        </w:rPr>
      </w:pPr>
    </w:p>
    <w:p w14:paraId="4497BBB8" w14:textId="77777777" w:rsidR="008D2878" w:rsidRPr="00B7662F" w:rsidRDefault="008D2878" w:rsidP="008D2878">
      <w:pPr>
        <w:shd w:val="clear" w:color="auto" w:fill="FFFFFF"/>
        <w:spacing w:after="0" w:line="240" w:lineRule="auto"/>
        <w:jc w:val="both"/>
        <w:rPr>
          <w:rFonts w:ascii="Times New Roman" w:hAnsi="Times New Roman"/>
          <w:b/>
          <w:sz w:val="6"/>
          <w:szCs w:val="6"/>
        </w:rPr>
      </w:pPr>
    </w:p>
    <w:p w14:paraId="0C096B1F" w14:textId="4E7E74D8" w:rsidR="008D2878" w:rsidRDefault="008D2878" w:rsidP="00AC50C1">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Received</w:t>
      </w:r>
      <w:r>
        <w:rPr>
          <w:rFonts w:ascii="Times New Roman" w:hAnsi="Times New Roman"/>
          <w:sz w:val="18"/>
          <w:szCs w:val="18"/>
          <w:lang w:eastAsia="en-AU"/>
        </w:rPr>
        <w:t>:</w:t>
      </w:r>
      <w:r>
        <w:rPr>
          <w:rFonts w:ascii="Times New Roman" w:hAnsi="Times New Roman"/>
          <w:sz w:val="18"/>
          <w:szCs w:val="18"/>
          <w:lang w:eastAsia="en-AU"/>
        </w:rPr>
        <w:tab/>
      </w:r>
      <w:r w:rsidR="00AC50C1">
        <w:rPr>
          <w:rFonts w:ascii="Times New Roman" w:hAnsi="Times New Roman"/>
          <w:sz w:val="18"/>
          <w:szCs w:val="18"/>
          <w:lang w:eastAsia="en-AU"/>
        </w:rPr>
        <w:t>June</w:t>
      </w:r>
      <w:r w:rsidR="00503BA2" w:rsidRPr="00B7662F">
        <w:rPr>
          <w:rFonts w:ascii="Times New Roman" w:hAnsi="Times New Roman"/>
          <w:sz w:val="18"/>
          <w:szCs w:val="18"/>
          <w:lang w:eastAsia="en-AU"/>
        </w:rPr>
        <w:t xml:space="preserve">, </w:t>
      </w:r>
      <w:r w:rsidR="00503BA2">
        <w:rPr>
          <w:rFonts w:ascii="Times New Roman" w:hAnsi="Times New Roman"/>
          <w:sz w:val="18"/>
          <w:szCs w:val="18"/>
          <w:lang w:eastAsia="en-AU"/>
        </w:rPr>
        <w:t>2022</w:t>
      </w:r>
    </w:p>
    <w:p w14:paraId="605F3F9A" w14:textId="373BE425" w:rsidR="008D2878" w:rsidRDefault="008D2878" w:rsidP="00CC6EA3">
      <w:pPr>
        <w:shd w:val="clear" w:color="auto" w:fill="FFFFFF"/>
        <w:tabs>
          <w:tab w:val="left" w:pos="1170"/>
        </w:tabs>
        <w:spacing w:after="0" w:line="240" w:lineRule="auto"/>
        <w:jc w:val="both"/>
        <w:rPr>
          <w:rFonts w:ascii="Times New Roman" w:hAnsi="Times New Roman"/>
          <w:sz w:val="18"/>
          <w:szCs w:val="18"/>
          <w:lang w:eastAsia="en-AU"/>
        </w:rPr>
      </w:pPr>
      <w:r w:rsidRPr="00B7662F">
        <w:rPr>
          <w:rFonts w:ascii="Times New Roman" w:hAnsi="Times New Roman"/>
          <w:sz w:val="18"/>
          <w:szCs w:val="18"/>
          <w:lang w:eastAsia="en-AU"/>
        </w:rPr>
        <w:t>Accepted:</w:t>
      </w:r>
      <w:r>
        <w:rPr>
          <w:rFonts w:ascii="Times New Roman" w:hAnsi="Times New Roman"/>
          <w:sz w:val="18"/>
          <w:szCs w:val="18"/>
          <w:lang w:eastAsia="en-AU"/>
        </w:rPr>
        <w:tab/>
      </w:r>
      <w:r w:rsidR="00CC6EA3">
        <w:rPr>
          <w:rFonts w:ascii="Times New Roman" w:hAnsi="Times New Roman"/>
          <w:sz w:val="18"/>
          <w:szCs w:val="18"/>
          <w:lang w:eastAsia="en-AU"/>
        </w:rPr>
        <w:t>August</w:t>
      </w:r>
      <w:r w:rsidR="0084319F">
        <w:rPr>
          <w:rFonts w:ascii="Times New Roman" w:hAnsi="Times New Roman"/>
          <w:sz w:val="18"/>
          <w:szCs w:val="18"/>
          <w:lang w:eastAsia="en-AU"/>
        </w:rPr>
        <w:t xml:space="preserve">, </w:t>
      </w:r>
      <w:r w:rsidR="00364AC3">
        <w:rPr>
          <w:rFonts w:ascii="Times New Roman" w:hAnsi="Times New Roman"/>
          <w:sz w:val="18"/>
          <w:szCs w:val="18"/>
          <w:lang w:eastAsia="en-AU"/>
        </w:rPr>
        <w:t>202</w:t>
      </w:r>
      <w:r w:rsidR="0027160B">
        <w:rPr>
          <w:rFonts w:ascii="Times New Roman" w:hAnsi="Times New Roman"/>
          <w:sz w:val="18"/>
          <w:szCs w:val="18"/>
          <w:lang w:eastAsia="en-AU"/>
        </w:rPr>
        <w:t>2</w:t>
      </w:r>
    </w:p>
    <w:p w14:paraId="4117F1C1" w14:textId="2D2D0A7E" w:rsidR="008D2878" w:rsidRDefault="008D2878" w:rsidP="00B96BF4">
      <w:pPr>
        <w:shd w:val="clear" w:color="auto" w:fill="FFFFFF"/>
        <w:tabs>
          <w:tab w:val="left" w:pos="1170"/>
        </w:tabs>
        <w:spacing w:after="0" w:line="240" w:lineRule="auto"/>
        <w:jc w:val="both"/>
        <w:rPr>
          <w:rFonts w:ascii="Times New Roman" w:hAnsi="Times New Roman"/>
          <w:sz w:val="18"/>
          <w:szCs w:val="18"/>
          <w:lang w:eastAsia="en-AU"/>
        </w:rPr>
      </w:pPr>
      <w:r>
        <w:rPr>
          <w:rFonts w:ascii="Times New Roman" w:hAnsi="Times New Roman"/>
          <w:sz w:val="18"/>
          <w:szCs w:val="18"/>
          <w:lang w:eastAsia="en-AU"/>
        </w:rPr>
        <w:t>Printed:</w:t>
      </w:r>
      <w:r>
        <w:rPr>
          <w:rFonts w:ascii="Times New Roman" w:hAnsi="Times New Roman"/>
          <w:sz w:val="18"/>
          <w:szCs w:val="18"/>
          <w:lang w:eastAsia="en-AU"/>
        </w:rPr>
        <w:tab/>
      </w:r>
      <w:r w:rsidR="00B96BF4">
        <w:rPr>
          <w:rFonts w:ascii="Times New Roman" w:hAnsi="Times New Roman"/>
          <w:sz w:val="18"/>
          <w:szCs w:val="18"/>
          <w:lang w:eastAsia="en-AU"/>
        </w:rPr>
        <w:t>November</w:t>
      </w:r>
      <w:r w:rsidR="002A7490">
        <w:rPr>
          <w:rFonts w:ascii="Times New Roman" w:hAnsi="Times New Roman"/>
          <w:sz w:val="18"/>
          <w:szCs w:val="18"/>
          <w:lang w:eastAsia="en-AU"/>
        </w:rPr>
        <w:t>,</w:t>
      </w:r>
      <w:r>
        <w:rPr>
          <w:rFonts w:ascii="Times New Roman" w:hAnsi="Times New Roman"/>
          <w:sz w:val="18"/>
          <w:szCs w:val="18"/>
          <w:lang w:eastAsia="en-AU"/>
        </w:rPr>
        <w:t xml:space="preserve"> 20</w:t>
      </w:r>
      <w:r w:rsidR="00596901">
        <w:rPr>
          <w:rFonts w:ascii="Times New Roman" w:hAnsi="Times New Roman"/>
          <w:sz w:val="18"/>
          <w:szCs w:val="18"/>
          <w:lang w:eastAsia="en-AU"/>
        </w:rPr>
        <w:t>2</w:t>
      </w:r>
      <w:r w:rsidR="00E559E2">
        <w:rPr>
          <w:rFonts w:ascii="Times New Roman" w:hAnsi="Times New Roman"/>
          <w:sz w:val="18"/>
          <w:szCs w:val="18"/>
          <w:lang w:eastAsia="en-AU"/>
        </w:rPr>
        <w:t>2</w:t>
      </w:r>
    </w:p>
    <w:p w14:paraId="4EA247CA" w14:textId="77777777" w:rsidR="008D2878" w:rsidRPr="00B7662F" w:rsidRDefault="008D2878" w:rsidP="008D2878">
      <w:pPr>
        <w:pBdr>
          <w:bottom w:val="single" w:sz="6" w:space="1" w:color="auto"/>
        </w:pBdr>
        <w:shd w:val="clear" w:color="auto" w:fill="FFFFFF"/>
        <w:spacing w:after="0" w:line="240" w:lineRule="auto"/>
        <w:jc w:val="both"/>
        <w:rPr>
          <w:rFonts w:ascii="Times New Roman" w:hAnsi="Times New Roman"/>
          <w:sz w:val="6"/>
          <w:szCs w:val="6"/>
          <w:shd w:val="clear" w:color="auto" w:fill="FFFFFF"/>
        </w:rPr>
      </w:pPr>
    </w:p>
    <w:p w14:paraId="42A8DF95" w14:textId="77777777" w:rsidR="008D2878" w:rsidRDefault="008D2878" w:rsidP="008D2878">
      <w:pPr>
        <w:shd w:val="clear" w:color="auto" w:fill="FFFFFF"/>
        <w:spacing w:after="0" w:line="240" w:lineRule="auto"/>
        <w:jc w:val="both"/>
        <w:rPr>
          <w:rFonts w:ascii="Times New Roman" w:hAnsi="Times New Roman"/>
          <w:b/>
          <w:sz w:val="6"/>
          <w:szCs w:val="6"/>
        </w:rPr>
      </w:pPr>
    </w:p>
    <w:p w14:paraId="1944DFA8" w14:textId="77777777" w:rsidR="001944E4" w:rsidRDefault="001944E4" w:rsidP="003C0810">
      <w:pPr>
        <w:spacing w:after="0" w:line="240" w:lineRule="auto"/>
        <w:jc w:val="both"/>
        <w:rPr>
          <w:rFonts w:ascii="Times New Roman" w:hAnsi="Times New Roman"/>
          <w:color w:val="000000"/>
          <w:sz w:val="20"/>
          <w:szCs w:val="20"/>
          <w:shd w:val="clear" w:color="auto" w:fill="FFFFFF"/>
        </w:rPr>
      </w:pPr>
    </w:p>
    <w:p w14:paraId="390F6F2A" w14:textId="77777777" w:rsidR="003C0810" w:rsidRPr="006933EB" w:rsidRDefault="003C0810" w:rsidP="003C0810">
      <w:pPr>
        <w:spacing w:after="0" w:line="240" w:lineRule="auto"/>
        <w:jc w:val="both"/>
        <w:rPr>
          <w:rFonts w:ascii="Times New Roman" w:hAnsi="Times New Roman"/>
          <w:color w:val="000000"/>
          <w:sz w:val="20"/>
          <w:szCs w:val="20"/>
          <w:shd w:val="clear" w:color="auto" w:fill="FFFFFF"/>
        </w:rPr>
      </w:pPr>
      <w:r w:rsidRPr="006933EB">
        <w:rPr>
          <w:rFonts w:ascii="Times New Roman" w:hAnsi="Times New Roman"/>
          <w:color w:val="000000"/>
          <w:sz w:val="20"/>
          <w:szCs w:val="20"/>
          <w:shd w:val="clear" w:color="auto" w:fill="FFFFFF"/>
        </w:rPr>
        <w:lastRenderedPageBreak/>
        <w:t>Etiology of SCC is multifactorial</w:t>
      </w:r>
      <w:r w:rsidRPr="006933EB">
        <w:rPr>
          <w:rFonts w:ascii="Times New Roman" w:hAnsi="Times New Roman"/>
          <w:color w:val="000000"/>
          <w:sz w:val="20"/>
          <w:szCs w:val="20"/>
          <w:shd w:val="clear" w:color="auto" w:fill="FFFFFF"/>
          <w:vertAlign w:val="superscript"/>
        </w:rPr>
        <w:t>3</w:t>
      </w:r>
      <w:r w:rsidRPr="006933EB">
        <w:rPr>
          <w:rFonts w:ascii="Times New Roman" w:hAnsi="Times New Roman"/>
          <w:color w:val="000000"/>
          <w:sz w:val="20"/>
          <w:szCs w:val="20"/>
          <w:shd w:val="clear" w:color="auto" w:fill="FFFFFF"/>
        </w:rPr>
        <w:t xml:space="preserve">, a plethora of factors have been recognized as the predisposing factors of SCC. But in Pakistan habits like </w:t>
      </w:r>
      <w:r w:rsidRPr="006933EB">
        <w:rPr>
          <w:rFonts w:ascii="Times New Roman" w:hAnsi="Times New Roman"/>
          <w:color w:val="212121"/>
          <w:sz w:val="20"/>
          <w:szCs w:val="20"/>
          <w:shd w:val="clear" w:color="auto" w:fill="FFFFFF"/>
        </w:rPr>
        <w:t xml:space="preserve">chewing betel nut, betel quid, tobacco, </w:t>
      </w:r>
      <w:proofErr w:type="spellStart"/>
      <w:r w:rsidRPr="006933EB">
        <w:rPr>
          <w:rFonts w:ascii="Times New Roman" w:hAnsi="Times New Roman"/>
          <w:color w:val="212121"/>
          <w:sz w:val="20"/>
          <w:szCs w:val="20"/>
          <w:shd w:val="clear" w:color="auto" w:fill="FFFFFF"/>
        </w:rPr>
        <w:t>gutka</w:t>
      </w:r>
      <w:proofErr w:type="spellEnd"/>
      <w:r w:rsidRPr="006933EB">
        <w:rPr>
          <w:rFonts w:ascii="Times New Roman" w:hAnsi="Times New Roman"/>
          <w:color w:val="212121"/>
          <w:sz w:val="20"/>
          <w:szCs w:val="20"/>
          <w:shd w:val="clear" w:color="auto" w:fill="FFFFFF"/>
        </w:rPr>
        <w:t xml:space="preserve"> and smoking are considered as major risk factors</w:t>
      </w:r>
      <w:r w:rsidRPr="006933EB">
        <w:rPr>
          <w:rFonts w:ascii="Times New Roman" w:hAnsi="Times New Roman"/>
          <w:color w:val="000000"/>
          <w:sz w:val="20"/>
          <w:szCs w:val="20"/>
          <w:shd w:val="clear" w:color="auto" w:fill="FFFFFF"/>
          <w:vertAlign w:val="superscript"/>
        </w:rPr>
        <w:t xml:space="preserve"> 4</w:t>
      </w:r>
      <w:r w:rsidRPr="006933EB">
        <w:rPr>
          <w:rFonts w:ascii="Times New Roman" w:hAnsi="Times New Roman"/>
          <w:color w:val="000000"/>
          <w:sz w:val="20"/>
          <w:szCs w:val="20"/>
          <w:shd w:val="clear" w:color="auto" w:fill="FFFFFF"/>
        </w:rPr>
        <w:t>. The incidence of SCC is rising in our country and also other South Asian countries because of low price and easy availability of these hazardous materials.</w:t>
      </w:r>
    </w:p>
    <w:p w14:paraId="20287D45" w14:textId="77777777" w:rsidR="003C0810" w:rsidRPr="006933EB" w:rsidRDefault="003C0810" w:rsidP="003C0810">
      <w:pPr>
        <w:spacing w:after="0" w:line="240" w:lineRule="auto"/>
        <w:jc w:val="both"/>
        <w:rPr>
          <w:rFonts w:ascii="Times New Roman" w:hAnsi="Times New Roman"/>
          <w:color w:val="000000"/>
          <w:sz w:val="20"/>
          <w:szCs w:val="20"/>
          <w:shd w:val="clear" w:color="auto" w:fill="FFFFFF"/>
        </w:rPr>
      </w:pPr>
      <w:r w:rsidRPr="006933EB">
        <w:rPr>
          <w:rFonts w:ascii="Times New Roman" w:hAnsi="Times New Roman"/>
          <w:color w:val="000000"/>
          <w:sz w:val="20"/>
          <w:szCs w:val="20"/>
          <w:shd w:val="clear" w:color="auto" w:fill="FFFFFF"/>
        </w:rPr>
        <w:t xml:space="preserve"> The habitual of these harmful substances have less or no knowledge about deleterious effects of these substances on their health. Health professionals have to conduct awareness campaigns at local, regional and provincial level. The people should be informed about importance of oral hygiene and side effects of using such substances. They should know that addiction of these substances sometimes results in unfortunate consequences. People must value their lives and the happiness of their loved ones which is associated with them. Our government must take measures that discourage the use of these injurious substances.</w:t>
      </w:r>
    </w:p>
    <w:p w14:paraId="5CD43559" w14:textId="77777777" w:rsidR="004343D7" w:rsidRDefault="003C0810" w:rsidP="003C0810">
      <w:pPr>
        <w:spacing w:after="0" w:line="240" w:lineRule="auto"/>
        <w:jc w:val="both"/>
        <w:rPr>
          <w:rFonts w:ascii="Times New Roman" w:hAnsi="Times New Roman"/>
          <w:sz w:val="20"/>
          <w:szCs w:val="20"/>
        </w:rPr>
      </w:pPr>
      <w:r w:rsidRPr="006933EB">
        <w:rPr>
          <w:rFonts w:ascii="Times New Roman" w:hAnsi="Times New Roman"/>
          <w:sz w:val="20"/>
          <w:szCs w:val="20"/>
        </w:rPr>
        <w:t xml:space="preserve">Clinically oral SCC may present as an ulcer, </w:t>
      </w:r>
      <w:proofErr w:type="spellStart"/>
      <w:r w:rsidRPr="006933EB">
        <w:rPr>
          <w:rFonts w:ascii="Times New Roman" w:hAnsi="Times New Roman"/>
          <w:sz w:val="20"/>
          <w:szCs w:val="20"/>
        </w:rPr>
        <w:t>exophytic</w:t>
      </w:r>
      <w:proofErr w:type="spellEnd"/>
      <w:r w:rsidRPr="006933EB">
        <w:rPr>
          <w:rFonts w:ascii="Times New Roman" w:hAnsi="Times New Roman"/>
          <w:sz w:val="20"/>
          <w:szCs w:val="20"/>
        </w:rPr>
        <w:t xml:space="preserve"> lump or cervical lymphadenopathy</w:t>
      </w:r>
      <w:r w:rsidRPr="006933EB">
        <w:rPr>
          <w:rFonts w:ascii="Times New Roman" w:hAnsi="Times New Roman"/>
          <w:sz w:val="20"/>
          <w:szCs w:val="20"/>
          <w:vertAlign w:val="superscript"/>
        </w:rPr>
        <w:t>5</w:t>
      </w:r>
      <w:r w:rsidRPr="006933EB">
        <w:rPr>
          <w:rFonts w:ascii="Times New Roman" w:hAnsi="Times New Roman"/>
          <w:sz w:val="20"/>
          <w:szCs w:val="20"/>
        </w:rPr>
        <w:t xml:space="preserve">. </w:t>
      </w:r>
      <w:r w:rsidR="004343D7">
        <w:rPr>
          <w:rFonts w:ascii="Times New Roman" w:hAnsi="Times New Roman"/>
          <w:sz w:val="20"/>
          <w:szCs w:val="20"/>
        </w:rPr>
        <w:t>\</w:t>
      </w:r>
    </w:p>
    <w:p w14:paraId="7255558C" w14:textId="77777777" w:rsidR="004343D7" w:rsidRDefault="004343D7" w:rsidP="003C0810">
      <w:pPr>
        <w:spacing w:after="0" w:line="240" w:lineRule="auto"/>
        <w:jc w:val="both"/>
        <w:rPr>
          <w:rFonts w:ascii="Times New Roman" w:hAnsi="Times New Roman"/>
          <w:sz w:val="20"/>
          <w:szCs w:val="20"/>
        </w:rPr>
      </w:pPr>
    </w:p>
    <w:p w14:paraId="4C5A7FD4" w14:textId="540F845A" w:rsidR="003C0810" w:rsidRPr="006933EB" w:rsidRDefault="003C0810" w:rsidP="003C0810">
      <w:pPr>
        <w:spacing w:after="0" w:line="240" w:lineRule="auto"/>
        <w:jc w:val="both"/>
        <w:rPr>
          <w:rFonts w:ascii="Times New Roman" w:hAnsi="Times New Roman"/>
          <w:sz w:val="20"/>
          <w:szCs w:val="20"/>
        </w:rPr>
      </w:pPr>
      <w:r w:rsidRPr="006933EB">
        <w:rPr>
          <w:rFonts w:ascii="Times New Roman" w:hAnsi="Times New Roman"/>
          <w:sz w:val="20"/>
          <w:szCs w:val="20"/>
        </w:rPr>
        <w:lastRenderedPageBreak/>
        <w:t xml:space="preserve">The sites mainly involved in SCC are; </w:t>
      </w:r>
      <w:proofErr w:type="spellStart"/>
      <w:r w:rsidRPr="006933EB">
        <w:rPr>
          <w:rFonts w:ascii="Times New Roman" w:hAnsi="Times New Roman"/>
          <w:sz w:val="20"/>
          <w:szCs w:val="20"/>
        </w:rPr>
        <w:t>buccal</w:t>
      </w:r>
      <w:proofErr w:type="spellEnd"/>
      <w:r w:rsidRPr="006933EB">
        <w:rPr>
          <w:rFonts w:ascii="Times New Roman" w:hAnsi="Times New Roman"/>
          <w:sz w:val="20"/>
          <w:szCs w:val="20"/>
        </w:rPr>
        <w:t xml:space="preserve"> mucosa, lateral borders, dorsum or ventral surfaces of the tongue, hard or soft palate, gingival tissue , floor of the mouth, lip or labial mucosa, alveolar ridge and </w:t>
      </w:r>
      <w:proofErr w:type="spellStart"/>
      <w:r w:rsidRPr="006933EB">
        <w:rPr>
          <w:rFonts w:ascii="Times New Roman" w:hAnsi="Times New Roman"/>
          <w:sz w:val="20"/>
          <w:szCs w:val="20"/>
        </w:rPr>
        <w:t>retromolar</w:t>
      </w:r>
      <w:proofErr w:type="spellEnd"/>
      <w:r w:rsidRPr="006933EB">
        <w:rPr>
          <w:rFonts w:ascii="Times New Roman" w:hAnsi="Times New Roman"/>
          <w:sz w:val="20"/>
          <w:szCs w:val="20"/>
        </w:rPr>
        <w:t xml:space="preserve"> region. However, </w:t>
      </w:r>
      <w:proofErr w:type="spellStart"/>
      <w:r w:rsidRPr="006933EB">
        <w:rPr>
          <w:rFonts w:ascii="Times New Roman" w:hAnsi="Times New Roman"/>
          <w:sz w:val="20"/>
          <w:szCs w:val="20"/>
        </w:rPr>
        <w:t>buccal</w:t>
      </w:r>
      <w:proofErr w:type="spellEnd"/>
      <w:r w:rsidRPr="006933EB">
        <w:rPr>
          <w:rFonts w:ascii="Times New Roman" w:hAnsi="Times New Roman"/>
          <w:sz w:val="20"/>
          <w:szCs w:val="20"/>
        </w:rPr>
        <w:t xml:space="preserve"> mucosal tissue is a frequent site in South Asians</w:t>
      </w:r>
      <w:r w:rsidRPr="006933EB">
        <w:rPr>
          <w:rFonts w:ascii="Times New Roman" w:hAnsi="Times New Roman"/>
          <w:sz w:val="20"/>
          <w:szCs w:val="20"/>
          <w:vertAlign w:val="superscript"/>
        </w:rPr>
        <w:t>6</w:t>
      </w:r>
      <w:r w:rsidRPr="006933EB">
        <w:rPr>
          <w:rFonts w:ascii="Times New Roman" w:hAnsi="Times New Roman"/>
          <w:sz w:val="20"/>
          <w:szCs w:val="20"/>
        </w:rPr>
        <w:t>.</w:t>
      </w:r>
    </w:p>
    <w:p w14:paraId="46E6D7F5" w14:textId="77777777" w:rsidR="003C0810" w:rsidRPr="00EF6B19" w:rsidRDefault="003C0810" w:rsidP="003C0810">
      <w:pPr>
        <w:shd w:val="clear" w:color="auto" w:fill="FFFFFF"/>
        <w:spacing w:after="0" w:line="240" w:lineRule="auto"/>
        <w:jc w:val="both"/>
        <w:rPr>
          <w:rFonts w:ascii="Times New Roman" w:hAnsi="Times New Roman"/>
          <w:b/>
          <w:sz w:val="20"/>
          <w:vertAlign w:val="superscript"/>
        </w:rPr>
      </w:pPr>
      <w:r w:rsidRPr="006933EB">
        <w:rPr>
          <w:rFonts w:ascii="Times New Roman" w:hAnsi="Times New Roman"/>
          <w:sz w:val="20"/>
          <w:szCs w:val="20"/>
        </w:rPr>
        <w:t>The objective of current study was to evaluate the frequency of histological types, also to find out most common site of the lesion and to document the involvement of cervical lymph nodes among the patients of OSCC presented in OPD of oral and maxillofacial department of NID</w:t>
      </w:r>
      <w:r w:rsidRPr="00C523BF">
        <w:rPr>
          <w:rFonts w:ascii="Times New Roman" w:hAnsi="Times New Roman"/>
          <w:sz w:val="20"/>
        </w:rPr>
        <w:t>.</w:t>
      </w:r>
    </w:p>
    <w:p w14:paraId="0D7E159A" w14:textId="77777777" w:rsidR="003C0810" w:rsidRPr="00B7662F" w:rsidRDefault="003C0810" w:rsidP="008D2878">
      <w:pPr>
        <w:shd w:val="clear" w:color="auto" w:fill="FFFFFF"/>
        <w:spacing w:after="0" w:line="240" w:lineRule="auto"/>
        <w:jc w:val="both"/>
        <w:rPr>
          <w:rFonts w:ascii="Times New Roman" w:hAnsi="Times New Roman"/>
          <w:b/>
          <w:sz w:val="6"/>
          <w:szCs w:val="6"/>
        </w:rPr>
      </w:pPr>
    </w:p>
    <w:p w14:paraId="639630BE"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MATERIALS AND METHODS</w:t>
      </w:r>
    </w:p>
    <w:p w14:paraId="4ACEAB55" w14:textId="77777777" w:rsidR="004276A7" w:rsidRPr="006933EB" w:rsidRDefault="004276A7" w:rsidP="004276A7">
      <w:pPr>
        <w:spacing w:after="0" w:line="240" w:lineRule="auto"/>
        <w:jc w:val="both"/>
        <w:rPr>
          <w:rFonts w:ascii="Times New Roman" w:hAnsi="Times New Roman"/>
          <w:sz w:val="20"/>
          <w:szCs w:val="20"/>
        </w:rPr>
      </w:pPr>
      <w:r w:rsidRPr="006933EB">
        <w:rPr>
          <w:rFonts w:ascii="Times New Roman" w:hAnsi="Times New Roman"/>
          <w:sz w:val="20"/>
          <w:szCs w:val="20"/>
        </w:rPr>
        <w:t>This cross-sectional study was carried out from July 2021 to February 2022 at department of Oral and maxillofacial surgery (surgical unit 2), NID, Multan.  Approval was obtained from Institutional ethical committee. Sample size of about 112 patients was in our study. Diagnosis of SCC was made with proper history, clinical examination and histopathology. Informed consent was taken from all the subjects. Both gender of age between 21 to 82 years was part of this study. The demographic data of all the subjects were recorded on</w:t>
      </w:r>
      <w:r w:rsidRPr="006933EB">
        <w:rPr>
          <w:rFonts w:ascii="Times New Roman" w:hAnsi="Times New Roman"/>
          <w:color w:val="212121"/>
          <w:sz w:val="20"/>
          <w:szCs w:val="20"/>
          <w:shd w:val="clear" w:color="auto" w:fill="FFFFFF"/>
        </w:rPr>
        <w:t xml:space="preserve"> a structured questionnaire</w:t>
      </w:r>
      <w:r w:rsidRPr="006933EB">
        <w:rPr>
          <w:rFonts w:ascii="Times New Roman" w:hAnsi="Times New Roman"/>
          <w:sz w:val="20"/>
          <w:szCs w:val="20"/>
        </w:rPr>
        <w:t>; they were also asked about harmful habits like betel nut and quid chewing, snuff dipping, cigarette smoking and alcohol intake.</w:t>
      </w:r>
    </w:p>
    <w:p w14:paraId="13D8CC28" w14:textId="244110C5" w:rsidR="00822107" w:rsidRPr="00EF6B19" w:rsidRDefault="004276A7" w:rsidP="004276A7">
      <w:pPr>
        <w:shd w:val="clear" w:color="auto" w:fill="FFFFFF"/>
        <w:spacing w:after="0" w:line="240" w:lineRule="auto"/>
        <w:jc w:val="both"/>
        <w:rPr>
          <w:rFonts w:ascii="Times New Roman" w:hAnsi="Times New Roman"/>
          <w:b/>
          <w:sz w:val="20"/>
          <w:szCs w:val="20"/>
        </w:rPr>
      </w:pPr>
      <w:r w:rsidRPr="006933EB">
        <w:rPr>
          <w:rFonts w:ascii="Times New Roman" w:hAnsi="Times New Roman"/>
          <w:sz w:val="20"/>
          <w:szCs w:val="20"/>
        </w:rPr>
        <w:t>After medical history and thorough clinical examination of the subjects biopsy was done and the specimen was sent to laboratory for the purpose of histopathology. Presence of palpable cervical lymph nodes was also documented. The extent of the lesion and involvement of neck nodes were further evaluated on CT scan or MRI. Data was entered in SPSS 22.</w:t>
      </w:r>
    </w:p>
    <w:p w14:paraId="7F1CD9EB" w14:textId="77777777" w:rsidR="00822107" w:rsidRPr="00EF6B19" w:rsidRDefault="00822107" w:rsidP="00EF6B19">
      <w:pPr>
        <w:shd w:val="clear" w:color="auto" w:fill="FFFFFF"/>
        <w:spacing w:before="120" w:after="120" w:line="240" w:lineRule="auto"/>
        <w:jc w:val="both"/>
        <w:rPr>
          <w:rFonts w:ascii="Times New Roman" w:hAnsi="Times New Roman"/>
          <w:b/>
          <w:sz w:val="28"/>
          <w:szCs w:val="20"/>
        </w:rPr>
      </w:pPr>
      <w:r w:rsidRPr="00EF6B19">
        <w:rPr>
          <w:rFonts w:ascii="Times New Roman" w:hAnsi="Times New Roman"/>
          <w:b/>
          <w:sz w:val="28"/>
          <w:szCs w:val="20"/>
        </w:rPr>
        <w:t>RESULTS</w:t>
      </w:r>
    </w:p>
    <w:p w14:paraId="10E0FFD7" w14:textId="65B49A7E" w:rsidR="00822107" w:rsidRDefault="005C1A02" w:rsidP="009745DF">
      <w:pPr>
        <w:shd w:val="clear" w:color="auto" w:fill="FFFFFF"/>
        <w:spacing w:after="0" w:line="240" w:lineRule="auto"/>
        <w:jc w:val="both"/>
        <w:rPr>
          <w:rFonts w:ascii="Times New Roman" w:hAnsi="Times New Roman"/>
          <w:b/>
          <w:bCs/>
          <w:sz w:val="20"/>
          <w:szCs w:val="20"/>
        </w:rPr>
      </w:pPr>
      <w:r w:rsidRPr="006933EB">
        <w:rPr>
          <w:rFonts w:ascii="Times New Roman" w:hAnsi="Times New Roman"/>
          <w:sz w:val="20"/>
          <w:szCs w:val="20"/>
        </w:rPr>
        <w:t xml:space="preserve">Among 112 subjects, 60 were males and 52 were females. The frequent site of the cancerous lesion observed in this study was </w:t>
      </w:r>
      <w:proofErr w:type="spellStart"/>
      <w:r w:rsidRPr="006933EB">
        <w:rPr>
          <w:rFonts w:ascii="Times New Roman" w:hAnsi="Times New Roman"/>
          <w:sz w:val="20"/>
          <w:szCs w:val="20"/>
        </w:rPr>
        <w:t>buccal</w:t>
      </w:r>
      <w:proofErr w:type="spellEnd"/>
      <w:r w:rsidRPr="006933EB">
        <w:rPr>
          <w:rFonts w:ascii="Times New Roman" w:hAnsi="Times New Roman"/>
          <w:sz w:val="20"/>
          <w:szCs w:val="20"/>
        </w:rPr>
        <w:t xml:space="preserve"> mucosa followed by SCC of tongue. </w:t>
      </w:r>
    </w:p>
    <w:p w14:paraId="4DB6F0D6" w14:textId="4D0E3FFD" w:rsidR="005C7AA1" w:rsidRDefault="005C7AA1" w:rsidP="00BA62B0">
      <w:pPr>
        <w:shd w:val="clear" w:color="auto" w:fill="FFFFFF"/>
        <w:spacing w:before="120" w:after="0" w:line="240" w:lineRule="auto"/>
        <w:jc w:val="both"/>
        <w:rPr>
          <w:rFonts w:ascii="Times New Roman" w:hAnsi="Times New Roman"/>
          <w:b/>
          <w:sz w:val="20"/>
          <w:szCs w:val="20"/>
        </w:rPr>
      </w:pPr>
      <w:r w:rsidRPr="006933EB">
        <w:rPr>
          <w:rFonts w:ascii="Times New Roman" w:hAnsi="Times New Roman"/>
          <w:b/>
          <w:sz w:val="20"/>
          <w:szCs w:val="20"/>
        </w:rPr>
        <w:t xml:space="preserve">Table </w:t>
      </w:r>
      <w:r>
        <w:rPr>
          <w:rFonts w:ascii="Times New Roman" w:hAnsi="Times New Roman"/>
          <w:b/>
          <w:sz w:val="20"/>
          <w:szCs w:val="20"/>
        </w:rPr>
        <w:t>No.</w:t>
      </w:r>
      <w:r w:rsidRPr="006933EB">
        <w:rPr>
          <w:rFonts w:ascii="Times New Roman" w:hAnsi="Times New Roman"/>
          <w:b/>
          <w:sz w:val="20"/>
          <w:szCs w:val="20"/>
        </w:rPr>
        <w:t>1: Demographic data</w:t>
      </w:r>
    </w:p>
    <w:tbl>
      <w:tblPr>
        <w:tblStyle w:val="TableGrid"/>
        <w:tblW w:w="4885" w:type="pct"/>
        <w:tblInd w:w="108" w:type="dxa"/>
        <w:tblLook w:val="04A0" w:firstRow="1" w:lastRow="0" w:firstColumn="1" w:lastColumn="0" w:noHBand="0" w:noVBand="1"/>
      </w:tblPr>
      <w:tblGrid>
        <w:gridCol w:w="1326"/>
        <w:gridCol w:w="816"/>
        <w:gridCol w:w="856"/>
        <w:gridCol w:w="983"/>
        <w:gridCol w:w="627"/>
      </w:tblGrid>
      <w:tr w:rsidR="005C7AA1" w:rsidRPr="005C7AA1" w14:paraId="557704EC" w14:textId="77777777" w:rsidTr="00EC3655">
        <w:trPr>
          <w:trHeight w:val="144"/>
        </w:trPr>
        <w:tc>
          <w:tcPr>
            <w:tcW w:w="2324" w:type="pct"/>
            <w:gridSpan w:val="2"/>
            <w:vAlign w:val="center"/>
          </w:tcPr>
          <w:p w14:paraId="05D258D6" w14:textId="3E532288" w:rsidR="005C7AA1" w:rsidRPr="005C7AA1" w:rsidRDefault="005C7AA1" w:rsidP="005C7AA1">
            <w:pPr>
              <w:spacing w:after="0" w:line="240" w:lineRule="auto"/>
              <w:jc w:val="center"/>
              <w:rPr>
                <w:rFonts w:ascii="Times New Roman" w:hAnsi="Times New Roman"/>
                <w:sz w:val="18"/>
                <w:szCs w:val="18"/>
              </w:rPr>
            </w:pPr>
          </w:p>
          <w:p w14:paraId="71A6B2F3" w14:textId="16609F97" w:rsidR="005C7AA1" w:rsidRPr="005C7AA1" w:rsidRDefault="005C7AA1" w:rsidP="005C7AA1">
            <w:pPr>
              <w:spacing w:after="0" w:line="240" w:lineRule="auto"/>
              <w:jc w:val="center"/>
              <w:rPr>
                <w:rFonts w:ascii="Times New Roman" w:hAnsi="Times New Roman"/>
                <w:b/>
                <w:sz w:val="18"/>
                <w:szCs w:val="18"/>
              </w:rPr>
            </w:pPr>
            <w:r w:rsidRPr="005C7AA1">
              <w:rPr>
                <w:rFonts w:ascii="Times New Roman" w:hAnsi="Times New Roman"/>
                <w:b/>
                <w:sz w:val="18"/>
                <w:szCs w:val="18"/>
              </w:rPr>
              <w:t>Variables</w:t>
            </w:r>
          </w:p>
        </w:tc>
        <w:tc>
          <w:tcPr>
            <w:tcW w:w="929" w:type="pct"/>
            <w:vAlign w:val="center"/>
          </w:tcPr>
          <w:p w14:paraId="232C10BC" w14:textId="77777777" w:rsidR="005C7AA1" w:rsidRPr="005C7AA1" w:rsidRDefault="005C7AA1" w:rsidP="005C7AA1">
            <w:pPr>
              <w:spacing w:after="0" w:line="240" w:lineRule="auto"/>
              <w:jc w:val="center"/>
              <w:rPr>
                <w:rFonts w:ascii="Times New Roman" w:hAnsi="Times New Roman"/>
                <w:b/>
                <w:sz w:val="18"/>
                <w:szCs w:val="18"/>
              </w:rPr>
            </w:pPr>
            <w:r w:rsidRPr="005C7AA1">
              <w:rPr>
                <w:rFonts w:ascii="Times New Roman" w:hAnsi="Times New Roman"/>
                <w:b/>
                <w:sz w:val="18"/>
                <w:szCs w:val="18"/>
              </w:rPr>
              <w:t>Number of</w:t>
            </w:r>
          </w:p>
          <w:p w14:paraId="6C8ACAE5" w14:textId="13D711B7" w:rsidR="005C7AA1" w:rsidRPr="005C7AA1" w:rsidRDefault="005C7AA1" w:rsidP="005C7AA1">
            <w:pPr>
              <w:spacing w:after="0" w:line="240" w:lineRule="auto"/>
              <w:ind w:right="-80"/>
              <w:jc w:val="center"/>
              <w:rPr>
                <w:rFonts w:ascii="Times New Roman" w:hAnsi="Times New Roman"/>
                <w:b/>
                <w:sz w:val="18"/>
                <w:szCs w:val="18"/>
              </w:rPr>
            </w:pPr>
            <w:r w:rsidRPr="005C7AA1">
              <w:rPr>
                <w:rFonts w:ascii="Times New Roman" w:hAnsi="Times New Roman"/>
                <w:b/>
                <w:sz w:val="18"/>
                <w:szCs w:val="18"/>
              </w:rPr>
              <w:t>Patients (n=112)</w:t>
            </w:r>
          </w:p>
        </w:tc>
        <w:tc>
          <w:tcPr>
            <w:tcW w:w="1067" w:type="pct"/>
            <w:vAlign w:val="center"/>
          </w:tcPr>
          <w:p w14:paraId="2396A1CA" w14:textId="4C3C51B5" w:rsidR="005C7AA1" w:rsidRPr="005C7AA1" w:rsidRDefault="005C7AA1" w:rsidP="005C7AA1">
            <w:pPr>
              <w:spacing w:after="0" w:line="240" w:lineRule="auto"/>
              <w:jc w:val="center"/>
              <w:rPr>
                <w:rFonts w:ascii="Times New Roman" w:hAnsi="Times New Roman"/>
                <w:b/>
                <w:sz w:val="18"/>
                <w:szCs w:val="18"/>
              </w:rPr>
            </w:pPr>
            <w:proofErr w:type="gramStart"/>
            <w:r w:rsidRPr="005C7AA1">
              <w:rPr>
                <w:rFonts w:ascii="Times New Roman" w:hAnsi="Times New Roman"/>
                <w:b/>
                <w:sz w:val="18"/>
                <w:szCs w:val="18"/>
              </w:rPr>
              <w:t>age</w:t>
            </w:r>
            <w:proofErr w:type="gramEnd"/>
            <w:r w:rsidRPr="005C7AA1">
              <w:rPr>
                <w:rFonts w:ascii="Times New Roman" w:hAnsi="Times New Roman"/>
                <w:b/>
                <w:sz w:val="18"/>
                <w:szCs w:val="18"/>
              </w:rPr>
              <w:t xml:space="preserve"> (%)</w:t>
            </w:r>
          </w:p>
        </w:tc>
        <w:tc>
          <w:tcPr>
            <w:tcW w:w="680" w:type="pct"/>
            <w:vAlign w:val="center"/>
          </w:tcPr>
          <w:p w14:paraId="64C979C1" w14:textId="77777777" w:rsidR="005C7AA1" w:rsidRPr="005C7AA1" w:rsidRDefault="005C7AA1" w:rsidP="005C7AA1">
            <w:pPr>
              <w:spacing w:after="0" w:line="240" w:lineRule="auto"/>
              <w:jc w:val="center"/>
              <w:rPr>
                <w:rFonts w:ascii="Times New Roman" w:hAnsi="Times New Roman"/>
                <w:b/>
                <w:sz w:val="18"/>
                <w:szCs w:val="18"/>
              </w:rPr>
            </w:pPr>
            <w:r w:rsidRPr="005C7AA1">
              <w:rPr>
                <w:rFonts w:ascii="Times New Roman" w:hAnsi="Times New Roman"/>
                <w:b/>
                <w:sz w:val="18"/>
                <w:szCs w:val="18"/>
              </w:rPr>
              <w:t>P</w:t>
            </w:r>
          </w:p>
          <w:p w14:paraId="2050C3DF" w14:textId="77777777" w:rsidR="005C7AA1" w:rsidRPr="005C7AA1" w:rsidRDefault="005C7AA1" w:rsidP="005C7AA1">
            <w:pPr>
              <w:spacing w:after="0" w:line="240" w:lineRule="auto"/>
              <w:jc w:val="center"/>
              <w:rPr>
                <w:rFonts w:ascii="Times New Roman" w:hAnsi="Times New Roman"/>
                <w:b/>
                <w:sz w:val="18"/>
                <w:szCs w:val="18"/>
              </w:rPr>
            </w:pPr>
            <w:r w:rsidRPr="005C7AA1">
              <w:rPr>
                <w:rFonts w:ascii="Times New Roman" w:hAnsi="Times New Roman"/>
                <w:b/>
                <w:sz w:val="18"/>
                <w:szCs w:val="18"/>
              </w:rPr>
              <w:t>value</w:t>
            </w:r>
          </w:p>
        </w:tc>
      </w:tr>
      <w:tr w:rsidR="005C7AA1" w:rsidRPr="005C7AA1" w14:paraId="3C9109D2" w14:textId="77777777" w:rsidTr="00EC3655">
        <w:trPr>
          <w:trHeight w:val="144"/>
        </w:trPr>
        <w:tc>
          <w:tcPr>
            <w:tcW w:w="1439" w:type="pct"/>
            <w:vMerge w:val="restart"/>
          </w:tcPr>
          <w:p w14:paraId="5204B371" w14:textId="77777777" w:rsidR="005C7AA1" w:rsidRPr="005C7AA1" w:rsidRDefault="005C7AA1" w:rsidP="005C7AA1">
            <w:pPr>
              <w:spacing w:after="0" w:line="240" w:lineRule="auto"/>
              <w:jc w:val="center"/>
              <w:rPr>
                <w:rFonts w:ascii="Times New Roman" w:hAnsi="Times New Roman"/>
                <w:sz w:val="18"/>
                <w:szCs w:val="18"/>
              </w:rPr>
            </w:pPr>
            <w:r w:rsidRPr="005C7AA1">
              <w:rPr>
                <w:rFonts w:ascii="Times New Roman" w:hAnsi="Times New Roman"/>
                <w:sz w:val="18"/>
                <w:szCs w:val="18"/>
              </w:rPr>
              <w:t>Gender</w:t>
            </w:r>
          </w:p>
        </w:tc>
        <w:tc>
          <w:tcPr>
            <w:tcW w:w="885" w:type="pct"/>
          </w:tcPr>
          <w:p w14:paraId="1964CA7F"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Males</w:t>
            </w:r>
          </w:p>
        </w:tc>
        <w:tc>
          <w:tcPr>
            <w:tcW w:w="929" w:type="pct"/>
          </w:tcPr>
          <w:p w14:paraId="4AB938D0"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60</w:t>
            </w:r>
          </w:p>
        </w:tc>
        <w:tc>
          <w:tcPr>
            <w:tcW w:w="1067" w:type="pct"/>
          </w:tcPr>
          <w:p w14:paraId="3EC552C3"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53.57</w:t>
            </w:r>
          </w:p>
        </w:tc>
        <w:tc>
          <w:tcPr>
            <w:tcW w:w="680" w:type="pct"/>
            <w:vMerge w:val="restart"/>
          </w:tcPr>
          <w:p w14:paraId="3304DC75" w14:textId="77777777" w:rsidR="005C7AA1" w:rsidRPr="005C7AA1" w:rsidRDefault="005C7AA1" w:rsidP="00172AD4">
            <w:pPr>
              <w:spacing w:after="0" w:line="240" w:lineRule="auto"/>
              <w:jc w:val="both"/>
              <w:rPr>
                <w:rFonts w:ascii="Times New Roman" w:hAnsi="Times New Roman"/>
                <w:sz w:val="18"/>
                <w:szCs w:val="18"/>
              </w:rPr>
            </w:pPr>
          </w:p>
          <w:p w14:paraId="5C8A3145"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0.00</w:t>
            </w:r>
          </w:p>
        </w:tc>
      </w:tr>
      <w:tr w:rsidR="005C7AA1" w:rsidRPr="005C7AA1" w14:paraId="1FB96C47" w14:textId="77777777" w:rsidTr="00EC3655">
        <w:trPr>
          <w:trHeight w:val="144"/>
        </w:trPr>
        <w:tc>
          <w:tcPr>
            <w:tcW w:w="1439" w:type="pct"/>
            <w:vMerge/>
          </w:tcPr>
          <w:p w14:paraId="23328A64" w14:textId="77777777" w:rsidR="005C7AA1" w:rsidRPr="005C7AA1" w:rsidRDefault="005C7AA1" w:rsidP="005C7AA1">
            <w:pPr>
              <w:spacing w:after="0" w:line="240" w:lineRule="auto"/>
              <w:jc w:val="center"/>
              <w:rPr>
                <w:rFonts w:ascii="Times New Roman" w:hAnsi="Times New Roman"/>
                <w:sz w:val="18"/>
                <w:szCs w:val="18"/>
              </w:rPr>
            </w:pPr>
          </w:p>
        </w:tc>
        <w:tc>
          <w:tcPr>
            <w:tcW w:w="885" w:type="pct"/>
          </w:tcPr>
          <w:p w14:paraId="64F3F4A5"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Females</w:t>
            </w:r>
          </w:p>
        </w:tc>
        <w:tc>
          <w:tcPr>
            <w:tcW w:w="929" w:type="pct"/>
          </w:tcPr>
          <w:p w14:paraId="7DFD415E"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52</w:t>
            </w:r>
          </w:p>
        </w:tc>
        <w:tc>
          <w:tcPr>
            <w:tcW w:w="1067" w:type="pct"/>
          </w:tcPr>
          <w:p w14:paraId="77C1B4C5"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46.42</w:t>
            </w:r>
          </w:p>
        </w:tc>
        <w:tc>
          <w:tcPr>
            <w:tcW w:w="680" w:type="pct"/>
            <w:vMerge/>
          </w:tcPr>
          <w:p w14:paraId="5D40F30F" w14:textId="77777777" w:rsidR="005C7AA1" w:rsidRPr="005C7AA1" w:rsidRDefault="005C7AA1" w:rsidP="00172AD4">
            <w:pPr>
              <w:spacing w:after="0" w:line="240" w:lineRule="auto"/>
              <w:jc w:val="both"/>
              <w:rPr>
                <w:rFonts w:ascii="Times New Roman" w:hAnsi="Times New Roman"/>
                <w:sz w:val="18"/>
                <w:szCs w:val="18"/>
              </w:rPr>
            </w:pPr>
          </w:p>
        </w:tc>
      </w:tr>
      <w:tr w:rsidR="005C7AA1" w:rsidRPr="005C7AA1" w14:paraId="74A8629D" w14:textId="77777777" w:rsidTr="00EC3655">
        <w:trPr>
          <w:trHeight w:val="144"/>
        </w:trPr>
        <w:tc>
          <w:tcPr>
            <w:tcW w:w="1439" w:type="pct"/>
            <w:vMerge w:val="restart"/>
          </w:tcPr>
          <w:p w14:paraId="277BB3DD" w14:textId="77777777" w:rsidR="005C7AA1" w:rsidRPr="005C7AA1" w:rsidRDefault="005C7AA1" w:rsidP="005C7AA1">
            <w:pPr>
              <w:spacing w:after="0" w:line="240" w:lineRule="auto"/>
              <w:jc w:val="center"/>
              <w:rPr>
                <w:rFonts w:ascii="Times New Roman" w:hAnsi="Times New Roman"/>
                <w:sz w:val="18"/>
                <w:szCs w:val="18"/>
              </w:rPr>
            </w:pPr>
          </w:p>
          <w:p w14:paraId="4FAFF77B" w14:textId="77777777" w:rsidR="005C7AA1" w:rsidRPr="005C7AA1" w:rsidRDefault="005C7AA1" w:rsidP="005C7AA1">
            <w:pPr>
              <w:spacing w:after="0" w:line="240" w:lineRule="auto"/>
              <w:jc w:val="center"/>
              <w:rPr>
                <w:rFonts w:ascii="Times New Roman" w:hAnsi="Times New Roman"/>
                <w:sz w:val="18"/>
                <w:szCs w:val="18"/>
              </w:rPr>
            </w:pPr>
            <w:r w:rsidRPr="005C7AA1">
              <w:rPr>
                <w:rFonts w:ascii="Times New Roman" w:hAnsi="Times New Roman"/>
                <w:sz w:val="18"/>
                <w:szCs w:val="18"/>
              </w:rPr>
              <w:t>Age distribution</w:t>
            </w:r>
          </w:p>
        </w:tc>
        <w:tc>
          <w:tcPr>
            <w:tcW w:w="885" w:type="pct"/>
          </w:tcPr>
          <w:p w14:paraId="2CB60D7D"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21-41</w:t>
            </w:r>
          </w:p>
        </w:tc>
        <w:tc>
          <w:tcPr>
            <w:tcW w:w="929" w:type="pct"/>
          </w:tcPr>
          <w:p w14:paraId="5F304C26"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18</w:t>
            </w:r>
          </w:p>
        </w:tc>
        <w:tc>
          <w:tcPr>
            <w:tcW w:w="1067" w:type="pct"/>
          </w:tcPr>
          <w:p w14:paraId="5AE6428B"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16.07</w:t>
            </w:r>
          </w:p>
        </w:tc>
        <w:tc>
          <w:tcPr>
            <w:tcW w:w="680" w:type="pct"/>
            <w:vMerge w:val="restart"/>
          </w:tcPr>
          <w:p w14:paraId="4E93A82F" w14:textId="77777777" w:rsidR="005C7AA1" w:rsidRPr="005C7AA1" w:rsidRDefault="005C7AA1" w:rsidP="00172AD4">
            <w:pPr>
              <w:spacing w:after="0" w:line="240" w:lineRule="auto"/>
              <w:jc w:val="both"/>
              <w:rPr>
                <w:rFonts w:ascii="Times New Roman" w:hAnsi="Times New Roman"/>
                <w:sz w:val="18"/>
                <w:szCs w:val="18"/>
              </w:rPr>
            </w:pPr>
          </w:p>
          <w:p w14:paraId="11A7FD2D"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0.001</w:t>
            </w:r>
          </w:p>
        </w:tc>
      </w:tr>
      <w:tr w:rsidR="005C7AA1" w:rsidRPr="005C7AA1" w14:paraId="3EAA65DB" w14:textId="77777777" w:rsidTr="00EC3655">
        <w:trPr>
          <w:trHeight w:val="144"/>
        </w:trPr>
        <w:tc>
          <w:tcPr>
            <w:tcW w:w="1439" w:type="pct"/>
            <w:vMerge/>
          </w:tcPr>
          <w:p w14:paraId="7ADC14DF" w14:textId="77777777" w:rsidR="005C7AA1" w:rsidRPr="005C7AA1" w:rsidRDefault="005C7AA1" w:rsidP="005C7AA1">
            <w:pPr>
              <w:spacing w:after="0" w:line="240" w:lineRule="auto"/>
              <w:jc w:val="center"/>
              <w:rPr>
                <w:rFonts w:ascii="Times New Roman" w:hAnsi="Times New Roman"/>
                <w:sz w:val="18"/>
                <w:szCs w:val="18"/>
              </w:rPr>
            </w:pPr>
          </w:p>
        </w:tc>
        <w:tc>
          <w:tcPr>
            <w:tcW w:w="885" w:type="pct"/>
          </w:tcPr>
          <w:p w14:paraId="6819A852"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42-61</w:t>
            </w:r>
          </w:p>
        </w:tc>
        <w:tc>
          <w:tcPr>
            <w:tcW w:w="929" w:type="pct"/>
          </w:tcPr>
          <w:p w14:paraId="3B5B2EA0"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74</w:t>
            </w:r>
          </w:p>
        </w:tc>
        <w:tc>
          <w:tcPr>
            <w:tcW w:w="1067" w:type="pct"/>
          </w:tcPr>
          <w:p w14:paraId="34188BFD"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66.07</w:t>
            </w:r>
          </w:p>
        </w:tc>
        <w:tc>
          <w:tcPr>
            <w:tcW w:w="680" w:type="pct"/>
            <w:vMerge/>
          </w:tcPr>
          <w:p w14:paraId="2CBF36E9" w14:textId="77777777" w:rsidR="005C7AA1" w:rsidRPr="005C7AA1" w:rsidRDefault="005C7AA1" w:rsidP="00172AD4">
            <w:pPr>
              <w:spacing w:after="0" w:line="240" w:lineRule="auto"/>
              <w:jc w:val="both"/>
              <w:rPr>
                <w:rFonts w:ascii="Times New Roman" w:hAnsi="Times New Roman"/>
                <w:sz w:val="18"/>
                <w:szCs w:val="18"/>
              </w:rPr>
            </w:pPr>
          </w:p>
        </w:tc>
      </w:tr>
      <w:tr w:rsidR="005C7AA1" w:rsidRPr="005C7AA1" w14:paraId="578D2D4E" w14:textId="77777777" w:rsidTr="00EC3655">
        <w:trPr>
          <w:trHeight w:val="144"/>
        </w:trPr>
        <w:tc>
          <w:tcPr>
            <w:tcW w:w="1439" w:type="pct"/>
            <w:vMerge/>
          </w:tcPr>
          <w:p w14:paraId="2A125AE7" w14:textId="77777777" w:rsidR="005C7AA1" w:rsidRPr="005C7AA1" w:rsidRDefault="005C7AA1" w:rsidP="005C7AA1">
            <w:pPr>
              <w:spacing w:after="0" w:line="240" w:lineRule="auto"/>
              <w:jc w:val="center"/>
              <w:rPr>
                <w:rFonts w:ascii="Times New Roman" w:hAnsi="Times New Roman"/>
                <w:sz w:val="18"/>
                <w:szCs w:val="18"/>
              </w:rPr>
            </w:pPr>
          </w:p>
        </w:tc>
        <w:tc>
          <w:tcPr>
            <w:tcW w:w="885" w:type="pct"/>
          </w:tcPr>
          <w:p w14:paraId="1D360951"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62-82</w:t>
            </w:r>
          </w:p>
        </w:tc>
        <w:tc>
          <w:tcPr>
            <w:tcW w:w="929" w:type="pct"/>
          </w:tcPr>
          <w:p w14:paraId="3D102126"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20</w:t>
            </w:r>
          </w:p>
        </w:tc>
        <w:tc>
          <w:tcPr>
            <w:tcW w:w="1067" w:type="pct"/>
          </w:tcPr>
          <w:p w14:paraId="2ED4758A"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17.85</w:t>
            </w:r>
          </w:p>
        </w:tc>
        <w:tc>
          <w:tcPr>
            <w:tcW w:w="680" w:type="pct"/>
            <w:vMerge/>
          </w:tcPr>
          <w:p w14:paraId="27ADF498" w14:textId="77777777" w:rsidR="005C7AA1" w:rsidRPr="005C7AA1" w:rsidRDefault="005C7AA1" w:rsidP="00172AD4">
            <w:pPr>
              <w:spacing w:after="0" w:line="240" w:lineRule="auto"/>
              <w:jc w:val="both"/>
              <w:rPr>
                <w:rFonts w:ascii="Times New Roman" w:hAnsi="Times New Roman"/>
                <w:sz w:val="18"/>
                <w:szCs w:val="18"/>
              </w:rPr>
            </w:pPr>
          </w:p>
        </w:tc>
      </w:tr>
      <w:tr w:rsidR="005C7AA1" w:rsidRPr="005C7AA1" w14:paraId="797A2BCA" w14:textId="77777777" w:rsidTr="00EC3655">
        <w:trPr>
          <w:trHeight w:val="144"/>
        </w:trPr>
        <w:tc>
          <w:tcPr>
            <w:tcW w:w="1439" w:type="pct"/>
            <w:vMerge w:val="restart"/>
          </w:tcPr>
          <w:p w14:paraId="5E0FEB1E" w14:textId="77777777" w:rsidR="005C7AA1" w:rsidRPr="005C7AA1" w:rsidRDefault="005C7AA1" w:rsidP="005C7AA1">
            <w:pPr>
              <w:spacing w:after="0" w:line="240" w:lineRule="auto"/>
              <w:jc w:val="center"/>
              <w:rPr>
                <w:rFonts w:ascii="Times New Roman" w:hAnsi="Times New Roman"/>
                <w:sz w:val="18"/>
                <w:szCs w:val="18"/>
              </w:rPr>
            </w:pPr>
            <w:r w:rsidRPr="005C7AA1">
              <w:rPr>
                <w:rFonts w:ascii="Times New Roman" w:hAnsi="Times New Roman"/>
                <w:sz w:val="18"/>
                <w:szCs w:val="18"/>
              </w:rPr>
              <w:t>Socioeconomic status</w:t>
            </w:r>
          </w:p>
        </w:tc>
        <w:tc>
          <w:tcPr>
            <w:tcW w:w="885" w:type="pct"/>
          </w:tcPr>
          <w:p w14:paraId="23BBB950"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Middle</w:t>
            </w:r>
          </w:p>
        </w:tc>
        <w:tc>
          <w:tcPr>
            <w:tcW w:w="929" w:type="pct"/>
          </w:tcPr>
          <w:p w14:paraId="73C0FC9D"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30</w:t>
            </w:r>
          </w:p>
        </w:tc>
        <w:tc>
          <w:tcPr>
            <w:tcW w:w="1067" w:type="pct"/>
          </w:tcPr>
          <w:p w14:paraId="4DA808F9"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26.78</w:t>
            </w:r>
          </w:p>
        </w:tc>
        <w:tc>
          <w:tcPr>
            <w:tcW w:w="680" w:type="pct"/>
            <w:vMerge w:val="restart"/>
          </w:tcPr>
          <w:p w14:paraId="426D0EB3" w14:textId="77777777" w:rsidR="005C7AA1" w:rsidRPr="005C7AA1" w:rsidRDefault="005C7AA1" w:rsidP="00172AD4">
            <w:pPr>
              <w:spacing w:after="0" w:line="240" w:lineRule="auto"/>
              <w:jc w:val="both"/>
              <w:rPr>
                <w:rFonts w:ascii="Times New Roman" w:hAnsi="Times New Roman"/>
                <w:sz w:val="18"/>
                <w:szCs w:val="18"/>
              </w:rPr>
            </w:pPr>
          </w:p>
          <w:p w14:paraId="6CD9C57D"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0.000</w:t>
            </w:r>
          </w:p>
        </w:tc>
      </w:tr>
      <w:tr w:rsidR="005C7AA1" w:rsidRPr="005C7AA1" w14:paraId="0A1B6A34" w14:textId="77777777" w:rsidTr="00EC3655">
        <w:trPr>
          <w:trHeight w:val="144"/>
        </w:trPr>
        <w:tc>
          <w:tcPr>
            <w:tcW w:w="1439" w:type="pct"/>
            <w:vMerge/>
          </w:tcPr>
          <w:p w14:paraId="5EEEED6D" w14:textId="77777777" w:rsidR="005C7AA1" w:rsidRPr="005C7AA1" w:rsidRDefault="005C7AA1" w:rsidP="00172AD4">
            <w:pPr>
              <w:spacing w:after="0" w:line="240" w:lineRule="auto"/>
              <w:jc w:val="both"/>
              <w:rPr>
                <w:rFonts w:ascii="Times New Roman" w:hAnsi="Times New Roman"/>
                <w:sz w:val="18"/>
                <w:szCs w:val="18"/>
              </w:rPr>
            </w:pPr>
          </w:p>
        </w:tc>
        <w:tc>
          <w:tcPr>
            <w:tcW w:w="885" w:type="pct"/>
          </w:tcPr>
          <w:p w14:paraId="0F1750FB"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Low</w:t>
            </w:r>
          </w:p>
        </w:tc>
        <w:tc>
          <w:tcPr>
            <w:tcW w:w="929" w:type="pct"/>
          </w:tcPr>
          <w:p w14:paraId="0C8A739F"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82</w:t>
            </w:r>
          </w:p>
        </w:tc>
        <w:tc>
          <w:tcPr>
            <w:tcW w:w="1067" w:type="pct"/>
          </w:tcPr>
          <w:p w14:paraId="36824459" w14:textId="77777777" w:rsidR="005C7AA1" w:rsidRPr="005C7AA1" w:rsidRDefault="005C7AA1" w:rsidP="00172AD4">
            <w:pPr>
              <w:spacing w:after="0" w:line="240" w:lineRule="auto"/>
              <w:jc w:val="both"/>
              <w:rPr>
                <w:rFonts w:ascii="Times New Roman" w:hAnsi="Times New Roman"/>
                <w:sz w:val="18"/>
                <w:szCs w:val="18"/>
              </w:rPr>
            </w:pPr>
            <w:r w:rsidRPr="005C7AA1">
              <w:rPr>
                <w:rFonts w:ascii="Times New Roman" w:hAnsi="Times New Roman"/>
                <w:sz w:val="18"/>
                <w:szCs w:val="18"/>
              </w:rPr>
              <w:t xml:space="preserve">    73.21</w:t>
            </w:r>
          </w:p>
        </w:tc>
        <w:tc>
          <w:tcPr>
            <w:tcW w:w="680" w:type="pct"/>
            <w:vMerge/>
          </w:tcPr>
          <w:p w14:paraId="3E84DCE7" w14:textId="77777777" w:rsidR="005C7AA1" w:rsidRPr="005C7AA1" w:rsidRDefault="005C7AA1" w:rsidP="00172AD4">
            <w:pPr>
              <w:spacing w:after="0" w:line="240" w:lineRule="auto"/>
              <w:jc w:val="both"/>
              <w:rPr>
                <w:rFonts w:ascii="Times New Roman" w:hAnsi="Times New Roman"/>
                <w:sz w:val="18"/>
                <w:szCs w:val="18"/>
              </w:rPr>
            </w:pPr>
          </w:p>
        </w:tc>
      </w:tr>
    </w:tbl>
    <w:p w14:paraId="0A4D01A5" w14:textId="4744C94B" w:rsidR="00EC3655" w:rsidRDefault="00EC3655" w:rsidP="00BA62B0">
      <w:pPr>
        <w:shd w:val="clear" w:color="auto" w:fill="FFFFFF"/>
        <w:spacing w:before="120" w:after="0" w:line="240" w:lineRule="auto"/>
        <w:jc w:val="both"/>
        <w:rPr>
          <w:rFonts w:ascii="Times New Roman" w:hAnsi="Times New Roman"/>
          <w:b/>
          <w:bCs/>
          <w:sz w:val="20"/>
          <w:szCs w:val="20"/>
        </w:rPr>
      </w:pPr>
      <w:r w:rsidRPr="006933EB">
        <w:rPr>
          <w:rFonts w:ascii="Times New Roman" w:hAnsi="Times New Roman"/>
          <w:sz w:val="20"/>
          <w:szCs w:val="20"/>
        </w:rPr>
        <w:t xml:space="preserve">According to histopathology reports of the subjects, 49 patients had Grade I while 42 patients were suffering from Grade II SCC. Most of the patients in this study </w:t>
      </w:r>
      <w:r w:rsidRPr="006933EB">
        <w:rPr>
          <w:rFonts w:ascii="Times New Roman" w:hAnsi="Times New Roman"/>
          <w:sz w:val="20"/>
          <w:szCs w:val="20"/>
        </w:rPr>
        <w:lastRenderedPageBreak/>
        <w:t>showed metastasis to lymph nodes N2b (42.85%), while 33.03% patients had no lymph node involvement at all.</w:t>
      </w:r>
    </w:p>
    <w:p w14:paraId="36B9AA1F" w14:textId="4C72630B" w:rsidR="005C7AA1" w:rsidRDefault="00BA62B0" w:rsidP="00BA62B0">
      <w:pPr>
        <w:shd w:val="clear" w:color="auto" w:fill="FFFFFF"/>
        <w:spacing w:before="120" w:after="0" w:line="240" w:lineRule="auto"/>
        <w:jc w:val="both"/>
        <w:rPr>
          <w:rFonts w:ascii="Times New Roman" w:hAnsi="Times New Roman"/>
          <w:b/>
          <w:sz w:val="20"/>
          <w:szCs w:val="20"/>
        </w:rPr>
      </w:pPr>
      <w:r>
        <w:rPr>
          <w:rFonts w:ascii="Times New Roman" w:hAnsi="Times New Roman"/>
          <w:b/>
          <w:bCs/>
          <w:sz w:val="20"/>
          <w:szCs w:val="20"/>
        </w:rPr>
        <w:t>Table No.2:</w:t>
      </w:r>
      <w:r w:rsidRPr="00BA62B0">
        <w:rPr>
          <w:rFonts w:ascii="Times New Roman" w:hAnsi="Times New Roman"/>
          <w:b/>
          <w:sz w:val="20"/>
          <w:szCs w:val="20"/>
        </w:rPr>
        <w:t xml:space="preserve"> </w:t>
      </w:r>
      <w:r w:rsidRPr="006933EB">
        <w:rPr>
          <w:rFonts w:ascii="Times New Roman" w:hAnsi="Times New Roman"/>
          <w:b/>
          <w:sz w:val="20"/>
          <w:szCs w:val="20"/>
        </w:rPr>
        <w:t>Clinical presentation</w:t>
      </w:r>
    </w:p>
    <w:tbl>
      <w:tblPr>
        <w:tblStyle w:val="TableGrid"/>
        <w:tblW w:w="4771" w:type="pct"/>
        <w:tblInd w:w="108" w:type="dxa"/>
        <w:tblLook w:val="04A0" w:firstRow="1" w:lastRow="0" w:firstColumn="1" w:lastColumn="0" w:noHBand="0" w:noVBand="1"/>
      </w:tblPr>
      <w:tblGrid>
        <w:gridCol w:w="2180"/>
        <w:gridCol w:w="1253"/>
        <w:gridCol w:w="1067"/>
      </w:tblGrid>
      <w:tr w:rsidR="00BA62B0" w:rsidRPr="006933EB" w14:paraId="1AB88D7F" w14:textId="77777777" w:rsidTr="00077D9A">
        <w:tc>
          <w:tcPr>
            <w:tcW w:w="2422" w:type="pct"/>
          </w:tcPr>
          <w:p w14:paraId="4C686E68" w14:textId="6703EC3E" w:rsidR="00BA62B0" w:rsidRPr="006933EB" w:rsidRDefault="00BA62B0" w:rsidP="00BA62B0">
            <w:pPr>
              <w:spacing w:after="0" w:line="240" w:lineRule="auto"/>
              <w:jc w:val="center"/>
              <w:rPr>
                <w:rFonts w:ascii="Times New Roman" w:hAnsi="Times New Roman"/>
                <w:b/>
                <w:sz w:val="20"/>
                <w:szCs w:val="20"/>
              </w:rPr>
            </w:pPr>
            <w:r w:rsidRPr="006933EB">
              <w:rPr>
                <w:rFonts w:ascii="Times New Roman" w:hAnsi="Times New Roman"/>
                <w:b/>
                <w:sz w:val="20"/>
                <w:szCs w:val="20"/>
              </w:rPr>
              <w:t>Site</w:t>
            </w:r>
          </w:p>
        </w:tc>
        <w:tc>
          <w:tcPr>
            <w:tcW w:w="1392" w:type="pct"/>
          </w:tcPr>
          <w:p w14:paraId="5D6065C5" w14:textId="1C8B060E" w:rsidR="00BA62B0" w:rsidRPr="006933EB" w:rsidRDefault="00BA62B0" w:rsidP="00BA62B0">
            <w:pPr>
              <w:spacing w:after="0" w:line="240" w:lineRule="auto"/>
              <w:jc w:val="center"/>
              <w:rPr>
                <w:rFonts w:ascii="Times New Roman" w:hAnsi="Times New Roman"/>
                <w:b/>
                <w:sz w:val="20"/>
                <w:szCs w:val="20"/>
              </w:rPr>
            </w:pPr>
            <w:r w:rsidRPr="006933EB">
              <w:rPr>
                <w:rFonts w:ascii="Times New Roman" w:hAnsi="Times New Roman"/>
                <w:b/>
                <w:sz w:val="20"/>
                <w:szCs w:val="20"/>
              </w:rPr>
              <w:t>n</w:t>
            </w:r>
          </w:p>
        </w:tc>
        <w:tc>
          <w:tcPr>
            <w:tcW w:w="1186" w:type="pct"/>
          </w:tcPr>
          <w:p w14:paraId="562D162D" w14:textId="1C740069" w:rsidR="00BA62B0" w:rsidRPr="006933EB" w:rsidRDefault="00BA62B0" w:rsidP="00BA62B0">
            <w:pPr>
              <w:spacing w:after="0" w:line="240" w:lineRule="auto"/>
              <w:jc w:val="center"/>
              <w:rPr>
                <w:rFonts w:ascii="Times New Roman" w:hAnsi="Times New Roman"/>
                <w:b/>
                <w:sz w:val="20"/>
                <w:szCs w:val="20"/>
              </w:rPr>
            </w:pPr>
            <w:r w:rsidRPr="006933EB">
              <w:rPr>
                <w:rFonts w:ascii="Times New Roman" w:hAnsi="Times New Roman"/>
                <w:b/>
                <w:sz w:val="20"/>
                <w:szCs w:val="20"/>
              </w:rPr>
              <w:t>%</w:t>
            </w:r>
          </w:p>
        </w:tc>
      </w:tr>
      <w:tr w:rsidR="00BA62B0" w:rsidRPr="006933EB" w14:paraId="1292A516" w14:textId="77777777" w:rsidTr="00077D9A">
        <w:tc>
          <w:tcPr>
            <w:tcW w:w="2422" w:type="pct"/>
          </w:tcPr>
          <w:p w14:paraId="3519101D" w14:textId="77777777" w:rsidR="00BA62B0" w:rsidRPr="006933EB" w:rsidRDefault="00BA62B0" w:rsidP="00BA62B0">
            <w:pPr>
              <w:spacing w:after="0" w:line="240" w:lineRule="auto"/>
              <w:jc w:val="center"/>
              <w:rPr>
                <w:rFonts w:ascii="Times New Roman" w:hAnsi="Times New Roman"/>
                <w:sz w:val="20"/>
                <w:szCs w:val="20"/>
              </w:rPr>
            </w:pPr>
            <w:proofErr w:type="spellStart"/>
            <w:r w:rsidRPr="006933EB">
              <w:rPr>
                <w:rFonts w:ascii="Times New Roman" w:hAnsi="Times New Roman"/>
                <w:sz w:val="20"/>
                <w:szCs w:val="20"/>
              </w:rPr>
              <w:t>Buccal</w:t>
            </w:r>
            <w:proofErr w:type="spellEnd"/>
            <w:r w:rsidRPr="006933EB">
              <w:rPr>
                <w:rFonts w:ascii="Times New Roman" w:hAnsi="Times New Roman"/>
                <w:sz w:val="20"/>
                <w:szCs w:val="20"/>
              </w:rPr>
              <w:t xml:space="preserve"> mucosa</w:t>
            </w:r>
          </w:p>
        </w:tc>
        <w:tc>
          <w:tcPr>
            <w:tcW w:w="1392" w:type="pct"/>
          </w:tcPr>
          <w:p w14:paraId="1D8BED3F" w14:textId="29406DE6"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39</w:t>
            </w:r>
          </w:p>
        </w:tc>
        <w:tc>
          <w:tcPr>
            <w:tcW w:w="1186" w:type="pct"/>
          </w:tcPr>
          <w:p w14:paraId="1C195305" w14:textId="77777777"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34.82</w:t>
            </w:r>
          </w:p>
        </w:tc>
      </w:tr>
      <w:tr w:rsidR="00BA62B0" w:rsidRPr="006933EB" w14:paraId="77719810" w14:textId="77777777" w:rsidTr="00077D9A">
        <w:tc>
          <w:tcPr>
            <w:tcW w:w="2422" w:type="pct"/>
          </w:tcPr>
          <w:p w14:paraId="1ED3EE4C" w14:textId="77777777"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Labial mucosa/lip</w:t>
            </w:r>
          </w:p>
        </w:tc>
        <w:tc>
          <w:tcPr>
            <w:tcW w:w="1392" w:type="pct"/>
          </w:tcPr>
          <w:p w14:paraId="4369A104" w14:textId="27C4DB69"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02</w:t>
            </w:r>
          </w:p>
        </w:tc>
        <w:tc>
          <w:tcPr>
            <w:tcW w:w="1186" w:type="pct"/>
          </w:tcPr>
          <w:p w14:paraId="4652F443" w14:textId="77777777"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1.78</w:t>
            </w:r>
          </w:p>
        </w:tc>
      </w:tr>
      <w:tr w:rsidR="00BA62B0" w:rsidRPr="006933EB" w14:paraId="184E2C43" w14:textId="77777777" w:rsidTr="00077D9A">
        <w:tc>
          <w:tcPr>
            <w:tcW w:w="2422" w:type="pct"/>
          </w:tcPr>
          <w:p w14:paraId="5BE382F7" w14:textId="77777777"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Tongue</w:t>
            </w:r>
          </w:p>
        </w:tc>
        <w:tc>
          <w:tcPr>
            <w:tcW w:w="1392" w:type="pct"/>
          </w:tcPr>
          <w:p w14:paraId="42241FF6" w14:textId="4622103A"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27</w:t>
            </w:r>
          </w:p>
        </w:tc>
        <w:tc>
          <w:tcPr>
            <w:tcW w:w="1186" w:type="pct"/>
          </w:tcPr>
          <w:p w14:paraId="7EEAFF39" w14:textId="77777777"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24.11</w:t>
            </w:r>
          </w:p>
        </w:tc>
      </w:tr>
      <w:tr w:rsidR="00BA62B0" w:rsidRPr="006933EB" w14:paraId="67BA5714" w14:textId="77777777" w:rsidTr="00077D9A">
        <w:tc>
          <w:tcPr>
            <w:tcW w:w="2422" w:type="pct"/>
          </w:tcPr>
          <w:p w14:paraId="0A04D83D" w14:textId="77777777" w:rsidR="00BA62B0" w:rsidRPr="006933EB" w:rsidRDefault="00BA62B0" w:rsidP="00BA62B0">
            <w:pPr>
              <w:spacing w:after="0" w:line="240" w:lineRule="auto"/>
              <w:jc w:val="center"/>
              <w:rPr>
                <w:rFonts w:ascii="Times New Roman" w:hAnsi="Times New Roman"/>
                <w:sz w:val="20"/>
                <w:szCs w:val="20"/>
              </w:rPr>
            </w:pPr>
            <w:proofErr w:type="spellStart"/>
            <w:r w:rsidRPr="006933EB">
              <w:rPr>
                <w:rFonts w:ascii="Times New Roman" w:hAnsi="Times New Roman"/>
                <w:sz w:val="20"/>
                <w:szCs w:val="20"/>
              </w:rPr>
              <w:t>Retromolar</w:t>
            </w:r>
            <w:proofErr w:type="spellEnd"/>
            <w:r w:rsidRPr="006933EB">
              <w:rPr>
                <w:rFonts w:ascii="Times New Roman" w:hAnsi="Times New Roman"/>
                <w:sz w:val="20"/>
                <w:szCs w:val="20"/>
              </w:rPr>
              <w:t xml:space="preserve"> region</w:t>
            </w:r>
          </w:p>
        </w:tc>
        <w:tc>
          <w:tcPr>
            <w:tcW w:w="1392" w:type="pct"/>
          </w:tcPr>
          <w:p w14:paraId="76E86417" w14:textId="23D56D0B"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06</w:t>
            </w:r>
          </w:p>
        </w:tc>
        <w:tc>
          <w:tcPr>
            <w:tcW w:w="1186" w:type="pct"/>
          </w:tcPr>
          <w:p w14:paraId="4C54AE95" w14:textId="77777777"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5.35</w:t>
            </w:r>
          </w:p>
        </w:tc>
      </w:tr>
      <w:tr w:rsidR="00BA62B0" w:rsidRPr="006933EB" w14:paraId="14AAE093" w14:textId="77777777" w:rsidTr="00077D9A">
        <w:tc>
          <w:tcPr>
            <w:tcW w:w="2422" w:type="pct"/>
          </w:tcPr>
          <w:p w14:paraId="72AB8902" w14:textId="77777777"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Alveolar ridge</w:t>
            </w:r>
          </w:p>
        </w:tc>
        <w:tc>
          <w:tcPr>
            <w:tcW w:w="1392" w:type="pct"/>
          </w:tcPr>
          <w:p w14:paraId="39B3FD66" w14:textId="4DC50F05"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09</w:t>
            </w:r>
          </w:p>
        </w:tc>
        <w:tc>
          <w:tcPr>
            <w:tcW w:w="1186" w:type="pct"/>
          </w:tcPr>
          <w:p w14:paraId="490D0CA5" w14:textId="77777777"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8.03</w:t>
            </w:r>
          </w:p>
        </w:tc>
      </w:tr>
      <w:tr w:rsidR="00BA62B0" w:rsidRPr="006933EB" w14:paraId="21D680D1" w14:textId="77777777" w:rsidTr="00077D9A">
        <w:tc>
          <w:tcPr>
            <w:tcW w:w="2422" w:type="pct"/>
          </w:tcPr>
          <w:p w14:paraId="7A761794" w14:textId="77777777"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Floor of the mouth</w:t>
            </w:r>
          </w:p>
        </w:tc>
        <w:tc>
          <w:tcPr>
            <w:tcW w:w="1392" w:type="pct"/>
          </w:tcPr>
          <w:p w14:paraId="1F73811A" w14:textId="1BDE0C5C"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07</w:t>
            </w:r>
          </w:p>
        </w:tc>
        <w:tc>
          <w:tcPr>
            <w:tcW w:w="1186" w:type="pct"/>
          </w:tcPr>
          <w:p w14:paraId="2D2C917F" w14:textId="77777777"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6.25</w:t>
            </w:r>
          </w:p>
        </w:tc>
      </w:tr>
      <w:tr w:rsidR="00BA62B0" w:rsidRPr="006933EB" w14:paraId="7B869E21" w14:textId="77777777" w:rsidTr="00077D9A">
        <w:tc>
          <w:tcPr>
            <w:tcW w:w="2422" w:type="pct"/>
          </w:tcPr>
          <w:p w14:paraId="3D1896EF" w14:textId="77777777"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Maxilla and hard palate</w:t>
            </w:r>
          </w:p>
        </w:tc>
        <w:tc>
          <w:tcPr>
            <w:tcW w:w="1392" w:type="pct"/>
          </w:tcPr>
          <w:p w14:paraId="736333D3" w14:textId="308CDB39"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22</w:t>
            </w:r>
          </w:p>
        </w:tc>
        <w:tc>
          <w:tcPr>
            <w:tcW w:w="1186" w:type="pct"/>
          </w:tcPr>
          <w:p w14:paraId="3FC82029" w14:textId="77777777" w:rsidR="00BA62B0" w:rsidRPr="006933EB" w:rsidRDefault="00BA62B0" w:rsidP="00BA62B0">
            <w:pPr>
              <w:spacing w:after="0" w:line="240" w:lineRule="auto"/>
              <w:jc w:val="center"/>
              <w:rPr>
                <w:rFonts w:ascii="Times New Roman" w:hAnsi="Times New Roman"/>
                <w:sz w:val="20"/>
                <w:szCs w:val="20"/>
              </w:rPr>
            </w:pPr>
            <w:r w:rsidRPr="006933EB">
              <w:rPr>
                <w:rFonts w:ascii="Times New Roman" w:hAnsi="Times New Roman"/>
                <w:sz w:val="20"/>
                <w:szCs w:val="20"/>
              </w:rPr>
              <w:t>19.64</w:t>
            </w:r>
          </w:p>
        </w:tc>
      </w:tr>
    </w:tbl>
    <w:p w14:paraId="2204121A" w14:textId="3959514A" w:rsidR="00276007" w:rsidRPr="006933EB" w:rsidRDefault="00276007" w:rsidP="00276007">
      <w:pPr>
        <w:spacing w:before="120" w:after="0" w:line="240" w:lineRule="auto"/>
        <w:jc w:val="both"/>
        <w:rPr>
          <w:rFonts w:ascii="Times New Roman" w:hAnsi="Times New Roman"/>
          <w:b/>
          <w:sz w:val="20"/>
          <w:szCs w:val="20"/>
        </w:rPr>
      </w:pPr>
      <w:r w:rsidRPr="006933EB">
        <w:rPr>
          <w:rFonts w:ascii="Times New Roman" w:hAnsi="Times New Roman"/>
          <w:b/>
          <w:sz w:val="20"/>
          <w:szCs w:val="20"/>
        </w:rPr>
        <w:t xml:space="preserve">Table </w:t>
      </w:r>
      <w:r>
        <w:rPr>
          <w:rFonts w:ascii="Times New Roman" w:hAnsi="Times New Roman"/>
          <w:b/>
          <w:sz w:val="20"/>
          <w:szCs w:val="20"/>
        </w:rPr>
        <w:t>No.</w:t>
      </w:r>
      <w:r w:rsidRPr="006933EB">
        <w:rPr>
          <w:rFonts w:ascii="Times New Roman" w:hAnsi="Times New Roman"/>
          <w:b/>
          <w:sz w:val="20"/>
          <w:szCs w:val="20"/>
        </w:rPr>
        <w:t>3: Histological types and level of lymph nodes involved</w:t>
      </w:r>
    </w:p>
    <w:tbl>
      <w:tblPr>
        <w:tblStyle w:val="TableGrid"/>
        <w:tblW w:w="0" w:type="auto"/>
        <w:tblInd w:w="108" w:type="dxa"/>
        <w:tblLook w:val="04A0" w:firstRow="1" w:lastRow="0" w:firstColumn="1" w:lastColumn="0" w:noHBand="0" w:noVBand="1"/>
      </w:tblPr>
      <w:tblGrid>
        <w:gridCol w:w="1350"/>
        <w:gridCol w:w="1943"/>
        <w:gridCol w:w="522"/>
        <w:gridCol w:w="700"/>
      </w:tblGrid>
      <w:tr w:rsidR="00276007" w:rsidRPr="00276007" w14:paraId="3A0CA291" w14:textId="77777777" w:rsidTr="00F8016A">
        <w:tc>
          <w:tcPr>
            <w:tcW w:w="1350" w:type="dxa"/>
            <w:vMerge w:val="restart"/>
            <w:vAlign w:val="center"/>
          </w:tcPr>
          <w:p w14:paraId="22B9274B" w14:textId="6B1E5230" w:rsidR="00276007" w:rsidRPr="00276007" w:rsidRDefault="00276007" w:rsidP="00F5484B">
            <w:pPr>
              <w:spacing w:after="0" w:line="240" w:lineRule="auto"/>
              <w:jc w:val="center"/>
              <w:rPr>
                <w:rFonts w:ascii="Times New Roman" w:hAnsi="Times New Roman"/>
                <w:b/>
                <w:sz w:val="18"/>
                <w:szCs w:val="18"/>
              </w:rPr>
            </w:pPr>
            <w:r w:rsidRPr="00276007">
              <w:rPr>
                <w:rFonts w:ascii="Times New Roman" w:hAnsi="Times New Roman"/>
                <w:sz w:val="18"/>
                <w:szCs w:val="18"/>
              </w:rPr>
              <w:t>Histopathology</w:t>
            </w:r>
          </w:p>
        </w:tc>
        <w:tc>
          <w:tcPr>
            <w:tcW w:w="1943" w:type="dxa"/>
          </w:tcPr>
          <w:p w14:paraId="34253AE5" w14:textId="77777777" w:rsidR="00276007" w:rsidRPr="00276007" w:rsidRDefault="00276007" w:rsidP="00276007">
            <w:pPr>
              <w:spacing w:after="0" w:line="240" w:lineRule="auto"/>
              <w:jc w:val="center"/>
              <w:rPr>
                <w:rFonts w:ascii="Times New Roman" w:hAnsi="Times New Roman"/>
                <w:b/>
                <w:sz w:val="18"/>
                <w:szCs w:val="18"/>
              </w:rPr>
            </w:pPr>
            <w:r w:rsidRPr="00276007">
              <w:rPr>
                <w:rFonts w:ascii="Times New Roman" w:hAnsi="Times New Roman"/>
                <w:b/>
                <w:sz w:val="18"/>
                <w:szCs w:val="18"/>
              </w:rPr>
              <w:t>Presentation</w:t>
            </w:r>
          </w:p>
        </w:tc>
        <w:tc>
          <w:tcPr>
            <w:tcW w:w="522" w:type="dxa"/>
          </w:tcPr>
          <w:p w14:paraId="13512415" w14:textId="59FFBC95" w:rsidR="00276007" w:rsidRPr="00276007" w:rsidRDefault="00276007" w:rsidP="00276007">
            <w:pPr>
              <w:spacing w:after="0" w:line="240" w:lineRule="auto"/>
              <w:jc w:val="center"/>
              <w:rPr>
                <w:rFonts w:ascii="Times New Roman" w:hAnsi="Times New Roman"/>
                <w:b/>
                <w:sz w:val="18"/>
                <w:szCs w:val="18"/>
              </w:rPr>
            </w:pPr>
            <w:r w:rsidRPr="00276007">
              <w:rPr>
                <w:rFonts w:ascii="Times New Roman" w:hAnsi="Times New Roman"/>
                <w:b/>
                <w:sz w:val="18"/>
                <w:szCs w:val="18"/>
              </w:rPr>
              <w:t>n</w:t>
            </w:r>
          </w:p>
        </w:tc>
        <w:tc>
          <w:tcPr>
            <w:tcW w:w="700" w:type="dxa"/>
          </w:tcPr>
          <w:p w14:paraId="2AE1F8A5" w14:textId="42F27925" w:rsidR="00276007" w:rsidRPr="00276007" w:rsidRDefault="00276007" w:rsidP="00276007">
            <w:pPr>
              <w:spacing w:after="0" w:line="240" w:lineRule="auto"/>
              <w:jc w:val="center"/>
              <w:rPr>
                <w:rFonts w:ascii="Times New Roman" w:hAnsi="Times New Roman"/>
                <w:b/>
                <w:sz w:val="18"/>
                <w:szCs w:val="18"/>
              </w:rPr>
            </w:pPr>
            <w:r w:rsidRPr="00276007">
              <w:rPr>
                <w:rFonts w:ascii="Times New Roman" w:hAnsi="Times New Roman"/>
                <w:b/>
                <w:sz w:val="18"/>
                <w:szCs w:val="18"/>
              </w:rPr>
              <w:t>%</w:t>
            </w:r>
          </w:p>
        </w:tc>
      </w:tr>
      <w:tr w:rsidR="00276007" w:rsidRPr="00276007" w14:paraId="2A0BB7AC" w14:textId="77777777" w:rsidTr="00F8016A">
        <w:tc>
          <w:tcPr>
            <w:tcW w:w="1350" w:type="dxa"/>
            <w:vMerge/>
          </w:tcPr>
          <w:p w14:paraId="11C5593D" w14:textId="77777777" w:rsidR="00276007" w:rsidRPr="00276007" w:rsidRDefault="00276007" w:rsidP="00276007">
            <w:pPr>
              <w:spacing w:after="0" w:line="240" w:lineRule="auto"/>
              <w:jc w:val="center"/>
              <w:rPr>
                <w:rFonts w:ascii="Times New Roman" w:hAnsi="Times New Roman"/>
                <w:b/>
                <w:sz w:val="18"/>
                <w:szCs w:val="18"/>
              </w:rPr>
            </w:pPr>
          </w:p>
        </w:tc>
        <w:tc>
          <w:tcPr>
            <w:tcW w:w="1943" w:type="dxa"/>
          </w:tcPr>
          <w:p w14:paraId="5AFD345A" w14:textId="77777777"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Grade I = well</w:t>
            </w:r>
            <w:r w:rsidRPr="00276007">
              <w:rPr>
                <w:rFonts w:ascii="Times New Roman" w:hAnsi="Times New Roman"/>
                <w:b/>
                <w:sz w:val="18"/>
                <w:szCs w:val="18"/>
              </w:rPr>
              <w:t xml:space="preserve"> </w:t>
            </w:r>
            <w:r w:rsidRPr="00276007">
              <w:rPr>
                <w:rFonts w:ascii="Times New Roman" w:hAnsi="Times New Roman"/>
                <w:sz w:val="18"/>
                <w:szCs w:val="18"/>
              </w:rPr>
              <w:t>differentiated SCC</w:t>
            </w:r>
          </w:p>
        </w:tc>
        <w:tc>
          <w:tcPr>
            <w:tcW w:w="522" w:type="dxa"/>
          </w:tcPr>
          <w:p w14:paraId="3ECE4D91" w14:textId="08E71ED9"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49</w:t>
            </w:r>
          </w:p>
        </w:tc>
        <w:tc>
          <w:tcPr>
            <w:tcW w:w="700" w:type="dxa"/>
          </w:tcPr>
          <w:p w14:paraId="0B828A99" w14:textId="25972940"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43.75</w:t>
            </w:r>
          </w:p>
        </w:tc>
      </w:tr>
      <w:tr w:rsidR="00276007" w:rsidRPr="00276007" w14:paraId="53F8D41D" w14:textId="77777777" w:rsidTr="00F8016A">
        <w:tc>
          <w:tcPr>
            <w:tcW w:w="1350" w:type="dxa"/>
            <w:vMerge/>
          </w:tcPr>
          <w:p w14:paraId="1E91FBC8" w14:textId="77777777" w:rsidR="00276007" w:rsidRPr="00276007" w:rsidRDefault="00276007" w:rsidP="00276007">
            <w:pPr>
              <w:spacing w:after="0" w:line="240" w:lineRule="auto"/>
              <w:jc w:val="center"/>
              <w:rPr>
                <w:rFonts w:ascii="Times New Roman" w:hAnsi="Times New Roman"/>
                <w:sz w:val="18"/>
                <w:szCs w:val="18"/>
              </w:rPr>
            </w:pPr>
          </w:p>
        </w:tc>
        <w:tc>
          <w:tcPr>
            <w:tcW w:w="1943" w:type="dxa"/>
          </w:tcPr>
          <w:p w14:paraId="6174E745" w14:textId="77777777"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Grade II = moderately differentiated SCC</w:t>
            </w:r>
          </w:p>
        </w:tc>
        <w:tc>
          <w:tcPr>
            <w:tcW w:w="522" w:type="dxa"/>
          </w:tcPr>
          <w:p w14:paraId="5CD92412" w14:textId="33163B7E"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42</w:t>
            </w:r>
          </w:p>
        </w:tc>
        <w:tc>
          <w:tcPr>
            <w:tcW w:w="700" w:type="dxa"/>
          </w:tcPr>
          <w:p w14:paraId="1149B6DC" w14:textId="77777777"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37.5</w:t>
            </w:r>
          </w:p>
        </w:tc>
      </w:tr>
      <w:tr w:rsidR="00276007" w:rsidRPr="00276007" w14:paraId="0908B035" w14:textId="77777777" w:rsidTr="00F8016A">
        <w:tc>
          <w:tcPr>
            <w:tcW w:w="1350" w:type="dxa"/>
            <w:vMerge/>
          </w:tcPr>
          <w:p w14:paraId="0BEE2D3D" w14:textId="77777777" w:rsidR="00276007" w:rsidRPr="00276007" w:rsidRDefault="00276007" w:rsidP="00276007">
            <w:pPr>
              <w:spacing w:after="0" w:line="240" w:lineRule="auto"/>
              <w:jc w:val="center"/>
              <w:rPr>
                <w:rFonts w:ascii="Times New Roman" w:hAnsi="Times New Roman"/>
                <w:b/>
                <w:sz w:val="18"/>
                <w:szCs w:val="18"/>
              </w:rPr>
            </w:pPr>
          </w:p>
        </w:tc>
        <w:tc>
          <w:tcPr>
            <w:tcW w:w="1943" w:type="dxa"/>
          </w:tcPr>
          <w:p w14:paraId="4B4A2253" w14:textId="77777777"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Grade III = poorly differentiated SCC</w:t>
            </w:r>
          </w:p>
        </w:tc>
        <w:tc>
          <w:tcPr>
            <w:tcW w:w="522" w:type="dxa"/>
          </w:tcPr>
          <w:p w14:paraId="7613A796" w14:textId="76F50FEF"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16</w:t>
            </w:r>
          </w:p>
        </w:tc>
        <w:tc>
          <w:tcPr>
            <w:tcW w:w="700" w:type="dxa"/>
          </w:tcPr>
          <w:p w14:paraId="6B1112BC" w14:textId="327148C0"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14.28</w:t>
            </w:r>
          </w:p>
        </w:tc>
      </w:tr>
      <w:tr w:rsidR="00276007" w:rsidRPr="00276007" w14:paraId="7085CCBB" w14:textId="77777777" w:rsidTr="00F8016A">
        <w:tc>
          <w:tcPr>
            <w:tcW w:w="1350" w:type="dxa"/>
            <w:vMerge/>
          </w:tcPr>
          <w:p w14:paraId="2D5CA91D" w14:textId="77777777" w:rsidR="00276007" w:rsidRPr="00276007" w:rsidRDefault="00276007" w:rsidP="00276007">
            <w:pPr>
              <w:spacing w:after="0" w:line="240" w:lineRule="auto"/>
              <w:jc w:val="center"/>
              <w:rPr>
                <w:rFonts w:ascii="Times New Roman" w:hAnsi="Times New Roman"/>
                <w:b/>
                <w:sz w:val="18"/>
                <w:szCs w:val="18"/>
              </w:rPr>
            </w:pPr>
          </w:p>
        </w:tc>
        <w:tc>
          <w:tcPr>
            <w:tcW w:w="1943" w:type="dxa"/>
          </w:tcPr>
          <w:p w14:paraId="56D0786D" w14:textId="77777777"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Grade IV = undifferentiated SCC</w:t>
            </w:r>
          </w:p>
        </w:tc>
        <w:tc>
          <w:tcPr>
            <w:tcW w:w="522" w:type="dxa"/>
          </w:tcPr>
          <w:p w14:paraId="16A8E4F6" w14:textId="3F00AA38"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05</w:t>
            </w:r>
          </w:p>
        </w:tc>
        <w:tc>
          <w:tcPr>
            <w:tcW w:w="700" w:type="dxa"/>
          </w:tcPr>
          <w:p w14:paraId="68647267" w14:textId="178EF03A"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4.46</w:t>
            </w:r>
          </w:p>
        </w:tc>
      </w:tr>
      <w:tr w:rsidR="00276007" w:rsidRPr="00276007" w14:paraId="22DCF229" w14:textId="77777777" w:rsidTr="00F8016A">
        <w:tc>
          <w:tcPr>
            <w:tcW w:w="1350" w:type="dxa"/>
            <w:vMerge w:val="restart"/>
            <w:vAlign w:val="center"/>
          </w:tcPr>
          <w:p w14:paraId="359B9092" w14:textId="1753EB5E" w:rsidR="00276007" w:rsidRPr="00276007" w:rsidRDefault="00276007" w:rsidP="00F5484B">
            <w:pPr>
              <w:spacing w:after="0" w:line="240" w:lineRule="auto"/>
              <w:jc w:val="center"/>
              <w:rPr>
                <w:rFonts w:ascii="Times New Roman" w:hAnsi="Times New Roman"/>
                <w:b/>
                <w:sz w:val="18"/>
                <w:szCs w:val="18"/>
              </w:rPr>
            </w:pPr>
            <w:r w:rsidRPr="00276007">
              <w:rPr>
                <w:rFonts w:ascii="Times New Roman" w:hAnsi="Times New Roman"/>
                <w:sz w:val="18"/>
                <w:szCs w:val="18"/>
              </w:rPr>
              <w:t>Nodes involved (N)</w:t>
            </w:r>
          </w:p>
        </w:tc>
        <w:tc>
          <w:tcPr>
            <w:tcW w:w="1943" w:type="dxa"/>
          </w:tcPr>
          <w:p w14:paraId="000CDDB5" w14:textId="77777777"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N0</w:t>
            </w:r>
          </w:p>
        </w:tc>
        <w:tc>
          <w:tcPr>
            <w:tcW w:w="522" w:type="dxa"/>
          </w:tcPr>
          <w:p w14:paraId="08A20CF3" w14:textId="15177274"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37</w:t>
            </w:r>
          </w:p>
        </w:tc>
        <w:tc>
          <w:tcPr>
            <w:tcW w:w="700" w:type="dxa"/>
          </w:tcPr>
          <w:p w14:paraId="4BD76F7D" w14:textId="3F8E8370"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33.03</w:t>
            </w:r>
          </w:p>
        </w:tc>
      </w:tr>
      <w:tr w:rsidR="00276007" w:rsidRPr="00276007" w14:paraId="7CB86A31" w14:textId="77777777" w:rsidTr="00F8016A">
        <w:tc>
          <w:tcPr>
            <w:tcW w:w="1350" w:type="dxa"/>
            <w:vMerge/>
          </w:tcPr>
          <w:p w14:paraId="1142D7CE" w14:textId="77777777" w:rsidR="00276007" w:rsidRPr="00276007" w:rsidRDefault="00276007" w:rsidP="00172AD4">
            <w:pPr>
              <w:spacing w:after="0" w:line="240" w:lineRule="auto"/>
              <w:jc w:val="both"/>
              <w:rPr>
                <w:rFonts w:ascii="Times New Roman" w:hAnsi="Times New Roman"/>
                <w:sz w:val="18"/>
                <w:szCs w:val="18"/>
              </w:rPr>
            </w:pPr>
          </w:p>
        </w:tc>
        <w:tc>
          <w:tcPr>
            <w:tcW w:w="1943" w:type="dxa"/>
          </w:tcPr>
          <w:p w14:paraId="3F4A9932" w14:textId="77777777"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N1</w:t>
            </w:r>
          </w:p>
        </w:tc>
        <w:tc>
          <w:tcPr>
            <w:tcW w:w="522" w:type="dxa"/>
          </w:tcPr>
          <w:p w14:paraId="2BE3D973" w14:textId="35D77E5A"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16</w:t>
            </w:r>
          </w:p>
        </w:tc>
        <w:tc>
          <w:tcPr>
            <w:tcW w:w="700" w:type="dxa"/>
          </w:tcPr>
          <w:p w14:paraId="5F19D2CA" w14:textId="27172407"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14.28</w:t>
            </w:r>
          </w:p>
        </w:tc>
      </w:tr>
      <w:tr w:rsidR="00276007" w:rsidRPr="00276007" w14:paraId="0C9F3831" w14:textId="77777777" w:rsidTr="00F8016A">
        <w:tc>
          <w:tcPr>
            <w:tcW w:w="1350" w:type="dxa"/>
            <w:vMerge/>
          </w:tcPr>
          <w:p w14:paraId="49CEDFB3" w14:textId="77777777" w:rsidR="00276007" w:rsidRPr="00276007" w:rsidRDefault="00276007" w:rsidP="00172AD4">
            <w:pPr>
              <w:spacing w:after="0" w:line="240" w:lineRule="auto"/>
              <w:jc w:val="both"/>
              <w:rPr>
                <w:rFonts w:ascii="Times New Roman" w:hAnsi="Times New Roman"/>
                <w:b/>
                <w:sz w:val="18"/>
                <w:szCs w:val="18"/>
              </w:rPr>
            </w:pPr>
          </w:p>
        </w:tc>
        <w:tc>
          <w:tcPr>
            <w:tcW w:w="1943" w:type="dxa"/>
          </w:tcPr>
          <w:p w14:paraId="68D9C438" w14:textId="77777777"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N2a</w:t>
            </w:r>
          </w:p>
        </w:tc>
        <w:tc>
          <w:tcPr>
            <w:tcW w:w="522" w:type="dxa"/>
          </w:tcPr>
          <w:p w14:paraId="05497EED" w14:textId="21C37682"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01</w:t>
            </w:r>
          </w:p>
        </w:tc>
        <w:tc>
          <w:tcPr>
            <w:tcW w:w="700" w:type="dxa"/>
          </w:tcPr>
          <w:p w14:paraId="6F96F0C2" w14:textId="62A6268D"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0.89</w:t>
            </w:r>
          </w:p>
        </w:tc>
      </w:tr>
      <w:tr w:rsidR="00276007" w:rsidRPr="00276007" w14:paraId="13011886" w14:textId="77777777" w:rsidTr="00F8016A">
        <w:tc>
          <w:tcPr>
            <w:tcW w:w="1350" w:type="dxa"/>
            <w:vMerge/>
          </w:tcPr>
          <w:p w14:paraId="533B7110" w14:textId="77777777" w:rsidR="00276007" w:rsidRPr="00276007" w:rsidRDefault="00276007" w:rsidP="00172AD4">
            <w:pPr>
              <w:spacing w:after="0" w:line="240" w:lineRule="auto"/>
              <w:jc w:val="both"/>
              <w:rPr>
                <w:rFonts w:ascii="Times New Roman" w:hAnsi="Times New Roman"/>
                <w:b/>
                <w:sz w:val="18"/>
                <w:szCs w:val="18"/>
              </w:rPr>
            </w:pPr>
          </w:p>
        </w:tc>
        <w:tc>
          <w:tcPr>
            <w:tcW w:w="1943" w:type="dxa"/>
          </w:tcPr>
          <w:p w14:paraId="3F560681" w14:textId="77777777"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N2b</w:t>
            </w:r>
          </w:p>
        </w:tc>
        <w:tc>
          <w:tcPr>
            <w:tcW w:w="522" w:type="dxa"/>
          </w:tcPr>
          <w:p w14:paraId="6244494B" w14:textId="7CC61E7A"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48</w:t>
            </w:r>
          </w:p>
        </w:tc>
        <w:tc>
          <w:tcPr>
            <w:tcW w:w="700" w:type="dxa"/>
          </w:tcPr>
          <w:p w14:paraId="70BCB88E" w14:textId="578C3112"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42.85</w:t>
            </w:r>
          </w:p>
        </w:tc>
      </w:tr>
      <w:tr w:rsidR="00276007" w:rsidRPr="00276007" w14:paraId="48EB63B1" w14:textId="77777777" w:rsidTr="00F8016A">
        <w:tc>
          <w:tcPr>
            <w:tcW w:w="1350" w:type="dxa"/>
            <w:vMerge/>
          </w:tcPr>
          <w:p w14:paraId="2C1686C0" w14:textId="77777777" w:rsidR="00276007" w:rsidRPr="00276007" w:rsidRDefault="00276007" w:rsidP="00172AD4">
            <w:pPr>
              <w:spacing w:after="0" w:line="240" w:lineRule="auto"/>
              <w:jc w:val="both"/>
              <w:rPr>
                <w:rFonts w:ascii="Times New Roman" w:hAnsi="Times New Roman"/>
                <w:b/>
                <w:sz w:val="18"/>
                <w:szCs w:val="18"/>
              </w:rPr>
            </w:pPr>
          </w:p>
        </w:tc>
        <w:tc>
          <w:tcPr>
            <w:tcW w:w="1943" w:type="dxa"/>
          </w:tcPr>
          <w:p w14:paraId="5E291AA8" w14:textId="77777777"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N2c</w:t>
            </w:r>
          </w:p>
        </w:tc>
        <w:tc>
          <w:tcPr>
            <w:tcW w:w="522" w:type="dxa"/>
          </w:tcPr>
          <w:p w14:paraId="69F08E4C" w14:textId="0A94F23E"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10</w:t>
            </w:r>
          </w:p>
        </w:tc>
        <w:tc>
          <w:tcPr>
            <w:tcW w:w="700" w:type="dxa"/>
          </w:tcPr>
          <w:p w14:paraId="4C8FEFB2" w14:textId="0F1DE501" w:rsidR="00276007" w:rsidRPr="00276007" w:rsidRDefault="00276007" w:rsidP="00F5484B">
            <w:pPr>
              <w:spacing w:after="0" w:line="240" w:lineRule="auto"/>
              <w:jc w:val="center"/>
              <w:rPr>
                <w:rFonts w:ascii="Times New Roman" w:hAnsi="Times New Roman"/>
                <w:sz w:val="18"/>
                <w:szCs w:val="18"/>
              </w:rPr>
            </w:pPr>
            <w:r w:rsidRPr="00276007">
              <w:rPr>
                <w:rFonts w:ascii="Times New Roman" w:hAnsi="Times New Roman"/>
                <w:sz w:val="18"/>
                <w:szCs w:val="18"/>
              </w:rPr>
              <w:t>8.92</w:t>
            </w:r>
          </w:p>
        </w:tc>
      </w:tr>
    </w:tbl>
    <w:p w14:paraId="5B4E6F31" w14:textId="0E8983BF" w:rsidR="00BA62B0" w:rsidRDefault="00C95114" w:rsidP="00EF6B19">
      <w:pPr>
        <w:shd w:val="clear" w:color="auto" w:fill="FFFFFF"/>
        <w:spacing w:after="0" w:line="240" w:lineRule="auto"/>
        <w:jc w:val="both"/>
        <w:rPr>
          <w:rFonts w:ascii="Times New Roman" w:hAnsi="Times New Roman"/>
          <w:b/>
          <w:bCs/>
          <w:sz w:val="20"/>
          <w:szCs w:val="20"/>
        </w:rPr>
      </w:pPr>
      <w:r>
        <w:rPr>
          <w:noProof/>
        </w:rPr>
        <w:drawing>
          <wp:inline distT="0" distB="0" distL="0" distR="0" wp14:anchorId="4C8FFC5F" wp14:editId="07E6D269">
            <wp:extent cx="2267414" cy="216753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66042" cy="2166219"/>
                    </a:xfrm>
                    <a:prstGeom prst="rect">
                      <a:avLst/>
                    </a:prstGeom>
                  </pic:spPr>
                </pic:pic>
              </a:graphicData>
            </a:graphic>
          </wp:inline>
        </w:drawing>
      </w:r>
    </w:p>
    <w:p w14:paraId="3DB35CE2" w14:textId="49E5E7D5" w:rsidR="00C95114" w:rsidRDefault="00C95114" w:rsidP="00EF6B19">
      <w:pPr>
        <w:shd w:val="clear" w:color="auto" w:fill="FFFFFF"/>
        <w:spacing w:after="0" w:line="240" w:lineRule="auto"/>
        <w:jc w:val="both"/>
        <w:rPr>
          <w:rFonts w:ascii="Times New Roman" w:hAnsi="Times New Roman"/>
          <w:b/>
          <w:sz w:val="20"/>
          <w:szCs w:val="20"/>
        </w:rPr>
      </w:pPr>
      <w:r>
        <w:rPr>
          <w:rFonts w:ascii="Times New Roman" w:hAnsi="Times New Roman"/>
          <w:b/>
          <w:bCs/>
          <w:sz w:val="20"/>
          <w:szCs w:val="20"/>
        </w:rPr>
        <w:t xml:space="preserve">Figure No.1: </w:t>
      </w:r>
      <w:r w:rsidRPr="006933EB">
        <w:rPr>
          <w:rFonts w:ascii="Times New Roman" w:hAnsi="Times New Roman"/>
          <w:b/>
          <w:sz w:val="20"/>
          <w:szCs w:val="20"/>
        </w:rPr>
        <w:t>Intra-oral lesion</w:t>
      </w:r>
    </w:p>
    <w:p w14:paraId="13FBAFC6" w14:textId="147B4C08" w:rsidR="00C95114" w:rsidRDefault="00C95114" w:rsidP="00EF6B19">
      <w:pPr>
        <w:shd w:val="clear" w:color="auto" w:fill="FFFFFF"/>
        <w:spacing w:after="0" w:line="240" w:lineRule="auto"/>
        <w:jc w:val="both"/>
        <w:rPr>
          <w:rFonts w:ascii="Times New Roman" w:hAnsi="Times New Roman"/>
          <w:b/>
          <w:bCs/>
          <w:sz w:val="20"/>
          <w:szCs w:val="20"/>
        </w:rPr>
      </w:pPr>
      <w:r>
        <w:rPr>
          <w:noProof/>
        </w:rPr>
        <w:drawing>
          <wp:inline distT="0" distB="0" distL="0" distR="0" wp14:anchorId="592093FD" wp14:editId="6B5874D7">
            <wp:extent cx="2371493" cy="1703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72418" cy="1704372"/>
                    </a:xfrm>
                    <a:prstGeom prst="rect">
                      <a:avLst/>
                    </a:prstGeom>
                  </pic:spPr>
                </pic:pic>
              </a:graphicData>
            </a:graphic>
          </wp:inline>
        </w:drawing>
      </w:r>
    </w:p>
    <w:p w14:paraId="68C32563" w14:textId="7A55ED28" w:rsidR="00C95114" w:rsidRPr="00EF6B19" w:rsidRDefault="00C95114" w:rsidP="00EF6B19">
      <w:pPr>
        <w:shd w:val="clear" w:color="auto" w:fill="FFFFFF"/>
        <w:spacing w:after="0" w:line="240" w:lineRule="auto"/>
        <w:jc w:val="both"/>
        <w:rPr>
          <w:rFonts w:ascii="Times New Roman" w:hAnsi="Times New Roman"/>
          <w:b/>
          <w:bCs/>
          <w:sz w:val="20"/>
          <w:szCs w:val="20"/>
        </w:rPr>
      </w:pPr>
      <w:r>
        <w:rPr>
          <w:rFonts w:ascii="Times New Roman" w:hAnsi="Times New Roman"/>
          <w:b/>
          <w:bCs/>
          <w:sz w:val="20"/>
          <w:szCs w:val="20"/>
        </w:rPr>
        <w:t xml:space="preserve">Figure No.2: </w:t>
      </w:r>
      <w:r w:rsidRPr="006933EB">
        <w:rPr>
          <w:rFonts w:ascii="Times New Roman" w:hAnsi="Times New Roman"/>
          <w:b/>
          <w:sz w:val="20"/>
          <w:szCs w:val="20"/>
        </w:rPr>
        <w:t>Extra-oral clinical presentation</w:t>
      </w:r>
    </w:p>
    <w:p w14:paraId="22C38B2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lastRenderedPageBreak/>
        <w:t>DISCUSSION</w:t>
      </w:r>
    </w:p>
    <w:p w14:paraId="7D529997" w14:textId="77777777" w:rsidR="00C95114" w:rsidRPr="006933EB" w:rsidRDefault="00C95114" w:rsidP="00C95114">
      <w:pPr>
        <w:spacing w:after="0" w:line="240" w:lineRule="auto"/>
        <w:jc w:val="both"/>
        <w:rPr>
          <w:rFonts w:ascii="Times New Roman" w:hAnsi="Times New Roman"/>
          <w:color w:val="212121"/>
          <w:sz w:val="20"/>
          <w:szCs w:val="20"/>
          <w:shd w:val="clear" w:color="auto" w:fill="FFFFFF"/>
        </w:rPr>
      </w:pPr>
      <w:r w:rsidRPr="006933EB">
        <w:rPr>
          <w:rFonts w:ascii="Times New Roman" w:hAnsi="Times New Roman"/>
          <w:sz w:val="20"/>
          <w:szCs w:val="20"/>
        </w:rPr>
        <w:t xml:space="preserve">Squamous cell carcinoma is a most common malignant cancer of oral cavity. Oral cancers pose a continuous threat to human health and impose a heavy burden on countries. </w:t>
      </w:r>
      <w:r w:rsidRPr="006933EB">
        <w:rPr>
          <w:rFonts w:ascii="Times New Roman" w:hAnsi="Times New Roman"/>
          <w:color w:val="212121"/>
          <w:sz w:val="20"/>
          <w:szCs w:val="20"/>
          <w:shd w:val="clear" w:color="auto" w:fill="FFFFFF"/>
        </w:rPr>
        <w:t>By far cancer is the most common cause of death in developed countries and second most common cause in developing countries </w:t>
      </w:r>
      <w:r w:rsidRPr="006933EB">
        <w:rPr>
          <w:rFonts w:ascii="Times New Roman" w:hAnsi="Times New Roman"/>
          <w:color w:val="212121"/>
          <w:sz w:val="20"/>
          <w:szCs w:val="20"/>
          <w:shd w:val="clear" w:color="auto" w:fill="FFFFFF"/>
          <w:vertAlign w:val="superscript"/>
        </w:rPr>
        <w:t>7</w:t>
      </w:r>
      <w:r w:rsidRPr="006933EB">
        <w:rPr>
          <w:rFonts w:ascii="Times New Roman" w:hAnsi="Times New Roman"/>
          <w:color w:val="212121"/>
          <w:sz w:val="20"/>
          <w:szCs w:val="20"/>
          <w:shd w:val="clear" w:color="auto" w:fill="FFFFFF"/>
        </w:rPr>
        <w:t>.</w:t>
      </w:r>
    </w:p>
    <w:p w14:paraId="64DB420B" w14:textId="77777777" w:rsidR="00C95114" w:rsidRPr="006933EB" w:rsidRDefault="00C95114" w:rsidP="00C95114">
      <w:pPr>
        <w:spacing w:after="0" w:line="240" w:lineRule="auto"/>
        <w:jc w:val="both"/>
        <w:rPr>
          <w:rFonts w:ascii="Times New Roman" w:hAnsi="Times New Roman"/>
          <w:color w:val="212121"/>
          <w:sz w:val="20"/>
          <w:szCs w:val="20"/>
          <w:shd w:val="clear" w:color="auto" w:fill="FFFFFF"/>
        </w:rPr>
      </w:pPr>
      <w:r w:rsidRPr="006933EB">
        <w:rPr>
          <w:rFonts w:ascii="Times New Roman" w:hAnsi="Times New Roman"/>
          <w:color w:val="212121"/>
          <w:sz w:val="20"/>
          <w:szCs w:val="20"/>
          <w:shd w:val="clear" w:color="auto" w:fill="FFFFFF"/>
        </w:rPr>
        <w:t>In Pakistan among cancers of head and neck OSCC has the highest rate of incidence and it is also the most common cancer in males and second most common in females</w:t>
      </w:r>
      <w:r w:rsidRPr="006933EB">
        <w:rPr>
          <w:rFonts w:ascii="Times New Roman" w:hAnsi="Times New Roman"/>
          <w:color w:val="212121"/>
          <w:sz w:val="20"/>
          <w:szCs w:val="20"/>
          <w:shd w:val="clear" w:color="auto" w:fill="FFFFFF"/>
          <w:vertAlign w:val="superscript"/>
        </w:rPr>
        <w:t>8</w:t>
      </w:r>
      <w:r w:rsidRPr="006933EB">
        <w:rPr>
          <w:rFonts w:ascii="Times New Roman" w:hAnsi="Times New Roman"/>
          <w:color w:val="212121"/>
          <w:sz w:val="20"/>
          <w:szCs w:val="20"/>
          <w:shd w:val="clear" w:color="auto" w:fill="FFFFFF"/>
        </w:rPr>
        <w:t>. Majority of the patients, report to health centers in an advance stage of OSCC with poor prognosis.</w:t>
      </w:r>
    </w:p>
    <w:p w14:paraId="4A819A81" w14:textId="77777777" w:rsidR="00C95114" w:rsidRPr="006933EB" w:rsidRDefault="00C95114" w:rsidP="00C95114">
      <w:pPr>
        <w:spacing w:after="0" w:line="240" w:lineRule="auto"/>
        <w:jc w:val="both"/>
        <w:rPr>
          <w:rFonts w:ascii="Times New Roman" w:hAnsi="Times New Roman"/>
          <w:color w:val="212121"/>
          <w:sz w:val="20"/>
          <w:szCs w:val="20"/>
          <w:shd w:val="clear" w:color="auto" w:fill="FFFFFF"/>
        </w:rPr>
      </w:pPr>
      <w:r w:rsidRPr="006933EB">
        <w:rPr>
          <w:rFonts w:ascii="Times New Roman" w:hAnsi="Times New Roman"/>
          <w:color w:val="212121"/>
          <w:sz w:val="20"/>
          <w:szCs w:val="20"/>
          <w:shd w:val="clear" w:color="auto" w:fill="FFFFFF"/>
        </w:rPr>
        <w:t>In our study, age of mostly patients was in between 41-61years. Mean age was 50.7±2.5. There is a significant association of age with habits of chewing harmful substances that coincides with some studies published in Pakistan and India</w:t>
      </w:r>
      <w:r w:rsidRPr="006933EB">
        <w:rPr>
          <w:rFonts w:ascii="Times New Roman" w:hAnsi="Times New Roman"/>
          <w:color w:val="212121"/>
          <w:sz w:val="20"/>
          <w:szCs w:val="20"/>
          <w:shd w:val="clear" w:color="auto" w:fill="FFFFFF"/>
          <w:vertAlign w:val="superscript"/>
        </w:rPr>
        <w:t xml:space="preserve">8, 9, 10, </w:t>
      </w:r>
      <w:proofErr w:type="gramStart"/>
      <w:r w:rsidRPr="006933EB">
        <w:rPr>
          <w:rFonts w:ascii="Times New Roman" w:hAnsi="Times New Roman"/>
          <w:color w:val="212121"/>
          <w:sz w:val="20"/>
          <w:szCs w:val="20"/>
          <w:shd w:val="clear" w:color="auto" w:fill="FFFFFF"/>
          <w:vertAlign w:val="superscript"/>
        </w:rPr>
        <w:t>11</w:t>
      </w:r>
      <w:proofErr w:type="gramEnd"/>
      <w:r w:rsidRPr="006933EB">
        <w:rPr>
          <w:rFonts w:ascii="Times New Roman" w:hAnsi="Times New Roman"/>
          <w:color w:val="212121"/>
          <w:sz w:val="20"/>
          <w:szCs w:val="20"/>
          <w:shd w:val="clear" w:color="auto" w:fill="FFFFFF"/>
        </w:rPr>
        <w:t xml:space="preserve">. In this study about 43% patients had habit of smoking which is almost same as study conducted by Schmidt </w:t>
      </w:r>
      <w:proofErr w:type="gramStart"/>
      <w:r w:rsidRPr="006933EB">
        <w:rPr>
          <w:rFonts w:ascii="Times New Roman" w:hAnsi="Times New Roman"/>
          <w:color w:val="212121"/>
          <w:sz w:val="20"/>
          <w:szCs w:val="20"/>
          <w:shd w:val="clear" w:color="auto" w:fill="FFFFFF"/>
        </w:rPr>
        <w:t>et</w:t>
      </w:r>
      <w:proofErr w:type="gramEnd"/>
      <w:r w:rsidRPr="006933EB">
        <w:rPr>
          <w:rFonts w:ascii="Times New Roman" w:hAnsi="Times New Roman"/>
          <w:color w:val="212121"/>
          <w:sz w:val="20"/>
          <w:szCs w:val="20"/>
          <w:shd w:val="clear" w:color="auto" w:fill="FFFFFF"/>
        </w:rPr>
        <w:t xml:space="preserve"> al</w:t>
      </w:r>
      <w:r w:rsidRPr="006933EB">
        <w:rPr>
          <w:rFonts w:ascii="Times New Roman" w:hAnsi="Times New Roman"/>
          <w:color w:val="212121"/>
          <w:sz w:val="20"/>
          <w:szCs w:val="20"/>
          <w:shd w:val="clear" w:color="auto" w:fill="FFFFFF"/>
          <w:vertAlign w:val="superscript"/>
        </w:rPr>
        <w:t>12</w:t>
      </w:r>
      <w:r w:rsidRPr="006933EB">
        <w:rPr>
          <w:rFonts w:ascii="Times New Roman" w:hAnsi="Times New Roman"/>
          <w:color w:val="212121"/>
          <w:sz w:val="20"/>
          <w:szCs w:val="20"/>
          <w:shd w:val="clear" w:color="auto" w:fill="FFFFFF"/>
        </w:rPr>
        <w:t xml:space="preserve"> who reported that almost 41% had smoking as causative factor of oral squamous cell carcinoma. In our study 32% patients were betel nut or betel quid chewers. Other studies by Huss </w:t>
      </w:r>
      <w:proofErr w:type="gramStart"/>
      <w:r w:rsidRPr="006933EB">
        <w:rPr>
          <w:rFonts w:ascii="Times New Roman" w:hAnsi="Times New Roman"/>
          <w:color w:val="212121"/>
          <w:sz w:val="20"/>
          <w:szCs w:val="20"/>
          <w:shd w:val="clear" w:color="auto" w:fill="FFFFFF"/>
        </w:rPr>
        <w:t>et</w:t>
      </w:r>
      <w:proofErr w:type="gramEnd"/>
      <w:r w:rsidRPr="006933EB">
        <w:rPr>
          <w:rFonts w:ascii="Times New Roman" w:hAnsi="Times New Roman"/>
          <w:color w:val="212121"/>
          <w:sz w:val="20"/>
          <w:szCs w:val="20"/>
          <w:shd w:val="clear" w:color="auto" w:fill="FFFFFF"/>
        </w:rPr>
        <w:t xml:space="preserve"> al.</w:t>
      </w:r>
      <w:r w:rsidRPr="006933EB">
        <w:rPr>
          <w:rFonts w:ascii="Times New Roman" w:hAnsi="Times New Roman"/>
          <w:color w:val="212121"/>
          <w:sz w:val="20"/>
          <w:szCs w:val="20"/>
          <w:shd w:val="clear" w:color="auto" w:fill="FFFFFF"/>
          <w:vertAlign w:val="superscript"/>
        </w:rPr>
        <w:t>13</w:t>
      </w:r>
      <w:r w:rsidRPr="006933EB">
        <w:rPr>
          <w:rFonts w:ascii="Times New Roman" w:hAnsi="Times New Roman"/>
          <w:color w:val="212121"/>
          <w:sz w:val="20"/>
          <w:szCs w:val="20"/>
          <w:shd w:val="clear" w:color="auto" w:fill="FFFFFF"/>
        </w:rPr>
        <w:t xml:space="preserve"> and Huang et al.</w:t>
      </w:r>
      <w:r w:rsidRPr="006933EB">
        <w:rPr>
          <w:rFonts w:ascii="Times New Roman" w:hAnsi="Times New Roman"/>
          <w:color w:val="212121"/>
          <w:sz w:val="20"/>
          <w:szCs w:val="20"/>
          <w:shd w:val="clear" w:color="auto" w:fill="FFFFFF"/>
          <w:vertAlign w:val="superscript"/>
        </w:rPr>
        <w:t>14</w:t>
      </w:r>
      <w:r w:rsidRPr="006933EB">
        <w:rPr>
          <w:rFonts w:ascii="Times New Roman" w:hAnsi="Times New Roman"/>
          <w:color w:val="212121"/>
          <w:sz w:val="20"/>
          <w:szCs w:val="20"/>
          <w:shd w:val="clear" w:color="auto" w:fill="FFFFFF"/>
        </w:rPr>
        <w:t xml:space="preserve"> have also suggested that smoking is main cause of oral cancer followed by areca nut chewing which is similar to our study.</w:t>
      </w:r>
    </w:p>
    <w:p w14:paraId="69112007" w14:textId="77777777" w:rsidR="00C95114" w:rsidRPr="006933EB" w:rsidRDefault="00C95114" w:rsidP="00C95114">
      <w:pPr>
        <w:spacing w:after="0" w:line="240" w:lineRule="auto"/>
        <w:jc w:val="both"/>
        <w:rPr>
          <w:rFonts w:ascii="Times New Roman" w:hAnsi="Times New Roman"/>
          <w:color w:val="212121"/>
          <w:sz w:val="20"/>
          <w:szCs w:val="20"/>
          <w:shd w:val="clear" w:color="auto" w:fill="FFFFFF"/>
        </w:rPr>
      </w:pPr>
      <w:r w:rsidRPr="006933EB">
        <w:rPr>
          <w:rFonts w:ascii="Times New Roman" w:hAnsi="Times New Roman"/>
          <w:color w:val="212121"/>
          <w:sz w:val="20"/>
          <w:szCs w:val="20"/>
          <w:shd w:val="clear" w:color="auto" w:fill="FFFFFF"/>
        </w:rPr>
        <w:t>Majority of the patients in our study belongs to low socioeconomic status (SES). In this class chewing habits like betel nut, quid and cigarette smoking is considered to be an inexpensive source of entertainment and it is assumed that these substances can enhance alertness, repress hunger and can also increases persons work capacity</w:t>
      </w:r>
      <w:r w:rsidRPr="006933EB">
        <w:rPr>
          <w:rFonts w:ascii="Times New Roman" w:hAnsi="Times New Roman"/>
          <w:color w:val="212121"/>
          <w:sz w:val="20"/>
          <w:szCs w:val="20"/>
          <w:shd w:val="clear" w:color="auto" w:fill="FFFFFF"/>
          <w:vertAlign w:val="superscript"/>
        </w:rPr>
        <w:t>15</w:t>
      </w:r>
      <w:r w:rsidRPr="006933EB">
        <w:rPr>
          <w:rFonts w:ascii="Times New Roman" w:hAnsi="Times New Roman"/>
          <w:color w:val="212121"/>
          <w:sz w:val="20"/>
          <w:szCs w:val="20"/>
          <w:shd w:val="clear" w:color="auto" w:fill="FFFFFF"/>
        </w:rPr>
        <w:t>. They lack awareness about dreadful consequences of these carcinogenic substances. Therefore, as health professionals it is our duty to make some efforts in this regard, awareness programs especially in population of low socioeconomic status should be conducted as people of this class are more prone to adapt such habits. These programs will not only help to educate people but also helps health professionals in early diagnosis of oral SCC. This timely identification of oral SCC will minimize the rate of mortality and morbidity. Government should also take strict measures such as to ban import of betel nut and increase the price of cigarettes and betel quid in this way their use could be minimized.</w:t>
      </w:r>
    </w:p>
    <w:p w14:paraId="51068C3A" w14:textId="77777777" w:rsidR="00C95114" w:rsidRPr="006933EB" w:rsidRDefault="00C95114" w:rsidP="00C95114">
      <w:pPr>
        <w:spacing w:after="0" w:line="240" w:lineRule="auto"/>
        <w:jc w:val="both"/>
        <w:rPr>
          <w:rFonts w:ascii="Times New Roman" w:hAnsi="Times New Roman"/>
          <w:color w:val="212121"/>
          <w:sz w:val="20"/>
          <w:szCs w:val="20"/>
          <w:shd w:val="clear" w:color="auto" w:fill="FFFFFF"/>
        </w:rPr>
      </w:pPr>
      <w:r w:rsidRPr="006933EB">
        <w:rPr>
          <w:rFonts w:ascii="Times New Roman" w:hAnsi="Times New Roman"/>
          <w:color w:val="212121"/>
          <w:sz w:val="20"/>
          <w:szCs w:val="20"/>
          <w:shd w:val="clear" w:color="auto" w:fill="FFFFFF"/>
        </w:rPr>
        <w:t xml:space="preserve">In our study predominant site of lesion was </w:t>
      </w:r>
      <w:proofErr w:type="spellStart"/>
      <w:r w:rsidRPr="006933EB">
        <w:rPr>
          <w:rFonts w:ascii="Times New Roman" w:hAnsi="Times New Roman"/>
          <w:color w:val="212121"/>
          <w:sz w:val="20"/>
          <w:szCs w:val="20"/>
          <w:shd w:val="clear" w:color="auto" w:fill="FFFFFF"/>
        </w:rPr>
        <w:t>buccal</w:t>
      </w:r>
      <w:proofErr w:type="spellEnd"/>
      <w:r w:rsidRPr="006933EB">
        <w:rPr>
          <w:rFonts w:ascii="Times New Roman" w:hAnsi="Times New Roman"/>
          <w:color w:val="212121"/>
          <w:sz w:val="20"/>
          <w:szCs w:val="20"/>
          <w:shd w:val="clear" w:color="auto" w:fill="FFFFFF"/>
        </w:rPr>
        <w:t xml:space="preserve"> mucosa which was similar to the</w:t>
      </w:r>
      <w:r w:rsidRPr="006933EB">
        <w:rPr>
          <w:rFonts w:ascii="Times New Roman" w:hAnsi="Times New Roman"/>
          <w:sz w:val="20"/>
          <w:szCs w:val="20"/>
        </w:rPr>
        <w:t xml:space="preserve"> study of </w:t>
      </w:r>
      <w:proofErr w:type="spellStart"/>
      <w:r w:rsidRPr="006933EB">
        <w:rPr>
          <w:rFonts w:ascii="Times New Roman" w:hAnsi="Times New Roman"/>
          <w:sz w:val="20"/>
          <w:szCs w:val="20"/>
        </w:rPr>
        <w:t>Bhurgri</w:t>
      </w:r>
      <w:proofErr w:type="spellEnd"/>
      <w:r w:rsidRPr="006933EB">
        <w:rPr>
          <w:rFonts w:ascii="Times New Roman" w:hAnsi="Times New Roman"/>
          <w:sz w:val="20"/>
          <w:szCs w:val="20"/>
        </w:rPr>
        <w:t xml:space="preserve"> Y </w:t>
      </w:r>
      <w:proofErr w:type="gramStart"/>
      <w:r w:rsidRPr="006933EB">
        <w:rPr>
          <w:rFonts w:ascii="Times New Roman" w:hAnsi="Times New Roman"/>
          <w:sz w:val="20"/>
          <w:szCs w:val="20"/>
        </w:rPr>
        <w:t>et</w:t>
      </w:r>
      <w:proofErr w:type="gramEnd"/>
      <w:r w:rsidRPr="006933EB">
        <w:rPr>
          <w:rFonts w:ascii="Times New Roman" w:hAnsi="Times New Roman"/>
          <w:sz w:val="20"/>
          <w:szCs w:val="20"/>
        </w:rPr>
        <w:t xml:space="preserve"> al</w:t>
      </w:r>
      <w:r w:rsidRPr="006933EB">
        <w:rPr>
          <w:rFonts w:ascii="Times New Roman" w:hAnsi="Times New Roman"/>
          <w:sz w:val="20"/>
          <w:szCs w:val="20"/>
          <w:vertAlign w:val="superscript"/>
        </w:rPr>
        <w:t>16</w:t>
      </w:r>
      <w:r w:rsidRPr="006933EB">
        <w:rPr>
          <w:rFonts w:ascii="Times New Roman" w:hAnsi="Times New Roman"/>
          <w:sz w:val="20"/>
          <w:szCs w:val="20"/>
        </w:rPr>
        <w:t xml:space="preserve"> and </w:t>
      </w:r>
      <w:proofErr w:type="spellStart"/>
      <w:r w:rsidRPr="006933EB">
        <w:rPr>
          <w:rFonts w:ascii="Times New Roman" w:hAnsi="Times New Roman"/>
          <w:sz w:val="20"/>
          <w:szCs w:val="20"/>
        </w:rPr>
        <w:t>Sahaf</w:t>
      </w:r>
      <w:proofErr w:type="spellEnd"/>
      <w:r w:rsidRPr="006933EB">
        <w:rPr>
          <w:rFonts w:ascii="Times New Roman" w:hAnsi="Times New Roman"/>
          <w:sz w:val="20"/>
          <w:szCs w:val="20"/>
        </w:rPr>
        <w:t xml:space="preserve"> a et al </w:t>
      </w:r>
      <w:r w:rsidRPr="006933EB">
        <w:rPr>
          <w:rFonts w:ascii="Times New Roman" w:hAnsi="Times New Roman"/>
          <w:sz w:val="20"/>
          <w:szCs w:val="20"/>
          <w:vertAlign w:val="superscript"/>
        </w:rPr>
        <w:t>17</w:t>
      </w:r>
      <w:r w:rsidRPr="006933EB">
        <w:rPr>
          <w:rFonts w:ascii="Times New Roman" w:hAnsi="Times New Roman"/>
          <w:sz w:val="20"/>
          <w:szCs w:val="20"/>
        </w:rPr>
        <w:t xml:space="preserve"> unlike study by Hernandez et al in which tongue was common site</w:t>
      </w:r>
      <w:r w:rsidRPr="006933EB">
        <w:rPr>
          <w:rFonts w:ascii="Times New Roman" w:hAnsi="Times New Roman"/>
          <w:sz w:val="20"/>
          <w:szCs w:val="20"/>
          <w:vertAlign w:val="superscript"/>
        </w:rPr>
        <w:t>6</w:t>
      </w:r>
      <w:r w:rsidRPr="006933EB">
        <w:rPr>
          <w:rFonts w:ascii="Times New Roman" w:hAnsi="Times New Roman"/>
          <w:sz w:val="20"/>
          <w:szCs w:val="20"/>
        </w:rPr>
        <w:t xml:space="preserve">. </w:t>
      </w:r>
      <w:proofErr w:type="spellStart"/>
      <w:r w:rsidRPr="006933EB">
        <w:rPr>
          <w:rFonts w:ascii="Times New Roman" w:hAnsi="Times New Roman"/>
          <w:sz w:val="20"/>
          <w:szCs w:val="20"/>
        </w:rPr>
        <w:t>Deo</w:t>
      </w:r>
      <w:proofErr w:type="spellEnd"/>
      <w:r w:rsidRPr="006933EB">
        <w:rPr>
          <w:rFonts w:ascii="Times New Roman" w:hAnsi="Times New Roman"/>
          <w:sz w:val="20"/>
          <w:szCs w:val="20"/>
        </w:rPr>
        <w:t xml:space="preserve"> </w:t>
      </w:r>
      <w:proofErr w:type="gramStart"/>
      <w:r w:rsidRPr="006933EB">
        <w:rPr>
          <w:rFonts w:ascii="Times New Roman" w:hAnsi="Times New Roman"/>
          <w:sz w:val="20"/>
          <w:szCs w:val="20"/>
        </w:rPr>
        <w:t>et</w:t>
      </w:r>
      <w:proofErr w:type="gramEnd"/>
      <w:r w:rsidRPr="006933EB">
        <w:rPr>
          <w:rFonts w:ascii="Times New Roman" w:hAnsi="Times New Roman"/>
          <w:sz w:val="20"/>
          <w:szCs w:val="20"/>
        </w:rPr>
        <w:t xml:space="preserve"> al</w:t>
      </w:r>
      <w:r w:rsidRPr="006933EB">
        <w:rPr>
          <w:rFonts w:ascii="Times New Roman" w:hAnsi="Times New Roman"/>
          <w:sz w:val="20"/>
          <w:szCs w:val="20"/>
          <w:vertAlign w:val="superscript"/>
        </w:rPr>
        <w:t>18</w:t>
      </w:r>
      <w:r w:rsidRPr="006933EB">
        <w:rPr>
          <w:rFonts w:ascii="Times New Roman" w:hAnsi="Times New Roman"/>
          <w:sz w:val="20"/>
          <w:szCs w:val="20"/>
        </w:rPr>
        <w:t xml:space="preserve"> found that </w:t>
      </w:r>
      <w:proofErr w:type="spellStart"/>
      <w:r w:rsidRPr="006933EB">
        <w:rPr>
          <w:rFonts w:ascii="Times New Roman" w:hAnsi="Times New Roman"/>
          <w:sz w:val="20"/>
          <w:szCs w:val="20"/>
        </w:rPr>
        <w:t>buccal</w:t>
      </w:r>
      <w:proofErr w:type="spellEnd"/>
      <w:r w:rsidRPr="006933EB">
        <w:rPr>
          <w:rFonts w:ascii="Times New Roman" w:hAnsi="Times New Roman"/>
          <w:sz w:val="20"/>
          <w:szCs w:val="20"/>
        </w:rPr>
        <w:t xml:space="preserve"> mucosa was the most common, whereas lip was the least common site which coincides with the results of our study. </w:t>
      </w:r>
      <w:r w:rsidRPr="006933EB">
        <w:rPr>
          <w:rFonts w:ascii="Times New Roman" w:hAnsi="Times New Roman"/>
          <w:color w:val="212121"/>
          <w:sz w:val="20"/>
          <w:szCs w:val="20"/>
          <w:shd w:val="clear" w:color="auto" w:fill="FFFFFF"/>
        </w:rPr>
        <w:t xml:space="preserve">Most common histological pattern observed in our study was well differentiated SCC which was similar to study conducted by </w:t>
      </w:r>
      <w:proofErr w:type="spellStart"/>
      <w:r w:rsidRPr="006933EB">
        <w:rPr>
          <w:rFonts w:ascii="Times New Roman" w:hAnsi="Times New Roman"/>
          <w:color w:val="222222"/>
          <w:sz w:val="20"/>
          <w:szCs w:val="20"/>
          <w:shd w:val="clear" w:color="auto" w:fill="FFFFFF"/>
        </w:rPr>
        <w:t>Tandon</w:t>
      </w:r>
      <w:proofErr w:type="spellEnd"/>
      <w:r w:rsidRPr="006933EB">
        <w:rPr>
          <w:rFonts w:ascii="Times New Roman" w:hAnsi="Times New Roman"/>
          <w:color w:val="222222"/>
          <w:sz w:val="20"/>
          <w:szCs w:val="20"/>
          <w:shd w:val="clear" w:color="auto" w:fill="FFFFFF"/>
        </w:rPr>
        <w:t xml:space="preserve"> A</w:t>
      </w:r>
      <w:r w:rsidRPr="006933EB">
        <w:rPr>
          <w:rFonts w:ascii="Times New Roman" w:hAnsi="Times New Roman"/>
          <w:color w:val="212121"/>
          <w:sz w:val="20"/>
          <w:szCs w:val="20"/>
          <w:shd w:val="clear" w:color="auto" w:fill="FFFFFF"/>
          <w:vertAlign w:val="superscript"/>
        </w:rPr>
        <w:t>19</w:t>
      </w:r>
      <w:r w:rsidRPr="006933EB">
        <w:rPr>
          <w:rFonts w:ascii="Times New Roman" w:hAnsi="Times New Roman"/>
          <w:color w:val="212121"/>
          <w:sz w:val="20"/>
          <w:szCs w:val="20"/>
          <w:shd w:val="clear" w:color="auto" w:fill="FFFFFF"/>
        </w:rPr>
        <w:t>.</w:t>
      </w:r>
    </w:p>
    <w:p w14:paraId="033E6531" w14:textId="77777777" w:rsidR="00C95114" w:rsidRPr="006933EB" w:rsidRDefault="00C95114" w:rsidP="00C95114">
      <w:pPr>
        <w:spacing w:after="0" w:line="240" w:lineRule="auto"/>
        <w:jc w:val="both"/>
        <w:rPr>
          <w:rFonts w:ascii="Times New Roman" w:hAnsi="Times New Roman"/>
          <w:color w:val="212121"/>
          <w:sz w:val="20"/>
          <w:szCs w:val="20"/>
          <w:shd w:val="clear" w:color="auto" w:fill="FFFFFF"/>
        </w:rPr>
      </w:pPr>
      <w:r w:rsidRPr="006933EB">
        <w:rPr>
          <w:rFonts w:ascii="Times New Roman" w:hAnsi="Times New Roman"/>
          <w:color w:val="212121"/>
          <w:sz w:val="20"/>
          <w:szCs w:val="20"/>
          <w:shd w:val="clear" w:color="auto" w:fill="FFFFFF"/>
        </w:rPr>
        <w:lastRenderedPageBreak/>
        <w:t xml:space="preserve">Nodal status (N) categorization was done as N0 means no regional lymph node involvement, N1 means metastasis in single </w:t>
      </w:r>
      <w:proofErr w:type="spellStart"/>
      <w:r w:rsidRPr="006933EB">
        <w:rPr>
          <w:rFonts w:ascii="Times New Roman" w:hAnsi="Times New Roman"/>
          <w:color w:val="212121"/>
          <w:sz w:val="20"/>
          <w:szCs w:val="20"/>
          <w:shd w:val="clear" w:color="auto" w:fill="FFFFFF"/>
        </w:rPr>
        <w:t>ipsilateral</w:t>
      </w:r>
      <w:proofErr w:type="spellEnd"/>
      <w:r w:rsidRPr="006933EB">
        <w:rPr>
          <w:rFonts w:ascii="Times New Roman" w:hAnsi="Times New Roman"/>
          <w:color w:val="212121"/>
          <w:sz w:val="20"/>
          <w:szCs w:val="20"/>
          <w:shd w:val="clear" w:color="auto" w:fill="FFFFFF"/>
        </w:rPr>
        <w:t xml:space="preserve"> node size equal or less than 3cm in greatest dimension, N2a is metastasis in a single </w:t>
      </w:r>
      <w:proofErr w:type="spellStart"/>
      <w:r w:rsidRPr="006933EB">
        <w:rPr>
          <w:rFonts w:ascii="Times New Roman" w:hAnsi="Times New Roman"/>
          <w:color w:val="212121"/>
          <w:sz w:val="20"/>
          <w:szCs w:val="20"/>
          <w:shd w:val="clear" w:color="auto" w:fill="FFFFFF"/>
        </w:rPr>
        <w:t>ipsilateral</w:t>
      </w:r>
      <w:proofErr w:type="spellEnd"/>
      <w:r w:rsidRPr="006933EB">
        <w:rPr>
          <w:rFonts w:ascii="Times New Roman" w:hAnsi="Times New Roman"/>
          <w:color w:val="212121"/>
          <w:sz w:val="20"/>
          <w:szCs w:val="20"/>
          <w:shd w:val="clear" w:color="auto" w:fill="FFFFFF"/>
        </w:rPr>
        <w:t xml:space="preserve"> node which is 3cm to 6cm in size, N2b is metastasis in multiple </w:t>
      </w:r>
      <w:proofErr w:type="spellStart"/>
      <w:r w:rsidRPr="006933EB">
        <w:rPr>
          <w:rFonts w:ascii="Times New Roman" w:hAnsi="Times New Roman"/>
          <w:color w:val="212121"/>
          <w:sz w:val="20"/>
          <w:szCs w:val="20"/>
          <w:shd w:val="clear" w:color="auto" w:fill="FFFFFF"/>
        </w:rPr>
        <w:t>ipsilateral</w:t>
      </w:r>
      <w:proofErr w:type="spellEnd"/>
      <w:r w:rsidRPr="006933EB">
        <w:rPr>
          <w:rFonts w:ascii="Times New Roman" w:hAnsi="Times New Roman"/>
          <w:color w:val="212121"/>
          <w:sz w:val="20"/>
          <w:szCs w:val="20"/>
          <w:shd w:val="clear" w:color="auto" w:fill="FFFFFF"/>
        </w:rPr>
        <w:t xml:space="preserve"> nodes, N2c means contralateral/bilateral lymph nodes involved but none of which is more than 6cm. N3 is metastasis in a lymph node size more than 6cm without extra-nodal extension or single </w:t>
      </w:r>
      <w:proofErr w:type="spellStart"/>
      <w:r w:rsidRPr="006933EB">
        <w:rPr>
          <w:rFonts w:ascii="Times New Roman" w:hAnsi="Times New Roman"/>
          <w:color w:val="212121"/>
          <w:sz w:val="20"/>
          <w:szCs w:val="20"/>
          <w:shd w:val="clear" w:color="auto" w:fill="FFFFFF"/>
        </w:rPr>
        <w:t>ipsilateral</w:t>
      </w:r>
      <w:proofErr w:type="spellEnd"/>
      <w:r w:rsidRPr="006933EB">
        <w:rPr>
          <w:rFonts w:ascii="Times New Roman" w:hAnsi="Times New Roman"/>
          <w:color w:val="212121"/>
          <w:sz w:val="20"/>
          <w:szCs w:val="20"/>
          <w:shd w:val="clear" w:color="auto" w:fill="FFFFFF"/>
        </w:rPr>
        <w:t xml:space="preserve"> node or less than 3cm with extra-nodal extension or multiple </w:t>
      </w:r>
      <w:proofErr w:type="spellStart"/>
      <w:r w:rsidRPr="006933EB">
        <w:rPr>
          <w:rFonts w:ascii="Times New Roman" w:hAnsi="Times New Roman"/>
          <w:color w:val="212121"/>
          <w:sz w:val="20"/>
          <w:szCs w:val="20"/>
          <w:shd w:val="clear" w:color="auto" w:fill="FFFFFF"/>
        </w:rPr>
        <w:t>ipsilateral</w:t>
      </w:r>
      <w:proofErr w:type="spellEnd"/>
      <w:r w:rsidRPr="006933EB">
        <w:rPr>
          <w:rFonts w:ascii="Times New Roman" w:hAnsi="Times New Roman"/>
          <w:color w:val="212121"/>
          <w:sz w:val="20"/>
          <w:szCs w:val="20"/>
          <w:shd w:val="clear" w:color="auto" w:fill="FFFFFF"/>
        </w:rPr>
        <w:t>, contralateral or bilateral lymph nodes of any size with extra-nodal extension.</w:t>
      </w:r>
    </w:p>
    <w:p w14:paraId="42BD81C0" w14:textId="6050DB55" w:rsidR="00822107" w:rsidRPr="00EF6B19" w:rsidRDefault="00C95114" w:rsidP="00C95114">
      <w:pPr>
        <w:shd w:val="clear" w:color="auto" w:fill="FFFFFF"/>
        <w:spacing w:after="0" w:line="240" w:lineRule="auto"/>
        <w:jc w:val="both"/>
        <w:rPr>
          <w:rFonts w:ascii="Times New Roman" w:hAnsi="Times New Roman"/>
          <w:b/>
          <w:bCs/>
          <w:sz w:val="20"/>
          <w:szCs w:val="20"/>
        </w:rPr>
      </w:pPr>
      <w:r w:rsidRPr="006933EB">
        <w:rPr>
          <w:rFonts w:ascii="Times New Roman" w:hAnsi="Times New Roman"/>
          <w:sz w:val="20"/>
          <w:szCs w:val="20"/>
        </w:rPr>
        <w:t>One limitation encountered in this study was that the selected participants were from Multan and its surroundings therefore, it cannot be considered generalized hence, further studies in this regard should be done in different cities of Pakistan.</w:t>
      </w:r>
    </w:p>
    <w:p w14:paraId="7B2779E3" w14:textId="77777777" w:rsidR="00822107" w:rsidRPr="00EF6B19" w:rsidRDefault="00822107" w:rsidP="00EF6B19">
      <w:pPr>
        <w:shd w:val="clear" w:color="auto" w:fill="FFFFFF"/>
        <w:spacing w:before="120" w:after="120" w:line="240" w:lineRule="auto"/>
        <w:jc w:val="both"/>
        <w:rPr>
          <w:rFonts w:ascii="Times New Roman" w:hAnsi="Times New Roman"/>
          <w:b/>
          <w:sz w:val="28"/>
          <w:szCs w:val="28"/>
        </w:rPr>
      </w:pPr>
      <w:r w:rsidRPr="00EF6B19">
        <w:rPr>
          <w:rFonts w:ascii="Times New Roman" w:hAnsi="Times New Roman"/>
          <w:b/>
          <w:sz w:val="28"/>
          <w:szCs w:val="28"/>
        </w:rPr>
        <w:t>CONCLUSION</w:t>
      </w:r>
    </w:p>
    <w:p w14:paraId="67E934C8" w14:textId="57E794E2" w:rsidR="00CF3817" w:rsidRPr="00CF3817" w:rsidRDefault="00CE2B3D" w:rsidP="00EF6B19">
      <w:pPr>
        <w:pStyle w:val="ListParagraph"/>
        <w:shd w:val="clear" w:color="auto" w:fill="FFFFFF"/>
        <w:spacing w:after="0" w:line="240" w:lineRule="auto"/>
        <w:ind w:left="0"/>
        <w:contextualSpacing w:val="0"/>
        <w:jc w:val="both"/>
        <w:rPr>
          <w:rFonts w:ascii="Times New Roman" w:hAnsi="Times New Roman" w:cs="Times New Roman"/>
          <w:szCs w:val="24"/>
          <w:lang w:val="en-US"/>
        </w:rPr>
      </w:pPr>
      <w:r w:rsidRPr="006933EB">
        <w:rPr>
          <w:rFonts w:ascii="Times New Roman" w:hAnsi="Times New Roman" w:cs="Times New Roman"/>
          <w:szCs w:val="20"/>
        </w:rPr>
        <w:t xml:space="preserve">We concluded that oral squamous cell carcinoma is more in males; age group mostly affected is in between 42-61 years. Frequent site is </w:t>
      </w:r>
      <w:proofErr w:type="spellStart"/>
      <w:r w:rsidRPr="006933EB">
        <w:rPr>
          <w:rFonts w:ascii="Times New Roman" w:hAnsi="Times New Roman" w:cs="Times New Roman"/>
          <w:szCs w:val="20"/>
        </w:rPr>
        <w:t>buccal</w:t>
      </w:r>
      <w:proofErr w:type="spellEnd"/>
      <w:r w:rsidRPr="006933EB">
        <w:rPr>
          <w:rFonts w:ascii="Times New Roman" w:hAnsi="Times New Roman" w:cs="Times New Roman"/>
          <w:szCs w:val="20"/>
        </w:rPr>
        <w:t xml:space="preserve"> mucosa followed by tongue. Most of the cases reported at OPD of NID during the time of this study had well differentiated squamous cell carcinoma. Cervical lymphadenopathy was seen in many patients. The incidence of SCC is continuously increasing in our country. To minimize the occurrence and to avoid dreadful consequences of SCC </w:t>
      </w:r>
      <w:r w:rsidRPr="006933EB">
        <w:rPr>
          <w:rFonts w:ascii="Times New Roman" w:hAnsi="Times New Roman" w:cs="Times New Roman"/>
          <w:color w:val="000000"/>
          <w:szCs w:val="20"/>
          <w:shd w:val="clear" w:color="auto" w:fill="FFFFFF"/>
        </w:rPr>
        <w:t>public awareness programs should be scheduled all over the country</w:t>
      </w:r>
      <w:r w:rsidR="00822107" w:rsidRPr="00CE2B3D">
        <w:rPr>
          <w:rFonts w:ascii="Times New Roman" w:hAnsi="Times New Roman" w:cs="Times New Roman"/>
          <w:szCs w:val="24"/>
        </w:rPr>
        <w:t>.</w:t>
      </w:r>
    </w:p>
    <w:p w14:paraId="1492F685" w14:textId="77777777" w:rsidR="0002200D" w:rsidRPr="00EF6B19" w:rsidRDefault="0002200D" w:rsidP="00EF6B19">
      <w:pPr>
        <w:pStyle w:val="Default"/>
        <w:shd w:val="clear" w:color="auto" w:fill="FFFFFF"/>
        <w:spacing w:before="120"/>
        <w:jc w:val="both"/>
        <w:rPr>
          <w:rFonts w:eastAsia="Arial"/>
          <w:b/>
          <w:color w:val="auto"/>
          <w:sz w:val="20"/>
        </w:rPr>
      </w:pPr>
      <w:r w:rsidRPr="00EF6B19">
        <w:rPr>
          <w:rFonts w:eastAsia="Arial"/>
          <w:b/>
          <w:color w:val="auto"/>
          <w:sz w:val="20"/>
        </w:rPr>
        <w:t>Author’s Contribution:</w:t>
      </w:r>
    </w:p>
    <w:tbl>
      <w:tblPr>
        <w:tblW w:w="0" w:type="auto"/>
        <w:tblInd w:w="18" w:type="dxa"/>
        <w:tblLook w:val="04A0" w:firstRow="1" w:lastRow="0" w:firstColumn="1" w:lastColumn="0" w:noHBand="0" w:noVBand="1"/>
      </w:tblPr>
      <w:tblGrid>
        <w:gridCol w:w="2430"/>
        <w:gridCol w:w="2268"/>
      </w:tblGrid>
      <w:tr w:rsidR="009051A7" w:rsidRPr="00EF6B19" w14:paraId="3E426892" w14:textId="77777777" w:rsidTr="00EC5722">
        <w:tc>
          <w:tcPr>
            <w:tcW w:w="2430" w:type="dxa"/>
          </w:tcPr>
          <w:p w14:paraId="65081AF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Concept &amp; Design of Study:</w:t>
            </w:r>
          </w:p>
        </w:tc>
        <w:tc>
          <w:tcPr>
            <w:tcW w:w="2268" w:type="dxa"/>
          </w:tcPr>
          <w:p w14:paraId="0300517A" w14:textId="0395982B" w:rsidR="009051A7" w:rsidRPr="00EF6B19" w:rsidRDefault="00CF3817" w:rsidP="00EF6B19">
            <w:pPr>
              <w:shd w:val="clear" w:color="auto" w:fill="FFFFFF"/>
              <w:tabs>
                <w:tab w:val="left" w:pos="2610"/>
              </w:tabs>
              <w:spacing w:after="0" w:line="240" w:lineRule="auto"/>
              <w:jc w:val="both"/>
              <w:rPr>
                <w:rFonts w:ascii="Times New Roman" w:eastAsia="Arial" w:hAnsi="Times New Roman"/>
                <w:sz w:val="20"/>
              </w:rPr>
            </w:pPr>
            <w:proofErr w:type="spellStart"/>
            <w:r w:rsidRPr="00CF3817">
              <w:rPr>
                <w:rFonts w:ascii="Times New Roman" w:hAnsi="Times New Roman"/>
                <w:sz w:val="20"/>
                <w:szCs w:val="20"/>
                <w:lang w:bidi="ur-PK"/>
              </w:rPr>
              <w:t>Zehra</w:t>
            </w:r>
            <w:proofErr w:type="spellEnd"/>
            <w:r w:rsidRPr="00CF3817">
              <w:rPr>
                <w:rFonts w:ascii="Times New Roman" w:hAnsi="Times New Roman"/>
                <w:sz w:val="20"/>
                <w:szCs w:val="20"/>
                <w:lang w:bidi="ur-PK"/>
              </w:rPr>
              <w:t xml:space="preserve"> </w:t>
            </w:r>
            <w:proofErr w:type="spellStart"/>
            <w:r w:rsidRPr="00CF3817">
              <w:rPr>
                <w:rFonts w:ascii="Times New Roman" w:hAnsi="Times New Roman"/>
                <w:sz w:val="20"/>
                <w:szCs w:val="20"/>
                <w:lang w:bidi="ur-PK"/>
              </w:rPr>
              <w:t>Azher</w:t>
            </w:r>
            <w:proofErr w:type="spellEnd"/>
            <w:r w:rsidRPr="00CF3817">
              <w:rPr>
                <w:rFonts w:ascii="Times New Roman" w:hAnsi="Times New Roman"/>
                <w:sz w:val="20"/>
                <w:szCs w:val="20"/>
                <w:lang w:bidi="ur-PK"/>
              </w:rPr>
              <w:t xml:space="preserve"> </w:t>
            </w:r>
            <w:proofErr w:type="spellStart"/>
            <w:r w:rsidRPr="00CF3817">
              <w:rPr>
                <w:rFonts w:ascii="Times New Roman" w:hAnsi="Times New Roman"/>
                <w:sz w:val="20"/>
                <w:szCs w:val="20"/>
                <w:lang w:bidi="ur-PK"/>
              </w:rPr>
              <w:t>Jawa</w:t>
            </w:r>
            <w:proofErr w:type="spellEnd"/>
          </w:p>
        </w:tc>
      </w:tr>
      <w:tr w:rsidR="009051A7" w:rsidRPr="00EF6B19" w14:paraId="590A2F46" w14:textId="77777777" w:rsidTr="00EC5722">
        <w:tc>
          <w:tcPr>
            <w:tcW w:w="2430" w:type="dxa"/>
          </w:tcPr>
          <w:p w14:paraId="14B28C2D" w14:textId="77777777" w:rsidR="009051A7" w:rsidRPr="00EF6B19" w:rsidRDefault="007B4240"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Drafting:</w:t>
            </w:r>
          </w:p>
        </w:tc>
        <w:tc>
          <w:tcPr>
            <w:tcW w:w="2268" w:type="dxa"/>
          </w:tcPr>
          <w:p w14:paraId="20B84A61" w14:textId="427FB429" w:rsidR="009051A7" w:rsidRPr="00EF6B19" w:rsidRDefault="00CF3817" w:rsidP="00EF6B19">
            <w:pPr>
              <w:shd w:val="clear" w:color="auto" w:fill="FFFFFF"/>
              <w:tabs>
                <w:tab w:val="left" w:pos="2610"/>
              </w:tabs>
              <w:spacing w:after="0" w:line="240" w:lineRule="auto"/>
              <w:jc w:val="both"/>
              <w:rPr>
                <w:rFonts w:ascii="Times New Roman" w:eastAsia="Arial" w:hAnsi="Times New Roman"/>
                <w:sz w:val="20"/>
              </w:rPr>
            </w:pPr>
            <w:proofErr w:type="spellStart"/>
            <w:r w:rsidRPr="00CF3817">
              <w:rPr>
                <w:rFonts w:ascii="Times New Roman" w:hAnsi="Times New Roman"/>
                <w:sz w:val="20"/>
                <w:szCs w:val="20"/>
                <w:lang w:bidi="ur-PK"/>
              </w:rPr>
              <w:t>Tauseef</w:t>
            </w:r>
            <w:proofErr w:type="spellEnd"/>
            <w:r w:rsidRPr="00CF3817">
              <w:rPr>
                <w:rFonts w:ascii="Times New Roman" w:hAnsi="Times New Roman"/>
                <w:sz w:val="20"/>
                <w:szCs w:val="20"/>
                <w:lang w:bidi="ur-PK"/>
              </w:rPr>
              <w:t xml:space="preserve"> Zahra</w:t>
            </w:r>
            <w:r>
              <w:rPr>
                <w:rFonts w:ascii="Times New Roman" w:hAnsi="Times New Roman"/>
                <w:sz w:val="20"/>
                <w:szCs w:val="20"/>
                <w:lang w:bidi="ur-PK"/>
              </w:rPr>
              <w:t>,</w:t>
            </w:r>
            <w:r w:rsidRPr="00CF3817">
              <w:rPr>
                <w:rFonts w:ascii="Times New Roman" w:hAnsi="Times New Roman"/>
                <w:sz w:val="20"/>
                <w:szCs w:val="20"/>
                <w:lang w:bidi="ur-PK"/>
              </w:rPr>
              <w:t xml:space="preserve"> </w:t>
            </w:r>
            <w:proofErr w:type="spellStart"/>
            <w:r w:rsidRPr="00CF3817">
              <w:rPr>
                <w:rFonts w:ascii="Times New Roman" w:hAnsi="Times New Roman"/>
                <w:sz w:val="20"/>
                <w:szCs w:val="20"/>
                <w:lang w:bidi="ur-PK"/>
              </w:rPr>
              <w:t>Laila</w:t>
            </w:r>
            <w:proofErr w:type="spellEnd"/>
            <w:r w:rsidRPr="00CF3817">
              <w:rPr>
                <w:rFonts w:ascii="Times New Roman" w:hAnsi="Times New Roman"/>
                <w:sz w:val="20"/>
                <w:szCs w:val="20"/>
                <w:lang w:bidi="ur-PK"/>
              </w:rPr>
              <w:t xml:space="preserve"> </w:t>
            </w:r>
            <w:proofErr w:type="spellStart"/>
            <w:r w:rsidRPr="00CF3817">
              <w:rPr>
                <w:rFonts w:ascii="Times New Roman" w:hAnsi="Times New Roman"/>
                <w:sz w:val="20"/>
                <w:szCs w:val="20"/>
                <w:lang w:bidi="ur-PK"/>
              </w:rPr>
              <w:t>Azher</w:t>
            </w:r>
            <w:proofErr w:type="spellEnd"/>
            <w:r w:rsidRPr="00CF3817">
              <w:rPr>
                <w:rFonts w:ascii="Times New Roman" w:hAnsi="Times New Roman"/>
                <w:sz w:val="20"/>
                <w:szCs w:val="20"/>
                <w:lang w:bidi="ur-PK"/>
              </w:rPr>
              <w:t xml:space="preserve"> </w:t>
            </w:r>
            <w:proofErr w:type="spellStart"/>
            <w:r w:rsidRPr="00CF3817">
              <w:rPr>
                <w:rFonts w:ascii="Times New Roman" w:hAnsi="Times New Roman"/>
                <w:sz w:val="20"/>
                <w:szCs w:val="20"/>
                <w:lang w:bidi="ur-PK"/>
              </w:rPr>
              <w:t>Jawa</w:t>
            </w:r>
            <w:proofErr w:type="spellEnd"/>
          </w:p>
        </w:tc>
      </w:tr>
      <w:tr w:rsidR="009051A7" w:rsidRPr="00EF6B19" w14:paraId="39150A23" w14:textId="77777777" w:rsidTr="00EC5722">
        <w:tc>
          <w:tcPr>
            <w:tcW w:w="2430" w:type="dxa"/>
          </w:tcPr>
          <w:p w14:paraId="76C46791" w14:textId="77777777" w:rsidR="009051A7" w:rsidRPr="00EF6B19" w:rsidRDefault="005207E9"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Data Analysis:</w:t>
            </w:r>
          </w:p>
        </w:tc>
        <w:tc>
          <w:tcPr>
            <w:tcW w:w="2268" w:type="dxa"/>
          </w:tcPr>
          <w:p w14:paraId="67C62F64" w14:textId="20BB0183" w:rsidR="009051A7" w:rsidRPr="00EF6B19" w:rsidRDefault="00CF3817" w:rsidP="00EF6B19">
            <w:pPr>
              <w:shd w:val="clear" w:color="auto" w:fill="FFFFFF"/>
              <w:tabs>
                <w:tab w:val="left" w:pos="2610"/>
              </w:tabs>
              <w:spacing w:after="0" w:line="240" w:lineRule="auto"/>
              <w:jc w:val="both"/>
              <w:rPr>
                <w:rFonts w:ascii="Times New Roman" w:eastAsia="Arial" w:hAnsi="Times New Roman"/>
                <w:sz w:val="20"/>
              </w:rPr>
            </w:pPr>
            <w:proofErr w:type="spellStart"/>
            <w:r w:rsidRPr="00CF3817">
              <w:rPr>
                <w:rFonts w:ascii="Times New Roman" w:hAnsi="Times New Roman"/>
                <w:sz w:val="20"/>
                <w:szCs w:val="20"/>
                <w:lang w:bidi="ur-PK"/>
              </w:rPr>
              <w:t>Laila</w:t>
            </w:r>
            <w:proofErr w:type="spellEnd"/>
            <w:r w:rsidRPr="00CF3817">
              <w:rPr>
                <w:rFonts w:ascii="Times New Roman" w:hAnsi="Times New Roman"/>
                <w:sz w:val="20"/>
                <w:szCs w:val="20"/>
                <w:lang w:bidi="ur-PK"/>
              </w:rPr>
              <w:t xml:space="preserve"> </w:t>
            </w:r>
            <w:proofErr w:type="spellStart"/>
            <w:r w:rsidRPr="00CF3817">
              <w:rPr>
                <w:rFonts w:ascii="Times New Roman" w:hAnsi="Times New Roman"/>
                <w:sz w:val="20"/>
                <w:szCs w:val="20"/>
                <w:lang w:bidi="ur-PK"/>
              </w:rPr>
              <w:t>Azher</w:t>
            </w:r>
            <w:proofErr w:type="spellEnd"/>
            <w:r w:rsidRPr="00CF3817">
              <w:rPr>
                <w:rFonts w:ascii="Times New Roman" w:hAnsi="Times New Roman"/>
                <w:sz w:val="20"/>
                <w:szCs w:val="20"/>
                <w:lang w:bidi="ur-PK"/>
              </w:rPr>
              <w:t xml:space="preserve"> </w:t>
            </w:r>
            <w:proofErr w:type="spellStart"/>
            <w:r w:rsidRPr="00CF3817">
              <w:rPr>
                <w:rFonts w:ascii="Times New Roman" w:hAnsi="Times New Roman"/>
                <w:sz w:val="20"/>
                <w:szCs w:val="20"/>
                <w:lang w:bidi="ur-PK"/>
              </w:rPr>
              <w:t>Jawa</w:t>
            </w:r>
            <w:proofErr w:type="spellEnd"/>
            <w:r>
              <w:rPr>
                <w:rFonts w:ascii="Times New Roman" w:hAnsi="Times New Roman"/>
                <w:sz w:val="20"/>
                <w:szCs w:val="20"/>
                <w:lang w:bidi="ur-PK"/>
              </w:rPr>
              <w:t xml:space="preserve">, </w:t>
            </w:r>
            <w:proofErr w:type="spellStart"/>
            <w:r w:rsidRPr="00CF3817">
              <w:rPr>
                <w:rFonts w:ascii="Times New Roman" w:hAnsi="Times New Roman"/>
                <w:sz w:val="20"/>
                <w:szCs w:val="20"/>
              </w:rPr>
              <w:t>Asif</w:t>
            </w:r>
            <w:proofErr w:type="spellEnd"/>
            <w:r w:rsidRPr="00CF3817">
              <w:rPr>
                <w:rFonts w:ascii="Times New Roman" w:hAnsi="Times New Roman"/>
                <w:sz w:val="20"/>
                <w:szCs w:val="20"/>
              </w:rPr>
              <w:t xml:space="preserve"> </w:t>
            </w:r>
            <w:proofErr w:type="spellStart"/>
            <w:r w:rsidRPr="00CF3817">
              <w:rPr>
                <w:rFonts w:ascii="Times New Roman" w:hAnsi="Times New Roman"/>
                <w:sz w:val="20"/>
                <w:szCs w:val="20"/>
              </w:rPr>
              <w:t>Nazir</w:t>
            </w:r>
            <w:proofErr w:type="spellEnd"/>
            <w:r w:rsidRPr="00CF3817">
              <w:rPr>
                <w:rFonts w:ascii="Times New Roman" w:hAnsi="Times New Roman"/>
                <w:sz w:val="20"/>
                <w:szCs w:val="20"/>
              </w:rPr>
              <w:t xml:space="preserve"> </w:t>
            </w:r>
            <w:proofErr w:type="spellStart"/>
            <w:r w:rsidRPr="00CF3817">
              <w:rPr>
                <w:rFonts w:ascii="Times New Roman" w:hAnsi="Times New Roman"/>
                <w:sz w:val="20"/>
                <w:szCs w:val="20"/>
              </w:rPr>
              <w:t>Ch</w:t>
            </w:r>
            <w:proofErr w:type="spellEnd"/>
          </w:p>
        </w:tc>
      </w:tr>
      <w:tr w:rsidR="009051A7" w:rsidRPr="00EF6B19" w14:paraId="275A3ABC" w14:textId="77777777" w:rsidTr="00EC5722">
        <w:tc>
          <w:tcPr>
            <w:tcW w:w="2430" w:type="dxa"/>
          </w:tcPr>
          <w:p w14:paraId="7732AF63" w14:textId="77777777" w:rsidR="009051A7" w:rsidRPr="00EF6B19" w:rsidRDefault="005056E2"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Revisiting Critically:</w:t>
            </w:r>
          </w:p>
        </w:tc>
        <w:tc>
          <w:tcPr>
            <w:tcW w:w="2268" w:type="dxa"/>
          </w:tcPr>
          <w:p w14:paraId="6E7F5E86" w14:textId="1CFB6737" w:rsidR="009051A7" w:rsidRPr="00EF6B19" w:rsidRDefault="00CF3817" w:rsidP="00EF6B19">
            <w:pPr>
              <w:shd w:val="clear" w:color="auto" w:fill="FFFFFF"/>
              <w:tabs>
                <w:tab w:val="left" w:pos="2610"/>
              </w:tabs>
              <w:spacing w:after="0" w:line="240" w:lineRule="auto"/>
              <w:jc w:val="both"/>
              <w:rPr>
                <w:rFonts w:ascii="Times New Roman" w:eastAsia="Arial" w:hAnsi="Times New Roman"/>
                <w:sz w:val="20"/>
              </w:rPr>
            </w:pPr>
            <w:proofErr w:type="spellStart"/>
            <w:r w:rsidRPr="00CF3817">
              <w:rPr>
                <w:rFonts w:ascii="Times New Roman" w:hAnsi="Times New Roman"/>
                <w:sz w:val="20"/>
                <w:szCs w:val="20"/>
                <w:lang w:bidi="ur-PK"/>
              </w:rPr>
              <w:t>Zehra</w:t>
            </w:r>
            <w:proofErr w:type="spellEnd"/>
            <w:r w:rsidRPr="00CF3817">
              <w:rPr>
                <w:rFonts w:ascii="Times New Roman" w:hAnsi="Times New Roman"/>
                <w:sz w:val="20"/>
                <w:szCs w:val="20"/>
                <w:lang w:bidi="ur-PK"/>
              </w:rPr>
              <w:t xml:space="preserve"> </w:t>
            </w:r>
            <w:proofErr w:type="spellStart"/>
            <w:r w:rsidRPr="00CF3817">
              <w:rPr>
                <w:rFonts w:ascii="Times New Roman" w:hAnsi="Times New Roman"/>
                <w:sz w:val="20"/>
                <w:szCs w:val="20"/>
                <w:lang w:bidi="ur-PK"/>
              </w:rPr>
              <w:t>Azher</w:t>
            </w:r>
            <w:proofErr w:type="spellEnd"/>
            <w:r w:rsidRPr="00CF3817">
              <w:rPr>
                <w:rFonts w:ascii="Times New Roman" w:hAnsi="Times New Roman"/>
                <w:sz w:val="20"/>
                <w:szCs w:val="20"/>
                <w:lang w:bidi="ur-PK"/>
              </w:rPr>
              <w:t xml:space="preserve"> </w:t>
            </w:r>
            <w:proofErr w:type="spellStart"/>
            <w:r w:rsidRPr="00CF3817">
              <w:rPr>
                <w:rFonts w:ascii="Times New Roman" w:hAnsi="Times New Roman"/>
                <w:sz w:val="20"/>
                <w:szCs w:val="20"/>
                <w:lang w:bidi="ur-PK"/>
              </w:rPr>
              <w:t>Jawa</w:t>
            </w:r>
            <w:proofErr w:type="spellEnd"/>
          </w:p>
        </w:tc>
      </w:tr>
      <w:tr w:rsidR="009051A7" w:rsidRPr="00EF6B19" w14:paraId="20E4BB80" w14:textId="77777777" w:rsidTr="00EC5722">
        <w:tc>
          <w:tcPr>
            <w:tcW w:w="2430" w:type="dxa"/>
          </w:tcPr>
          <w:p w14:paraId="4B8C021B" w14:textId="77777777" w:rsidR="009051A7" w:rsidRPr="00EF6B19" w:rsidRDefault="00E4192A" w:rsidP="00EF6B19">
            <w:pPr>
              <w:shd w:val="clear" w:color="auto" w:fill="FFFFFF"/>
              <w:tabs>
                <w:tab w:val="left" w:pos="2610"/>
              </w:tabs>
              <w:spacing w:after="0" w:line="240" w:lineRule="auto"/>
              <w:jc w:val="both"/>
              <w:rPr>
                <w:rFonts w:ascii="Times New Roman" w:eastAsia="Arial" w:hAnsi="Times New Roman"/>
                <w:spacing w:val="-4"/>
                <w:sz w:val="20"/>
              </w:rPr>
            </w:pPr>
            <w:r w:rsidRPr="00EF6B19">
              <w:rPr>
                <w:rFonts w:ascii="Times New Roman" w:eastAsia="Arial" w:hAnsi="Times New Roman"/>
                <w:spacing w:val="-4"/>
                <w:sz w:val="20"/>
              </w:rPr>
              <w:t>Final Approval of version:</w:t>
            </w:r>
          </w:p>
        </w:tc>
        <w:tc>
          <w:tcPr>
            <w:tcW w:w="2268" w:type="dxa"/>
          </w:tcPr>
          <w:p w14:paraId="5539AE68" w14:textId="73B3684B" w:rsidR="009051A7" w:rsidRPr="00EF6B19" w:rsidRDefault="00CF3817" w:rsidP="00EF6B19">
            <w:pPr>
              <w:shd w:val="clear" w:color="auto" w:fill="FFFFFF"/>
              <w:tabs>
                <w:tab w:val="left" w:pos="2610"/>
              </w:tabs>
              <w:spacing w:after="0" w:line="240" w:lineRule="auto"/>
              <w:jc w:val="both"/>
              <w:rPr>
                <w:rFonts w:ascii="Times New Roman" w:eastAsia="Arial" w:hAnsi="Times New Roman"/>
                <w:sz w:val="20"/>
              </w:rPr>
            </w:pPr>
            <w:proofErr w:type="spellStart"/>
            <w:r w:rsidRPr="00CF3817">
              <w:rPr>
                <w:rFonts w:ascii="Times New Roman" w:hAnsi="Times New Roman"/>
                <w:sz w:val="20"/>
                <w:szCs w:val="20"/>
                <w:lang w:bidi="ur-PK"/>
              </w:rPr>
              <w:t>Zehra</w:t>
            </w:r>
            <w:proofErr w:type="spellEnd"/>
            <w:r w:rsidRPr="00CF3817">
              <w:rPr>
                <w:rFonts w:ascii="Times New Roman" w:hAnsi="Times New Roman"/>
                <w:sz w:val="20"/>
                <w:szCs w:val="20"/>
                <w:lang w:bidi="ur-PK"/>
              </w:rPr>
              <w:t xml:space="preserve"> </w:t>
            </w:r>
            <w:proofErr w:type="spellStart"/>
            <w:r w:rsidRPr="00CF3817">
              <w:rPr>
                <w:rFonts w:ascii="Times New Roman" w:hAnsi="Times New Roman"/>
                <w:sz w:val="20"/>
                <w:szCs w:val="20"/>
                <w:lang w:bidi="ur-PK"/>
              </w:rPr>
              <w:t>Azher</w:t>
            </w:r>
            <w:proofErr w:type="spellEnd"/>
            <w:r w:rsidRPr="00CF3817">
              <w:rPr>
                <w:rFonts w:ascii="Times New Roman" w:hAnsi="Times New Roman"/>
                <w:sz w:val="20"/>
                <w:szCs w:val="20"/>
                <w:lang w:bidi="ur-PK"/>
              </w:rPr>
              <w:t xml:space="preserve"> </w:t>
            </w:r>
            <w:proofErr w:type="spellStart"/>
            <w:r w:rsidRPr="00CF3817">
              <w:rPr>
                <w:rFonts w:ascii="Times New Roman" w:hAnsi="Times New Roman"/>
                <w:sz w:val="20"/>
                <w:szCs w:val="20"/>
                <w:lang w:bidi="ur-PK"/>
              </w:rPr>
              <w:t>Jawa</w:t>
            </w:r>
            <w:proofErr w:type="spellEnd"/>
          </w:p>
        </w:tc>
      </w:tr>
    </w:tbl>
    <w:p w14:paraId="01F9F0AD" w14:textId="77777777" w:rsidR="00822107" w:rsidRPr="00EF6B19" w:rsidRDefault="00822107" w:rsidP="00EF6B19">
      <w:pPr>
        <w:shd w:val="clear" w:color="auto" w:fill="FFFFFF"/>
        <w:spacing w:before="120" w:after="0" w:line="240" w:lineRule="auto"/>
        <w:jc w:val="both"/>
        <w:rPr>
          <w:rFonts w:ascii="Times New Roman" w:eastAsia="Arial" w:hAnsi="Times New Roman"/>
          <w:sz w:val="20"/>
        </w:rPr>
      </w:pPr>
      <w:r w:rsidRPr="00EF6B19">
        <w:rPr>
          <w:rFonts w:ascii="Times New Roman" w:eastAsia="Arial" w:hAnsi="Times New Roman"/>
          <w:b/>
          <w:sz w:val="20"/>
        </w:rPr>
        <w:t>Conflict of Interest:</w:t>
      </w:r>
      <w:r w:rsidRPr="00EF6B19">
        <w:rPr>
          <w:rFonts w:ascii="Times New Roman" w:eastAsia="Arial" w:hAnsi="Times New Roman"/>
          <w:sz w:val="20"/>
        </w:rPr>
        <w:t xml:space="preserve"> The study has no conflict of interest to declare by any author.</w:t>
      </w:r>
    </w:p>
    <w:p w14:paraId="6C92C1C9" w14:textId="77777777" w:rsidR="00822107" w:rsidRPr="00EF6B19" w:rsidRDefault="00822107" w:rsidP="00EF6B19">
      <w:pPr>
        <w:shd w:val="clear" w:color="auto" w:fill="FFFFFF"/>
        <w:spacing w:before="120" w:after="120" w:line="240" w:lineRule="auto"/>
        <w:jc w:val="both"/>
        <w:rPr>
          <w:rFonts w:ascii="Times New Roman" w:eastAsia="Arial" w:hAnsi="Times New Roman"/>
          <w:sz w:val="20"/>
        </w:rPr>
      </w:pPr>
      <w:r w:rsidRPr="00EF6B19">
        <w:rPr>
          <w:rFonts w:ascii="Times New Roman" w:hAnsi="Times New Roman"/>
          <w:b/>
          <w:sz w:val="28"/>
          <w:szCs w:val="28"/>
        </w:rPr>
        <w:t>REFERENCES</w:t>
      </w:r>
    </w:p>
    <w:p w14:paraId="2F913A34" w14:textId="77777777" w:rsidR="0059001F" w:rsidRPr="003F0C62" w:rsidRDefault="0059001F" w:rsidP="00044329">
      <w:pPr>
        <w:pStyle w:val="ListParagraph"/>
        <w:numPr>
          <w:ilvl w:val="0"/>
          <w:numId w:val="2"/>
        </w:numPr>
        <w:spacing w:line="240" w:lineRule="auto"/>
        <w:ind w:left="360"/>
        <w:jc w:val="both"/>
        <w:rPr>
          <w:rFonts w:ascii="Times New Roman" w:hAnsi="Times New Roman" w:cs="Times New Roman"/>
          <w:szCs w:val="20"/>
        </w:rPr>
      </w:pPr>
      <w:proofErr w:type="spellStart"/>
      <w:r w:rsidRPr="003F0C62">
        <w:rPr>
          <w:rFonts w:ascii="Times New Roman" w:hAnsi="Times New Roman" w:cs="Times New Roman"/>
          <w:color w:val="222222"/>
          <w:szCs w:val="20"/>
          <w:shd w:val="clear" w:color="auto" w:fill="FFFFFF"/>
        </w:rPr>
        <w:t>Shenoi</w:t>
      </w:r>
      <w:proofErr w:type="spellEnd"/>
      <w:r w:rsidRPr="003F0C62">
        <w:rPr>
          <w:rFonts w:ascii="Times New Roman" w:hAnsi="Times New Roman" w:cs="Times New Roman"/>
          <w:color w:val="222222"/>
          <w:szCs w:val="20"/>
          <w:shd w:val="clear" w:color="auto" w:fill="FFFFFF"/>
        </w:rPr>
        <w:t xml:space="preserve"> R, </w:t>
      </w:r>
      <w:proofErr w:type="spellStart"/>
      <w:r w:rsidRPr="003F0C62">
        <w:rPr>
          <w:rFonts w:ascii="Times New Roman" w:hAnsi="Times New Roman" w:cs="Times New Roman"/>
          <w:color w:val="222222"/>
          <w:szCs w:val="20"/>
          <w:shd w:val="clear" w:color="auto" w:fill="FFFFFF"/>
        </w:rPr>
        <w:t>Devrukhkar</w:t>
      </w:r>
      <w:proofErr w:type="spellEnd"/>
      <w:r w:rsidRPr="003F0C62">
        <w:rPr>
          <w:rFonts w:ascii="Times New Roman" w:hAnsi="Times New Roman" w:cs="Times New Roman"/>
          <w:color w:val="222222"/>
          <w:szCs w:val="20"/>
          <w:shd w:val="clear" w:color="auto" w:fill="FFFFFF"/>
        </w:rPr>
        <w:t xml:space="preserve"> V, Sharma BK, </w:t>
      </w:r>
      <w:proofErr w:type="spellStart"/>
      <w:r w:rsidRPr="003F0C62">
        <w:rPr>
          <w:rFonts w:ascii="Times New Roman" w:hAnsi="Times New Roman" w:cs="Times New Roman"/>
          <w:color w:val="222222"/>
          <w:szCs w:val="20"/>
          <w:shd w:val="clear" w:color="auto" w:fill="FFFFFF"/>
        </w:rPr>
        <w:t>Sapre</w:t>
      </w:r>
      <w:proofErr w:type="spellEnd"/>
      <w:r w:rsidRPr="003F0C62">
        <w:rPr>
          <w:rFonts w:ascii="Times New Roman" w:hAnsi="Times New Roman" w:cs="Times New Roman"/>
          <w:color w:val="222222"/>
          <w:szCs w:val="20"/>
          <w:shd w:val="clear" w:color="auto" w:fill="FFFFFF"/>
        </w:rPr>
        <w:t xml:space="preserve"> SB, </w:t>
      </w:r>
      <w:proofErr w:type="spellStart"/>
      <w:r w:rsidRPr="003F0C62">
        <w:rPr>
          <w:rFonts w:ascii="Times New Roman" w:hAnsi="Times New Roman" w:cs="Times New Roman"/>
          <w:color w:val="222222"/>
          <w:szCs w:val="20"/>
          <w:shd w:val="clear" w:color="auto" w:fill="FFFFFF"/>
        </w:rPr>
        <w:t>Chikhale</w:t>
      </w:r>
      <w:proofErr w:type="spellEnd"/>
      <w:r w:rsidRPr="003F0C62">
        <w:rPr>
          <w:rFonts w:ascii="Times New Roman" w:hAnsi="Times New Roman" w:cs="Times New Roman"/>
          <w:color w:val="222222"/>
          <w:szCs w:val="20"/>
          <w:shd w:val="clear" w:color="auto" w:fill="FFFFFF"/>
        </w:rPr>
        <w:t xml:space="preserve"> A. Demographic and clinical profile of oral squamous cell carcinoma patients: A retrospective study. </w:t>
      </w:r>
      <w:proofErr w:type="spellStart"/>
      <w:r w:rsidRPr="003F0C62">
        <w:rPr>
          <w:rFonts w:ascii="Times New Roman" w:hAnsi="Times New Roman" w:cs="Times New Roman"/>
          <w:color w:val="222222"/>
          <w:szCs w:val="20"/>
          <w:shd w:val="clear" w:color="auto" w:fill="FFFFFF"/>
        </w:rPr>
        <w:t>Ind</w:t>
      </w:r>
      <w:proofErr w:type="spellEnd"/>
      <w:r w:rsidRPr="003F0C62">
        <w:rPr>
          <w:rFonts w:ascii="Times New Roman" w:hAnsi="Times New Roman" w:cs="Times New Roman"/>
          <w:color w:val="222222"/>
          <w:szCs w:val="20"/>
          <w:shd w:val="clear" w:color="auto" w:fill="FFFFFF"/>
        </w:rPr>
        <w:t xml:space="preserve"> J Cancer 2012;49(1):21.</w:t>
      </w:r>
    </w:p>
    <w:p w14:paraId="71729FF3" w14:textId="77777777" w:rsidR="0059001F" w:rsidRPr="003F0C62" w:rsidRDefault="0059001F" w:rsidP="00044329">
      <w:pPr>
        <w:pStyle w:val="ListParagraph"/>
        <w:numPr>
          <w:ilvl w:val="0"/>
          <w:numId w:val="2"/>
        </w:numPr>
        <w:spacing w:after="0" w:line="240" w:lineRule="auto"/>
        <w:ind w:left="360"/>
        <w:jc w:val="both"/>
        <w:rPr>
          <w:rFonts w:ascii="Times New Roman" w:eastAsia="Times New Roman" w:hAnsi="Times New Roman" w:cs="Times New Roman"/>
          <w:color w:val="000000"/>
          <w:szCs w:val="20"/>
        </w:rPr>
      </w:pPr>
      <w:r w:rsidRPr="003F0C62">
        <w:rPr>
          <w:rFonts w:ascii="Times New Roman" w:eastAsia="Times New Roman" w:hAnsi="Times New Roman" w:cs="Times New Roman"/>
          <w:color w:val="000000"/>
          <w:szCs w:val="20"/>
        </w:rPr>
        <w:t>Johnson NW. Global epidemiology. In: Shah JP, Johnson NW, Batsakis JG, editors. Text book of Oral Cancer. 1 </w:t>
      </w:r>
      <w:proofErr w:type="spellStart"/>
      <w:r w:rsidRPr="003F0C62">
        <w:rPr>
          <w:rFonts w:ascii="Times New Roman" w:eastAsia="Times New Roman" w:hAnsi="Times New Roman" w:cs="Times New Roman"/>
          <w:color w:val="000000"/>
          <w:szCs w:val="20"/>
          <w:vertAlign w:val="superscript"/>
        </w:rPr>
        <w:t>st</w:t>
      </w:r>
      <w:proofErr w:type="spellEnd"/>
      <w:r w:rsidRPr="003F0C62">
        <w:rPr>
          <w:rFonts w:ascii="Times New Roman" w:eastAsia="Times New Roman" w:hAnsi="Times New Roman" w:cs="Times New Roman"/>
          <w:color w:val="000000"/>
          <w:szCs w:val="20"/>
        </w:rPr>
        <w:t xml:space="preserve"> ed. United Kingdom: Martin </w:t>
      </w:r>
      <w:proofErr w:type="spellStart"/>
      <w:r w:rsidRPr="003F0C62">
        <w:rPr>
          <w:rFonts w:ascii="Times New Roman" w:eastAsia="Times New Roman" w:hAnsi="Times New Roman" w:cs="Times New Roman"/>
          <w:color w:val="000000"/>
          <w:szCs w:val="20"/>
        </w:rPr>
        <w:t>Dunitz</w:t>
      </w:r>
      <w:proofErr w:type="spellEnd"/>
      <w:r w:rsidRPr="003F0C62">
        <w:rPr>
          <w:rFonts w:ascii="Times New Roman" w:eastAsia="Times New Roman" w:hAnsi="Times New Roman" w:cs="Times New Roman"/>
          <w:color w:val="000000"/>
          <w:szCs w:val="20"/>
        </w:rPr>
        <w:t xml:space="preserve"> Publisher;2003.p. 4.</w:t>
      </w:r>
    </w:p>
    <w:p w14:paraId="556F1CEB" w14:textId="30EA5856" w:rsidR="0059001F" w:rsidRPr="003F0C62" w:rsidRDefault="0059001F" w:rsidP="00044329">
      <w:pPr>
        <w:pStyle w:val="ListParagraph"/>
        <w:numPr>
          <w:ilvl w:val="0"/>
          <w:numId w:val="2"/>
        </w:numPr>
        <w:spacing w:after="0" w:line="240" w:lineRule="auto"/>
        <w:ind w:left="360"/>
        <w:jc w:val="both"/>
        <w:rPr>
          <w:rFonts w:ascii="Times New Roman" w:eastAsia="Times New Roman" w:hAnsi="Times New Roman" w:cs="Times New Roman"/>
          <w:color w:val="000000"/>
          <w:szCs w:val="20"/>
        </w:rPr>
      </w:pPr>
      <w:proofErr w:type="spellStart"/>
      <w:r w:rsidRPr="003F0C62">
        <w:rPr>
          <w:rFonts w:ascii="Times New Roman" w:hAnsi="Times New Roman" w:cs="Times New Roman"/>
          <w:color w:val="222222"/>
          <w:szCs w:val="20"/>
          <w:shd w:val="clear" w:color="auto" w:fill="FFFFFF"/>
        </w:rPr>
        <w:t>Warnakulasuriya</w:t>
      </w:r>
      <w:proofErr w:type="spellEnd"/>
      <w:r w:rsidRPr="003F0C62">
        <w:rPr>
          <w:rFonts w:ascii="Times New Roman" w:hAnsi="Times New Roman" w:cs="Times New Roman"/>
          <w:color w:val="222222"/>
          <w:szCs w:val="20"/>
          <w:shd w:val="clear" w:color="auto" w:fill="FFFFFF"/>
        </w:rPr>
        <w:t xml:space="preserve"> S. Causes of oral cancer–an appraisal of controversies. Br </w:t>
      </w:r>
      <w:r>
        <w:rPr>
          <w:rFonts w:ascii="Times New Roman" w:hAnsi="Times New Roman" w:cs="Times New Roman"/>
          <w:color w:val="222222"/>
          <w:szCs w:val="20"/>
          <w:shd w:val="clear" w:color="auto" w:fill="FFFFFF"/>
        </w:rPr>
        <w:t>D</w:t>
      </w:r>
      <w:r w:rsidRPr="003F0C62">
        <w:rPr>
          <w:rFonts w:ascii="Times New Roman" w:hAnsi="Times New Roman" w:cs="Times New Roman"/>
          <w:color w:val="222222"/>
          <w:szCs w:val="20"/>
          <w:shd w:val="clear" w:color="auto" w:fill="FFFFFF"/>
        </w:rPr>
        <w:t xml:space="preserve">ent </w:t>
      </w:r>
      <w:r>
        <w:rPr>
          <w:rFonts w:ascii="Times New Roman" w:hAnsi="Times New Roman" w:cs="Times New Roman"/>
          <w:color w:val="222222"/>
          <w:szCs w:val="20"/>
          <w:shd w:val="clear" w:color="auto" w:fill="FFFFFF"/>
        </w:rPr>
        <w:t xml:space="preserve">J </w:t>
      </w:r>
      <w:r w:rsidRPr="003F0C62">
        <w:rPr>
          <w:rFonts w:ascii="Times New Roman" w:hAnsi="Times New Roman" w:cs="Times New Roman"/>
          <w:color w:val="222222"/>
          <w:szCs w:val="20"/>
          <w:shd w:val="clear" w:color="auto" w:fill="FFFFFF"/>
        </w:rPr>
        <w:t>2009;</w:t>
      </w:r>
      <w:r w:rsidR="00043902">
        <w:rPr>
          <w:rFonts w:ascii="Times New Roman" w:hAnsi="Times New Roman" w:cs="Times New Roman"/>
          <w:color w:val="222222"/>
          <w:szCs w:val="20"/>
          <w:shd w:val="clear" w:color="auto" w:fill="FFFFFF"/>
          <w:lang w:val="en-US"/>
        </w:rPr>
        <w:t xml:space="preserve"> </w:t>
      </w:r>
      <w:r w:rsidRPr="003F0C62">
        <w:rPr>
          <w:rFonts w:ascii="Times New Roman" w:hAnsi="Times New Roman" w:cs="Times New Roman"/>
          <w:color w:val="222222"/>
          <w:szCs w:val="20"/>
          <w:shd w:val="clear" w:color="auto" w:fill="FFFFFF"/>
        </w:rPr>
        <w:t>207(10):471-5.</w:t>
      </w:r>
    </w:p>
    <w:p w14:paraId="22B555F0" w14:textId="77777777" w:rsidR="0059001F" w:rsidRPr="003F0C62" w:rsidRDefault="0059001F" w:rsidP="00044329">
      <w:pPr>
        <w:pStyle w:val="ListParagraph"/>
        <w:numPr>
          <w:ilvl w:val="0"/>
          <w:numId w:val="2"/>
        </w:numPr>
        <w:spacing w:after="0" w:line="240" w:lineRule="auto"/>
        <w:ind w:left="360"/>
        <w:jc w:val="both"/>
        <w:rPr>
          <w:rFonts w:ascii="Times New Roman" w:eastAsia="Times New Roman" w:hAnsi="Times New Roman" w:cs="Times New Roman"/>
          <w:color w:val="000000"/>
          <w:szCs w:val="20"/>
        </w:rPr>
      </w:pPr>
      <w:r w:rsidRPr="003F0C62">
        <w:rPr>
          <w:rFonts w:ascii="Times New Roman" w:hAnsi="Times New Roman" w:cs="Times New Roman"/>
          <w:color w:val="222222"/>
          <w:szCs w:val="20"/>
          <w:shd w:val="clear" w:color="auto" w:fill="FFFFFF"/>
        </w:rPr>
        <w:lastRenderedPageBreak/>
        <w:t xml:space="preserve">Khan Z, </w:t>
      </w:r>
      <w:proofErr w:type="spellStart"/>
      <w:r w:rsidRPr="003F0C62">
        <w:rPr>
          <w:rFonts w:ascii="Times New Roman" w:hAnsi="Times New Roman" w:cs="Times New Roman"/>
          <w:color w:val="222222"/>
          <w:szCs w:val="20"/>
          <w:shd w:val="clear" w:color="auto" w:fill="FFFFFF"/>
        </w:rPr>
        <w:t>Tönnies</w:t>
      </w:r>
      <w:proofErr w:type="spellEnd"/>
      <w:r w:rsidRPr="003F0C62">
        <w:rPr>
          <w:rFonts w:ascii="Times New Roman" w:hAnsi="Times New Roman" w:cs="Times New Roman"/>
          <w:color w:val="222222"/>
          <w:szCs w:val="20"/>
          <w:shd w:val="clear" w:color="auto" w:fill="FFFFFF"/>
        </w:rPr>
        <w:t xml:space="preserve"> J, Müller S. Smokeless tobacco and oral cancer in South Asia: a systematic review with meta-analysis. </w:t>
      </w:r>
      <w:r>
        <w:rPr>
          <w:rFonts w:ascii="Times New Roman" w:hAnsi="Times New Roman" w:cs="Times New Roman"/>
          <w:color w:val="222222"/>
          <w:szCs w:val="20"/>
          <w:shd w:val="clear" w:color="auto" w:fill="FFFFFF"/>
        </w:rPr>
        <w:t>J</w:t>
      </w:r>
      <w:r w:rsidRPr="003F0C62">
        <w:rPr>
          <w:rFonts w:ascii="Times New Roman" w:hAnsi="Times New Roman" w:cs="Times New Roman"/>
          <w:color w:val="222222"/>
          <w:szCs w:val="20"/>
          <w:shd w:val="clear" w:color="auto" w:fill="FFFFFF"/>
        </w:rPr>
        <w:t xml:space="preserve"> Cancer </w:t>
      </w:r>
      <w:proofErr w:type="spellStart"/>
      <w:r w:rsidRPr="003F0C62">
        <w:rPr>
          <w:rFonts w:ascii="Times New Roman" w:hAnsi="Times New Roman" w:cs="Times New Roman"/>
          <w:color w:val="222222"/>
          <w:szCs w:val="20"/>
          <w:shd w:val="clear" w:color="auto" w:fill="FFFFFF"/>
        </w:rPr>
        <w:t>Epidemiol</w:t>
      </w:r>
      <w:proofErr w:type="spellEnd"/>
      <w:r w:rsidRPr="003F0C62">
        <w:rPr>
          <w:rFonts w:ascii="Times New Roman" w:hAnsi="Times New Roman" w:cs="Times New Roman"/>
          <w:color w:val="222222"/>
          <w:szCs w:val="20"/>
          <w:shd w:val="clear" w:color="auto" w:fill="FFFFFF"/>
        </w:rPr>
        <w:t xml:space="preserve"> 2014.</w:t>
      </w:r>
    </w:p>
    <w:p w14:paraId="21AEA79D" w14:textId="77777777" w:rsidR="0059001F" w:rsidRPr="003F0C62" w:rsidRDefault="0059001F" w:rsidP="00044329">
      <w:pPr>
        <w:pStyle w:val="ListParagraph"/>
        <w:numPr>
          <w:ilvl w:val="0"/>
          <w:numId w:val="2"/>
        </w:numPr>
        <w:spacing w:after="0" w:line="240" w:lineRule="auto"/>
        <w:ind w:left="360"/>
        <w:jc w:val="both"/>
        <w:rPr>
          <w:rFonts w:ascii="Times New Roman" w:eastAsia="Times New Roman" w:hAnsi="Times New Roman" w:cs="Times New Roman"/>
          <w:color w:val="000000"/>
          <w:szCs w:val="20"/>
        </w:rPr>
      </w:pPr>
      <w:r w:rsidRPr="003F0C62">
        <w:rPr>
          <w:rFonts w:ascii="Times New Roman" w:hAnsi="Times New Roman" w:cs="Times New Roman"/>
          <w:color w:val="222222"/>
          <w:szCs w:val="20"/>
          <w:shd w:val="clear" w:color="auto" w:fill="FFFFFF"/>
        </w:rPr>
        <w:t>Markopoulos AK. Current aspects on oral squamous cell carcinoma. Open Dentistry J 2012;6:126.</w:t>
      </w:r>
    </w:p>
    <w:p w14:paraId="4460FA31" w14:textId="77777777" w:rsidR="0059001F" w:rsidRPr="009C4295" w:rsidRDefault="0059001F" w:rsidP="00044329">
      <w:pPr>
        <w:pStyle w:val="ListParagraph"/>
        <w:numPr>
          <w:ilvl w:val="0"/>
          <w:numId w:val="2"/>
        </w:numPr>
        <w:spacing w:after="0" w:line="240" w:lineRule="auto"/>
        <w:ind w:left="360"/>
        <w:jc w:val="both"/>
        <w:rPr>
          <w:rFonts w:ascii="Times New Roman" w:eastAsia="Times New Roman" w:hAnsi="Times New Roman" w:cs="Times New Roman"/>
          <w:color w:val="000000"/>
          <w:szCs w:val="20"/>
        </w:rPr>
      </w:pPr>
      <w:r>
        <w:rPr>
          <w:rFonts w:ascii="Times New Roman" w:hAnsi="Times New Roman" w:cs="Times New Roman"/>
          <w:color w:val="222222"/>
          <w:szCs w:val="20"/>
          <w:shd w:val="clear" w:color="auto" w:fill="FFFFFF"/>
        </w:rPr>
        <w:t>Hernández-Guerrero JC, Jacinto-</w:t>
      </w:r>
      <w:proofErr w:type="spellStart"/>
      <w:r>
        <w:rPr>
          <w:rFonts w:ascii="Times New Roman" w:hAnsi="Times New Roman" w:cs="Times New Roman"/>
          <w:color w:val="222222"/>
          <w:szCs w:val="20"/>
          <w:shd w:val="clear" w:color="auto" w:fill="FFFFFF"/>
        </w:rPr>
        <w:t>Alemán</w:t>
      </w:r>
      <w:proofErr w:type="spellEnd"/>
      <w:r>
        <w:rPr>
          <w:rFonts w:ascii="Times New Roman" w:hAnsi="Times New Roman" w:cs="Times New Roman"/>
          <w:color w:val="222222"/>
          <w:szCs w:val="20"/>
          <w:shd w:val="clear" w:color="auto" w:fill="FFFFFF"/>
        </w:rPr>
        <w:t xml:space="preserve"> LF</w:t>
      </w:r>
      <w:r w:rsidRPr="009C4295">
        <w:rPr>
          <w:rFonts w:ascii="Times New Roman" w:hAnsi="Times New Roman" w:cs="Times New Roman"/>
          <w:color w:val="222222"/>
          <w:szCs w:val="20"/>
          <w:shd w:val="clear" w:color="auto" w:fill="FFFFFF"/>
        </w:rPr>
        <w:t xml:space="preserve">, </w:t>
      </w:r>
      <w:r>
        <w:rPr>
          <w:rFonts w:ascii="Times New Roman" w:hAnsi="Times New Roman" w:cs="Times New Roman"/>
          <w:color w:val="222222"/>
          <w:szCs w:val="20"/>
          <w:shd w:val="clear" w:color="auto" w:fill="FFFFFF"/>
        </w:rPr>
        <w:t>Jiménez-</w:t>
      </w:r>
      <w:proofErr w:type="spellStart"/>
      <w:r>
        <w:rPr>
          <w:rFonts w:ascii="Times New Roman" w:hAnsi="Times New Roman" w:cs="Times New Roman"/>
          <w:color w:val="222222"/>
          <w:szCs w:val="20"/>
          <w:shd w:val="clear" w:color="auto" w:fill="FFFFFF"/>
        </w:rPr>
        <w:t>Farfán</w:t>
      </w:r>
      <w:proofErr w:type="spellEnd"/>
      <w:r>
        <w:rPr>
          <w:rFonts w:ascii="Times New Roman" w:hAnsi="Times New Roman" w:cs="Times New Roman"/>
          <w:color w:val="222222"/>
          <w:szCs w:val="20"/>
          <w:shd w:val="clear" w:color="auto" w:fill="FFFFFF"/>
        </w:rPr>
        <w:t xml:space="preserve"> MD, </w:t>
      </w:r>
      <w:proofErr w:type="spellStart"/>
      <w:r>
        <w:rPr>
          <w:rFonts w:ascii="Times New Roman" w:hAnsi="Times New Roman" w:cs="Times New Roman"/>
          <w:color w:val="222222"/>
          <w:szCs w:val="20"/>
          <w:shd w:val="clear" w:color="auto" w:fill="FFFFFF"/>
        </w:rPr>
        <w:t>Macario</w:t>
      </w:r>
      <w:proofErr w:type="spellEnd"/>
      <w:r>
        <w:rPr>
          <w:rFonts w:ascii="Times New Roman" w:hAnsi="Times New Roman" w:cs="Times New Roman"/>
          <w:color w:val="222222"/>
          <w:szCs w:val="20"/>
          <w:shd w:val="clear" w:color="auto" w:fill="FFFFFF"/>
        </w:rPr>
        <w:t>-Hernández A</w:t>
      </w:r>
      <w:r w:rsidRPr="009C4295">
        <w:rPr>
          <w:rFonts w:ascii="Times New Roman" w:hAnsi="Times New Roman" w:cs="Times New Roman"/>
          <w:color w:val="222222"/>
          <w:szCs w:val="20"/>
          <w:shd w:val="clear" w:color="auto" w:fill="FFFFFF"/>
        </w:rPr>
        <w:t>, Hernández-Flore</w:t>
      </w:r>
      <w:r>
        <w:rPr>
          <w:rFonts w:ascii="Times New Roman" w:hAnsi="Times New Roman" w:cs="Times New Roman"/>
          <w:color w:val="222222"/>
          <w:szCs w:val="20"/>
          <w:shd w:val="clear" w:color="auto" w:fill="FFFFFF"/>
        </w:rPr>
        <w:t>s F,</w:t>
      </w:r>
      <w:r w:rsidRPr="009C4295">
        <w:rPr>
          <w:rFonts w:ascii="Times New Roman" w:hAnsi="Times New Roman" w:cs="Times New Roman"/>
          <w:color w:val="222222"/>
          <w:szCs w:val="20"/>
          <w:shd w:val="clear" w:color="auto" w:fill="FFFFFF"/>
        </w:rPr>
        <w:t xml:space="preserve"> </w:t>
      </w:r>
      <w:proofErr w:type="spellStart"/>
      <w:r w:rsidRPr="009C4295">
        <w:rPr>
          <w:rFonts w:ascii="Times New Roman" w:hAnsi="Times New Roman" w:cs="Times New Roman"/>
          <w:color w:val="222222"/>
          <w:szCs w:val="20"/>
          <w:shd w:val="clear" w:color="auto" w:fill="FFFFFF"/>
        </w:rPr>
        <w:t>Alcántara-Vázquez</w:t>
      </w:r>
      <w:proofErr w:type="spellEnd"/>
      <w:r w:rsidRPr="009C4295">
        <w:rPr>
          <w:rFonts w:ascii="Times New Roman" w:hAnsi="Times New Roman" w:cs="Times New Roman"/>
          <w:color w:val="222222"/>
          <w:szCs w:val="20"/>
          <w:shd w:val="clear" w:color="auto" w:fill="FFFFFF"/>
        </w:rPr>
        <w:t xml:space="preserve"> A. Prevalence trends of oral squamous cell carcinoma. Mexico City’s General Hospital experience. </w:t>
      </w:r>
      <w:proofErr w:type="spellStart"/>
      <w:r w:rsidRPr="009C4295">
        <w:rPr>
          <w:rFonts w:ascii="Times New Roman" w:hAnsi="Times New Roman" w:cs="Times New Roman"/>
          <w:iCs/>
          <w:color w:val="222222"/>
          <w:szCs w:val="20"/>
          <w:shd w:val="clear" w:color="auto" w:fill="FFFFFF"/>
        </w:rPr>
        <w:t>Medicina</w:t>
      </w:r>
      <w:proofErr w:type="spellEnd"/>
      <w:r w:rsidRPr="009C4295">
        <w:rPr>
          <w:rFonts w:ascii="Times New Roman" w:hAnsi="Times New Roman" w:cs="Times New Roman"/>
          <w:iCs/>
          <w:color w:val="222222"/>
          <w:szCs w:val="20"/>
          <w:shd w:val="clear" w:color="auto" w:fill="FFFFFF"/>
        </w:rPr>
        <w:t xml:space="preserve"> </w:t>
      </w:r>
      <w:r>
        <w:rPr>
          <w:rFonts w:ascii="Times New Roman" w:hAnsi="Times New Roman" w:cs="Times New Roman"/>
          <w:iCs/>
          <w:color w:val="222222"/>
          <w:szCs w:val="20"/>
          <w:shd w:val="clear" w:color="auto" w:fill="FFFFFF"/>
        </w:rPr>
        <w:t xml:space="preserve">Oral </w:t>
      </w:r>
      <w:proofErr w:type="spellStart"/>
      <w:r>
        <w:rPr>
          <w:rFonts w:ascii="Times New Roman" w:hAnsi="Times New Roman" w:cs="Times New Roman"/>
          <w:iCs/>
          <w:color w:val="222222"/>
          <w:szCs w:val="20"/>
          <w:shd w:val="clear" w:color="auto" w:fill="FFFFFF"/>
        </w:rPr>
        <w:t>Patología</w:t>
      </w:r>
      <w:proofErr w:type="spellEnd"/>
      <w:r>
        <w:rPr>
          <w:rFonts w:ascii="Times New Roman" w:hAnsi="Times New Roman" w:cs="Times New Roman"/>
          <w:iCs/>
          <w:color w:val="222222"/>
          <w:szCs w:val="20"/>
          <w:shd w:val="clear" w:color="auto" w:fill="FFFFFF"/>
        </w:rPr>
        <w:t xml:space="preserve"> </w:t>
      </w:r>
      <w:proofErr w:type="spellStart"/>
      <w:r>
        <w:rPr>
          <w:rFonts w:ascii="Times New Roman" w:hAnsi="Times New Roman" w:cs="Times New Roman"/>
          <w:iCs/>
          <w:color w:val="222222"/>
          <w:szCs w:val="20"/>
          <w:shd w:val="clear" w:color="auto" w:fill="FFFFFF"/>
        </w:rPr>
        <w:t>Oraly</w:t>
      </w:r>
      <w:proofErr w:type="spellEnd"/>
      <w:r w:rsidRPr="009C4295">
        <w:rPr>
          <w:rFonts w:ascii="Times New Roman" w:hAnsi="Times New Roman" w:cs="Times New Roman"/>
          <w:iCs/>
          <w:color w:val="222222"/>
          <w:szCs w:val="20"/>
          <w:shd w:val="clear" w:color="auto" w:fill="FFFFFF"/>
        </w:rPr>
        <w:t xml:space="preserve"> </w:t>
      </w:r>
      <w:proofErr w:type="spellStart"/>
      <w:r w:rsidRPr="009C4295">
        <w:rPr>
          <w:rFonts w:ascii="Times New Roman" w:hAnsi="Times New Roman" w:cs="Times New Roman"/>
          <w:iCs/>
          <w:color w:val="222222"/>
          <w:szCs w:val="20"/>
          <w:shd w:val="clear" w:color="auto" w:fill="FFFFFF"/>
        </w:rPr>
        <w:t>Cirugía</w:t>
      </w:r>
      <w:proofErr w:type="spellEnd"/>
      <w:r w:rsidRPr="009C4295">
        <w:rPr>
          <w:rFonts w:ascii="Times New Roman" w:hAnsi="Times New Roman" w:cs="Times New Roman"/>
          <w:iCs/>
          <w:color w:val="222222"/>
          <w:szCs w:val="20"/>
          <w:shd w:val="clear" w:color="auto" w:fill="FFFFFF"/>
        </w:rPr>
        <w:t xml:space="preserve"> </w:t>
      </w:r>
      <w:proofErr w:type="spellStart"/>
      <w:r w:rsidRPr="009C4295">
        <w:rPr>
          <w:rFonts w:ascii="Times New Roman" w:hAnsi="Times New Roman" w:cs="Times New Roman"/>
          <w:iCs/>
          <w:color w:val="222222"/>
          <w:szCs w:val="20"/>
          <w:shd w:val="clear" w:color="auto" w:fill="FFFFFF"/>
        </w:rPr>
        <w:t>Buccal</w:t>
      </w:r>
      <w:proofErr w:type="spellEnd"/>
      <w:r w:rsidRPr="009C4295">
        <w:rPr>
          <w:rFonts w:ascii="Times New Roman" w:hAnsi="Times New Roman" w:cs="Times New Roman"/>
          <w:color w:val="222222"/>
          <w:szCs w:val="20"/>
          <w:shd w:val="clear" w:color="auto" w:fill="FFFFFF"/>
        </w:rPr>
        <w:t xml:space="preserve"> 2013;</w:t>
      </w:r>
      <w:r w:rsidRPr="009C4295">
        <w:rPr>
          <w:rFonts w:ascii="Times New Roman" w:hAnsi="Times New Roman" w:cs="Times New Roman"/>
          <w:iCs/>
          <w:color w:val="222222"/>
          <w:szCs w:val="20"/>
          <w:shd w:val="clear" w:color="auto" w:fill="FFFFFF"/>
        </w:rPr>
        <w:t>18</w:t>
      </w:r>
      <w:r>
        <w:rPr>
          <w:rFonts w:ascii="Times New Roman" w:hAnsi="Times New Roman" w:cs="Times New Roman"/>
          <w:color w:val="222222"/>
          <w:szCs w:val="20"/>
          <w:shd w:val="clear" w:color="auto" w:fill="FFFFFF"/>
        </w:rPr>
        <w:t>(2):</w:t>
      </w:r>
      <w:r w:rsidRPr="009C4295">
        <w:rPr>
          <w:rFonts w:ascii="Times New Roman" w:hAnsi="Times New Roman" w:cs="Times New Roman"/>
          <w:color w:val="222222"/>
          <w:szCs w:val="20"/>
          <w:shd w:val="clear" w:color="auto" w:fill="FFFFFF"/>
        </w:rPr>
        <w:t>e306.</w:t>
      </w:r>
    </w:p>
    <w:p w14:paraId="576B0091" w14:textId="77777777" w:rsidR="0059001F" w:rsidRPr="009C4295" w:rsidRDefault="0059001F" w:rsidP="00044329">
      <w:pPr>
        <w:pStyle w:val="ListParagraph"/>
        <w:numPr>
          <w:ilvl w:val="0"/>
          <w:numId w:val="2"/>
        </w:numPr>
        <w:spacing w:after="0" w:line="240" w:lineRule="auto"/>
        <w:ind w:left="360"/>
        <w:jc w:val="both"/>
        <w:rPr>
          <w:rStyle w:val="mixed-citation"/>
          <w:rFonts w:ascii="Times New Roman" w:eastAsia="Times New Roman" w:hAnsi="Times New Roman" w:cs="Times New Roman"/>
          <w:color w:val="000000"/>
          <w:szCs w:val="20"/>
        </w:rPr>
      </w:pPr>
      <w:proofErr w:type="spellStart"/>
      <w:r w:rsidRPr="009C4295">
        <w:rPr>
          <w:rStyle w:val="mixed-citation"/>
          <w:rFonts w:ascii="Times New Roman" w:hAnsi="Times New Roman" w:cs="Times New Roman"/>
          <w:color w:val="303030"/>
          <w:szCs w:val="20"/>
        </w:rPr>
        <w:t>Ferlay</w:t>
      </w:r>
      <w:proofErr w:type="spellEnd"/>
      <w:r w:rsidRPr="009C4295">
        <w:rPr>
          <w:rStyle w:val="mixed-citation"/>
          <w:rFonts w:ascii="Times New Roman" w:hAnsi="Times New Roman" w:cs="Times New Roman"/>
          <w:color w:val="303030"/>
          <w:szCs w:val="20"/>
        </w:rPr>
        <w:t xml:space="preserve"> J, </w:t>
      </w:r>
      <w:proofErr w:type="spellStart"/>
      <w:r w:rsidRPr="009C4295">
        <w:rPr>
          <w:rStyle w:val="mixed-citation"/>
          <w:rFonts w:ascii="Times New Roman" w:hAnsi="Times New Roman" w:cs="Times New Roman"/>
          <w:color w:val="303030"/>
          <w:szCs w:val="20"/>
        </w:rPr>
        <w:t>Soerjomataram</w:t>
      </w:r>
      <w:proofErr w:type="spellEnd"/>
      <w:r w:rsidRPr="009C4295">
        <w:rPr>
          <w:rStyle w:val="mixed-citation"/>
          <w:rFonts w:ascii="Times New Roman" w:hAnsi="Times New Roman" w:cs="Times New Roman"/>
          <w:color w:val="303030"/>
          <w:szCs w:val="20"/>
        </w:rPr>
        <w:t xml:space="preserve"> I, </w:t>
      </w:r>
      <w:proofErr w:type="spellStart"/>
      <w:r w:rsidRPr="009C4295">
        <w:rPr>
          <w:rStyle w:val="mixed-citation"/>
          <w:rFonts w:ascii="Times New Roman" w:hAnsi="Times New Roman" w:cs="Times New Roman"/>
          <w:color w:val="303030"/>
          <w:szCs w:val="20"/>
        </w:rPr>
        <w:t>Dikshit</w:t>
      </w:r>
      <w:proofErr w:type="spellEnd"/>
      <w:r w:rsidRPr="009C4295">
        <w:rPr>
          <w:rStyle w:val="mixed-citation"/>
          <w:rFonts w:ascii="Times New Roman" w:hAnsi="Times New Roman" w:cs="Times New Roman"/>
          <w:color w:val="303030"/>
          <w:szCs w:val="20"/>
        </w:rPr>
        <w:t xml:space="preserve"> R, </w:t>
      </w:r>
      <w:proofErr w:type="spellStart"/>
      <w:r w:rsidRPr="009C4295">
        <w:rPr>
          <w:rStyle w:val="mixed-citation"/>
          <w:rFonts w:ascii="Times New Roman" w:hAnsi="Times New Roman" w:cs="Times New Roman"/>
          <w:color w:val="303030"/>
          <w:szCs w:val="20"/>
        </w:rPr>
        <w:t>Eser</w:t>
      </w:r>
      <w:proofErr w:type="spellEnd"/>
      <w:r w:rsidRPr="009C4295">
        <w:rPr>
          <w:rStyle w:val="mixed-citation"/>
          <w:rFonts w:ascii="Times New Roman" w:hAnsi="Times New Roman" w:cs="Times New Roman"/>
          <w:color w:val="303030"/>
          <w:szCs w:val="20"/>
        </w:rPr>
        <w:t xml:space="preserve"> S, </w:t>
      </w:r>
      <w:proofErr w:type="spellStart"/>
      <w:r w:rsidRPr="009C4295">
        <w:rPr>
          <w:rStyle w:val="mixed-citation"/>
          <w:rFonts w:ascii="Times New Roman" w:hAnsi="Times New Roman" w:cs="Times New Roman"/>
          <w:color w:val="303030"/>
          <w:szCs w:val="20"/>
        </w:rPr>
        <w:t>Mathers</w:t>
      </w:r>
      <w:proofErr w:type="spellEnd"/>
      <w:r w:rsidRPr="009C4295">
        <w:rPr>
          <w:rStyle w:val="mixed-citation"/>
          <w:rFonts w:ascii="Times New Roman" w:hAnsi="Times New Roman" w:cs="Times New Roman"/>
          <w:color w:val="303030"/>
          <w:szCs w:val="20"/>
        </w:rPr>
        <w:t xml:space="preserve"> C, </w:t>
      </w:r>
      <w:proofErr w:type="spellStart"/>
      <w:r w:rsidRPr="009C4295">
        <w:rPr>
          <w:rStyle w:val="mixed-citation"/>
          <w:rFonts w:ascii="Times New Roman" w:hAnsi="Times New Roman" w:cs="Times New Roman"/>
          <w:color w:val="303030"/>
          <w:szCs w:val="20"/>
        </w:rPr>
        <w:t>Rebelo</w:t>
      </w:r>
      <w:proofErr w:type="spellEnd"/>
      <w:r w:rsidRPr="009C4295">
        <w:rPr>
          <w:rStyle w:val="mixed-citation"/>
          <w:rFonts w:ascii="Times New Roman" w:hAnsi="Times New Roman" w:cs="Times New Roman"/>
          <w:color w:val="303030"/>
          <w:szCs w:val="20"/>
        </w:rPr>
        <w:t xml:space="preserve"> M, et al. </w:t>
      </w:r>
      <w:r w:rsidRPr="009C4295">
        <w:rPr>
          <w:rStyle w:val="ref-title"/>
          <w:rFonts w:ascii="Times New Roman" w:hAnsi="Times New Roman" w:cs="Times New Roman"/>
          <w:color w:val="303030"/>
          <w:szCs w:val="20"/>
        </w:rPr>
        <w:t>Cancer incidence and mortality worldwide: sources, methods and major patterns in GLOBOCAN 2012</w:t>
      </w:r>
      <w:r w:rsidRPr="009C4295">
        <w:rPr>
          <w:rStyle w:val="mixed-citation"/>
          <w:rFonts w:ascii="Times New Roman" w:hAnsi="Times New Roman" w:cs="Times New Roman"/>
          <w:color w:val="303030"/>
          <w:szCs w:val="20"/>
        </w:rPr>
        <w:t>. </w:t>
      </w:r>
      <w:proofErr w:type="spellStart"/>
      <w:r w:rsidRPr="009C4295">
        <w:rPr>
          <w:rStyle w:val="ref-journal"/>
          <w:rFonts w:ascii="Times New Roman" w:hAnsi="Times New Roman" w:cs="Times New Roman"/>
          <w:iCs/>
          <w:color w:val="303030"/>
          <w:szCs w:val="20"/>
        </w:rPr>
        <w:t>Int</w:t>
      </w:r>
      <w:proofErr w:type="spellEnd"/>
      <w:r w:rsidRPr="009C4295">
        <w:rPr>
          <w:rStyle w:val="ref-journal"/>
          <w:rFonts w:ascii="Times New Roman" w:hAnsi="Times New Roman" w:cs="Times New Roman"/>
          <w:iCs/>
          <w:color w:val="303030"/>
          <w:szCs w:val="20"/>
        </w:rPr>
        <w:t xml:space="preserve"> J Cancer</w:t>
      </w:r>
      <w:r w:rsidRPr="009C4295">
        <w:rPr>
          <w:rStyle w:val="mixed-citation"/>
          <w:rFonts w:ascii="Times New Roman" w:hAnsi="Times New Roman" w:cs="Times New Roman"/>
          <w:color w:val="303030"/>
          <w:szCs w:val="20"/>
        </w:rPr>
        <w:t xml:space="preserve"> 2015;</w:t>
      </w:r>
      <w:r w:rsidRPr="009C4295">
        <w:rPr>
          <w:rStyle w:val="ref-vol"/>
          <w:rFonts w:ascii="Times New Roman" w:hAnsi="Times New Roman" w:cs="Times New Roman"/>
          <w:color w:val="303030"/>
          <w:szCs w:val="20"/>
        </w:rPr>
        <w:t>136</w:t>
      </w:r>
      <w:r w:rsidRPr="009C4295">
        <w:rPr>
          <w:rStyle w:val="mixed-citation"/>
          <w:rFonts w:ascii="Times New Roman" w:hAnsi="Times New Roman" w:cs="Times New Roman"/>
          <w:color w:val="303030"/>
          <w:szCs w:val="20"/>
        </w:rPr>
        <w:t>(</w:t>
      </w:r>
      <w:r w:rsidRPr="009C4295">
        <w:rPr>
          <w:rStyle w:val="ref-iss"/>
          <w:rFonts w:ascii="Times New Roman" w:hAnsi="Times New Roman" w:cs="Times New Roman"/>
          <w:color w:val="303030"/>
          <w:szCs w:val="20"/>
        </w:rPr>
        <w:t>5</w:t>
      </w:r>
      <w:r w:rsidRPr="009C4295">
        <w:rPr>
          <w:rStyle w:val="mixed-citation"/>
          <w:rFonts w:ascii="Times New Roman" w:hAnsi="Times New Roman" w:cs="Times New Roman"/>
          <w:color w:val="303030"/>
          <w:szCs w:val="20"/>
        </w:rPr>
        <w:t>):E359–E86.</w:t>
      </w:r>
    </w:p>
    <w:p w14:paraId="3F01A18D" w14:textId="77777777" w:rsidR="0059001F" w:rsidRPr="009C4295" w:rsidRDefault="0059001F" w:rsidP="00044329">
      <w:pPr>
        <w:pStyle w:val="ListParagraph"/>
        <w:numPr>
          <w:ilvl w:val="0"/>
          <w:numId w:val="2"/>
        </w:numPr>
        <w:spacing w:after="0" w:line="240" w:lineRule="auto"/>
        <w:ind w:left="360"/>
        <w:jc w:val="both"/>
        <w:rPr>
          <w:rFonts w:ascii="Times New Roman" w:eastAsia="Times New Roman" w:hAnsi="Times New Roman" w:cs="Times New Roman"/>
          <w:color w:val="000000"/>
          <w:szCs w:val="20"/>
        </w:rPr>
      </w:pPr>
      <w:r w:rsidRPr="009C4295">
        <w:rPr>
          <w:rFonts w:ascii="Times New Roman" w:hAnsi="Times New Roman" w:cs="Times New Roman"/>
          <w:color w:val="222222"/>
          <w:szCs w:val="20"/>
          <w:shd w:val="clear" w:color="auto" w:fill="FFFFFF"/>
        </w:rPr>
        <w:t xml:space="preserve">Anwar N, Pervez S, </w:t>
      </w:r>
      <w:proofErr w:type="spellStart"/>
      <w:r w:rsidRPr="009C4295">
        <w:rPr>
          <w:rFonts w:ascii="Times New Roman" w:hAnsi="Times New Roman" w:cs="Times New Roman"/>
          <w:color w:val="222222"/>
          <w:szCs w:val="20"/>
          <w:shd w:val="clear" w:color="auto" w:fill="FFFFFF"/>
        </w:rPr>
        <w:t>Chundriger</w:t>
      </w:r>
      <w:proofErr w:type="spellEnd"/>
      <w:r w:rsidRPr="009C4295">
        <w:rPr>
          <w:rFonts w:ascii="Times New Roman" w:hAnsi="Times New Roman" w:cs="Times New Roman"/>
          <w:color w:val="222222"/>
          <w:szCs w:val="20"/>
          <w:shd w:val="clear" w:color="auto" w:fill="FFFFFF"/>
        </w:rPr>
        <w:t xml:space="preserve"> Q, </w:t>
      </w:r>
      <w:proofErr w:type="spellStart"/>
      <w:r w:rsidRPr="009C4295">
        <w:rPr>
          <w:rFonts w:ascii="Times New Roman" w:hAnsi="Times New Roman" w:cs="Times New Roman"/>
          <w:color w:val="222222"/>
          <w:szCs w:val="20"/>
          <w:shd w:val="clear" w:color="auto" w:fill="FFFFFF"/>
        </w:rPr>
        <w:t>Awan</w:t>
      </w:r>
      <w:proofErr w:type="spellEnd"/>
      <w:r w:rsidRPr="009C4295">
        <w:rPr>
          <w:rFonts w:ascii="Times New Roman" w:hAnsi="Times New Roman" w:cs="Times New Roman"/>
          <w:color w:val="222222"/>
          <w:szCs w:val="20"/>
          <w:shd w:val="clear" w:color="auto" w:fill="FFFFFF"/>
        </w:rPr>
        <w:t xml:space="preserve"> S, </w:t>
      </w:r>
      <w:proofErr w:type="spellStart"/>
      <w:r w:rsidRPr="009C4295">
        <w:rPr>
          <w:rFonts w:ascii="Times New Roman" w:hAnsi="Times New Roman" w:cs="Times New Roman"/>
          <w:color w:val="222222"/>
          <w:szCs w:val="20"/>
          <w:shd w:val="clear" w:color="auto" w:fill="FFFFFF"/>
        </w:rPr>
        <w:t>Moatter</w:t>
      </w:r>
      <w:proofErr w:type="spellEnd"/>
      <w:r w:rsidRPr="009C4295">
        <w:rPr>
          <w:rFonts w:ascii="Times New Roman" w:hAnsi="Times New Roman" w:cs="Times New Roman"/>
          <w:color w:val="222222"/>
          <w:szCs w:val="20"/>
          <w:shd w:val="clear" w:color="auto" w:fill="FFFFFF"/>
        </w:rPr>
        <w:t xml:space="preserve"> T, Ali TS. Oral cancer: </w:t>
      </w:r>
      <w:proofErr w:type="spellStart"/>
      <w:r w:rsidRPr="009C4295">
        <w:rPr>
          <w:rFonts w:ascii="Times New Roman" w:hAnsi="Times New Roman" w:cs="Times New Roman"/>
          <w:color w:val="222222"/>
          <w:szCs w:val="20"/>
          <w:shd w:val="clear" w:color="auto" w:fill="FFFFFF"/>
        </w:rPr>
        <w:t>Clinicopathological</w:t>
      </w:r>
      <w:proofErr w:type="spellEnd"/>
      <w:r w:rsidRPr="009C4295">
        <w:rPr>
          <w:rFonts w:ascii="Times New Roman" w:hAnsi="Times New Roman" w:cs="Times New Roman"/>
          <w:color w:val="222222"/>
          <w:szCs w:val="20"/>
          <w:shd w:val="clear" w:color="auto" w:fill="FFFFFF"/>
        </w:rPr>
        <w:t xml:space="preserve"> features and associated risk factors in a high risk population presenting to a major tertiary care center in Pakistan. </w:t>
      </w:r>
      <w:proofErr w:type="spellStart"/>
      <w:r w:rsidRPr="009C4295">
        <w:rPr>
          <w:rFonts w:ascii="Times New Roman" w:hAnsi="Times New Roman" w:cs="Times New Roman"/>
          <w:color w:val="222222"/>
          <w:szCs w:val="20"/>
          <w:shd w:val="clear" w:color="auto" w:fill="FFFFFF"/>
        </w:rPr>
        <w:t>Plos</w:t>
      </w:r>
      <w:proofErr w:type="spellEnd"/>
      <w:r w:rsidRPr="009C4295">
        <w:rPr>
          <w:rFonts w:ascii="Times New Roman" w:hAnsi="Times New Roman" w:cs="Times New Roman"/>
          <w:color w:val="222222"/>
          <w:szCs w:val="20"/>
          <w:shd w:val="clear" w:color="auto" w:fill="FFFFFF"/>
        </w:rPr>
        <w:t xml:space="preserve"> One 2020;15(8):e0236359.</w:t>
      </w:r>
    </w:p>
    <w:p w14:paraId="3C9F871F" w14:textId="77777777" w:rsidR="0059001F" w:rsidRPr="009C4295" w:rsidRDefault="0059001F" w:rsidP="00044329">
      <w:pPr>
        <w:pStyle w:val="ListParagraph"/>
        <w:numPr>
          <w:ilvl w:val="0"/>
          <w:numId w:val="2"/>
        </w:numPr>
        <w:spacing w:after="0" w:line="240" w:lineRule="auto"/>
        <w:ind w:left="360"/>
        <w:jc w:val="both"/>
        <w:rPr>
          <w:rFonts w:ascii="Times New Roman" w:eastAsia="Times New Roman" w:hAnsi="Times New Roman" w:cs="Times New Roman"/>
          <w:color w:val="000000"/>
          <w:szCs w:val="20"/>
        </w:rPr>
      </w:pPr>
      <w:proofErr w:type="spellStart"/>
      <w:r w:rsidRPr="009C4295">
        <w:rPr>
          <w:rFonts w:ascii="Times New Roman" w:hAnsi="Times New Roman" w:cs="Times New Roman"/>
          <w:color w:val="303030"/>
          <w:szCs w:val="20"/>
          <w:shd w:val="clear" w:color="auto" w:fill="FFFFFF"/>
        </w:rPr>
        <w:t>Akram</w:t>
      </w:r>
      <w:proofErr w:type="spellEnd"/>
      <w:r w:rsidRPr="009C4295">
        <w:rPr>
          <w:rFonts w:ascii="Times New Roman" w:hAnsi="Times New Roman" w:cs="Times New Roman"/>
          <w:color w:val="303030"/>
          <w:szCs w:val="20"/>
          <w:shd w:val="clear" w:color="auto" w:fill="FFFFFF"/>
        </w:rPr>
        <w:t xml:space="preserve"> S, </w:t>
      </w:r>
      <w:proofErr w:type="spellStart"/>
      <w:r w:rsidRPr="009C4295">
        <w:rPr>
          <w:rFonts w:ascii="Times New Roman" w:hAnsi="Times New Roman" w:cs="Times New Roman"/>
          <w:color w:val="303030"/>
          <w:szCs w:val="20"/>
          <w:shd w:val="clear" w:color="auto" w:fill="FFFFFF"/>
        </w:rPr>
        <w:t>Mirza</w:t>
      </w:r>
      <w:proofErr w:type="spellEnd"/>
      <w:r w:rsidRPr="009C4295">
        <w:rPr>
          <w:rFonts w:ascii="Times New Roman" w:hAnsi="Times New Roman" w:cs="Times New Roman"/>
          <w:color w:val="303030"/>
          <w:szCs w:val="20"/>
          <w:shd w:val="clear" w:color="auto" w:fill="FFFFFF"/>
        </w:rPr>
        <w:t xml:space="preserve"> T, </w:t>
      </w:r>
      <w:proofErr w:type="spellStart"/>
      <w:r w:rsidRPr="009C4295">
        <w:rPr>
          <w:rFonts w:ascii="Times New Roman" w:hAnsi="Times New Roman" w:cs="Times New Roman"/>
          <w:color w:val="303030"/>
          <w:szCs w:val="20"/>
          <w:shd w:val="clear" w:color="auto" w:fill="FFFFFF"/>
        </w:rPr>
        <w:t>Mirza</w:t>
      </w:r>
      <w:proofErr w:type="spellEnd"/>
      <w:r w:rsidRPr="009C4295">
        <w:rPr>
          <w:rFonts w:ascii="Times New Roman" w:hAnsi="Times New Roman" w:cs="Times New Roman"/>
          <w:color w:val="303030"/>
          <w:szCs w:val="20"/>
          <w:shd w:val="clear" w:color="auto" w:fill="FFFFFF"/>
        </w:rPr>
        <w:t xml:space="preserve"> MA, </w:t>
      </w:r>
      <w:proofErr w:type="spellStart"/>
      <w:r w:rsidRPr="009C4295">
        <w:rPr>
          <w:rFonts w:ascii="Times New Roman" w:hAnsi="Times New Roman" w:cs="Times New Roman"/>
          <w:color w:val="303030"/>
          <w:szCs w:val="20"/>
          <w:shd w:val="clear" w:color="auto" w:fill="FFFFFF"/>
        </w:rPr>
        <w:t>Qureshi</w:t>
      </w:r>
      <w:proofErr w:type="spellEnd"/>
      <w:r w:rsidRPr="009C4295">
        <w:rPr>
          <w:rFonts w:ascii="Times New Roman" w:hAnsi="Times New Roman" w:cs="Times New Roman"/>
          <w:color w:val="303030"/>
          <w:szCs w:val="20"/>
          <w:shd w:val="clear" w:color="auto" w:fill="FFFFFF"/>
        </w:rPr>
        <w:t xml:space="preserve"> M. </w:t>
      </w:r>
      <w:r w:rsidRPr="009C4295">
        <w:rPr>
          <w:rStyle w:val="ref-title"/>
          <w:rFonts w:ascii="Times New Roman" w:hAnsi="Times New Roman" w:cs="Times New Roman"/>
          <w:color w:val="303030"/>
          <w:szCs w:val="20"/>
          <w:shd w:val="clear" w:color="auto" w:fill="FFFFFF"/>
        </w:rPr>
        <w:t xml:space="preserve">Emerging patterns in </w:t>
      </w:r>
      <w:proofErr w:type="spellStart"/>
      <w:r w:rsidRPr="009C4295">
        <w:rPr>
          <w:rStyle w:val="ref-title"/>
          <w:rFonts w:ascii="Times New Roman" w:hAnsi="Times New Roman" w:cs="Times New Roman"/>
          <w:color w:val="303030"/>
          <w:szCs w:val="20"/>
          <w:shd w:val="clear" w:color="auto" w:fill="FFFFFF"/>
        </w:rPr>
        <w:t>clinico</w:t>
      </w:r>
      <w:proofErr w:type="spellEnd"/>
      <w:r w:rsidRPr="009C4295">
        <w:rPr>
          <w:rStyle w:val="ref-title"/>
          <w:rFonts w:ascii="Times New Roman" w:hAnsi="Times New Roman" w:cs="Times New Roman"/>
          <w:color w:val="303030"/>
          <w:szCs w:val="20"/>
          <w:shd w:val="clear" w:color="auto" w:fill="FFFFFF"/>
        </w:rPr>
        <w:t>-pathological spectrum of oral cancers.</w:t>
      </w:r>
      <w:r w:rsidRPr="009C4295">
        <w:rPr>
          <w:rFonts w:ascii="Times New Roman" w:hAnsi="Times New Roman" w:cs="Times New Roman"/>
          <w:color w:val="303030"/>
          <w:szCs w:val="20"/>
          <w:shd w:val="clear" w:color="auto" w:fill="FFFFFF"/>
        </w:rPr>
        <w:t> </w:t>
      </w:r>
      <w:r w:rsidRPr="009C4295">
        <w:rPr>
          <w:rStyle w:val="ref-journal"/>
          <w:rFonts w:ascii="Times New Roman" w:hAnsi="Times New Roman" w:cs="Times New Roman"/>
          <w:iCs/>
          <w:color w:val="303030"/>
          <w:szCs w:val="20"/>
          <w:shd w:val="clear" w:color="auto" w:fill="FFFFFF"/>
        </w:rPr>
        <w:t xml:space="preserve">Pak J Med </w:t>
      </w:r>
      <w:proofErr w:type="spellStart"/>
      <w:r w:rsidRPr="009C4295">
        <w:rPr>
          <w:rStyle w:val="ref-journal"/>
          <w:rFonts w:ascii="Times New Roman" w:hAnsi="Times New Roman" w:cs="Times New Roman"/>
          <w:iCs/>
          <w:color w:val="303030"/>
          <w:szCs w:val="20"/>
          <w:shd w:val="clear" w:color="auto" w:fill="FFFFFF"/>
        </w:rPr>
        <w:t>Sci</w:t>
      </w:r>
      <w:proofErr w:type="spellEnd"/>
      <w:r w:rsidRPr="009C4295">
        <w:rPr>
          <w:rFonts w:ascii="Times New Roman" w:hAnsi="Times New Roman" w:cs="Times New Roman"/>
          <w:color w:val="303030"/>
          <w:szCs w:val="20"/>
          <w:shd w:val="clear" w:color="auto" w:fill="FFFFFF"/>
        </w:rPr>
        <w:t xml:space="preserve"> 2013;</w:t>
      </w:r>
      <w:r w:rsidRPr="009C4295">
        <w:rPr>
          <w:rStyle w:val="ref-vol"/>
          <w:rFonts w:ascii="Times New Roman" w:hAnsi="Times New Roman" w:cs="Times New Roman"/>
          <w:color w:val="303030"/>
          <w:szCs w:val="20"/>
          <w:shd w:val="clear" w:color="auto" w:fill="FFFFFF"/>
        </w:rPr>
        <w:t>29</w:t>
      </w:r>
      <w:r w:rsidRPr="009C4295">
        <w:rPr>
          <w:rFonts w:ascii="Times New Roman" w:hAnsi="Times New Roman" w:cs="Times New Roman"/>
          <w:color w:val="303030"/>
          <w:szCs w:val="20"/>
          <w:shd w:val="clear" w:color="auto" w:fill="FFFFFF"/>
        </w:rPr>
        <w:t>(</w:t>
      </w:r>
      <w:r w:rsidRPr="009C4295">
        <w:rPr>
          <w:rStyle w:val="ref-iss"/>
          <w:rFonts w:ascii="Times New Roman" w:hAnsi="Times New Roman" w:cs="Times New Roman"/>
          <w:color w:val="303030"/>
          <w:szCs w:val="20"/>
          <w:shd w:val="clear" w:color="auto" w:fill="FFFFFF"/>
        </w:rPr>
        <w:t>3</w:t>
      </w:r>
      <w:r w:rsidRPr="009C4295">
        <w:rPr>
          <w:rFonts w:ascii="Times New Roman" w:hAnsi="Times New Roman" w:cs="Times New Roman"/>
          <w:color w:val="303030"/>
          <w:szCs w:val="20"/>
          <w:shd w:val="clear" w:color="auto" w:fill="FFFFFF"/>
        </w:rPr>
        <w:t>):783</w:t>
      </w:r>
      <w:r>
        <w:rPr>
          <w:rFonts w:ascii="Times New Roman" w:hAnsi="Times New Roman" w:cs="Times New Roman"/>
          <w:color w:val="303030"/>
          <w:szCs w:val="20"/>
          <w:shd w:val="clear" w:color="auto" w:fill="FFFFFF"/>
        </w:rPr>
        <w:t>.</w:t>
      </w:r>
    </w:p>
    <w:p w14:paraId="4F0F957D" w14:textId="77777777" w:rsidR="0059001F" w:rsidRPr="009C4295" w:rsidRDefault="0059001F" w:rsidP="00044329">
      <w:pPr>
        <w:pStyle w:val="ListParagraph"/>
        <w:numPr>
          <w:ilvl w:val="0"/>
          <w:numId w:val="2"/>
        </w:numPr>
        <w:shd w:val="clear" w:color="auto" w:fill="FFFFFF"/>
        <w:spacing w:before="200" w:line="240" w:lineRule="auto"/>
        <w:ind w:left="360"/>
        <w:jc w:val="both"/>
        <w:rPr>
          <w:rFonts w:ascii="Times New Roman" w:hAnsi="Times New Roman" w:cs="Times New Roman"/>
          <w:color w:val="212121"/>
          <w:szCs w:val="20"/>
        </w:rPr>
      </w:pPr>
      <w:r w:rsidRPr="009C4295">
        <w:rPr>
          <w:rFonts w:ascii="Times New Roman" w:hAnsi="Times New Roman" w:cs="Times New Roman"/>
          <w:color w:val="222222"/>
          <w:szCs w:val="20"/>
          <w:shd w:val="clear" w:color="auto" w:fill="FFFFFF"/>
        </w:rPr>
        <w:t xml:space="preserve">Krishna A, Singh RK, Singh S, </w:t>
      </w:r>
      <w:proofErr w:type="spellStart"/>
      <w:r w:rsidRPr="009C4295">
        <w:rPr>
          <w:rFonts w:ascii="Times New Roman" w:hAnsi="Times New Roman" w:cs="Times New Roman"/>
          <w:color w:val="222222"/>
          <w:szCs w:val="20"/>
          <w:shd w:val="clear" w:color="auto" w:fill="FFFFFF"/>
        </w:rPr>
        <w:t>Verma</w:t>
      </w:r>
      <w:proofErr w:type="spellEnd"/>
      <w:r w:rsidRPr="009C4295">
        <w:rPr>
          <w:rFonts w:ascii="Times New Roman" w:hAnsi="Times New Roman" w:cs="Times New Roman"/>
          <w:color w:val="222222"/>
          <w:szCs w:val="20"/>
          <w:shd w:val="clear" w:color="auto" w:fill="FFFFFF"/>
        </w:rPr>
        <w:t xml:space="preserve"> P, Pal US, </w:t>
      </w:r>
      <w:proofErr w:type="spellStart"/>
      <w:r w:rsidRPr="009C4295">
        <w:rPr>
          <w:rFonts w:ascii="Times New Roman" w:hAnsi="Times New Roman" w:cs="Times New Roman"/>
          <w:color w:val="222222"/>
          <w:szCs w:val="20"/>
          <w:shd w:val="clear" w:color="auto" w:fill="FFFFFF"/>
        </w:rPr>
        <w:t>Tiwari</w:t>
      </w:r>
      <w:proofErr w:type="spellEnd"/>
      <w:r w:rsidRPr="009C4295">
        <w:rPr>
          <w:rFonts w:ascii="Times New Roman" w:hAnsi="Times New Roman" w:cs="Times New Roman"/>
          <w:color w:val="222222"/>
          <w:szCs w:val="20"/>
          <w:shd w:val="clear" w:color="auto" w:fill="FFFFFF"/>
        </w:rPr>
        <w:t xml:space="preserve"> S. Demographic risk factors, affected anatomical sites and</w:t>
      </w:r>
      <w:r>
        <w:rPr>
          <w:rFonts w:ascii="Times New Roman" w:hAnsi="Times New Roman" w:cs="Times New Roman"/>
          <w:color w:val="222222"/>
          <w:szCs w:val="20"/>
          <w:shd w:val="clear" w:color="auto" w:fill="FFFFFF"/>
        </w:rPr>
        <w:t xml:space="preserve"> </w:t>
      </w:r>
      <w:proofErr w:type="spellStart"/>
      <w:r w:rsidRPr="009C4295">
        <w:rPr>
          <w:rFonts w:ascii="Times New Roman" w:hAnsi="Times New Roman" w:cs="Times New Roman"/>
          <w:color w:val="222222"/>
          <w:szCs w:val="20"/>
          <w:shd w:val="clear" w:color="auto" w:fill="FFFFFF"/>
        </w:rPr>
        <w:t>clinicopathological</w:t>
      </w:r>
      <w:proofErr w:type="spellEnd"/>
      <w:r w:rsidRPr="009C4295">
        <w:rPr>
          <w:rFonts w:ascii="Times New Roman" w:hAnsi="Times New Roman" w:cs="Times New Roman"/>
          <w:color w:val="222222"/>
          <w:szCs w:val="20"/>
          <w:shd w:val="clear" w:color="auto" w:fill="FFFFFF"/>
        </w:rPr>
        <w:t xml:space="preserve"> profile for oral squamous cell carcinoma in a north Indian population. Asian Pacific J Cancer Prevention 2014;15(16):6755-60.</w:t>
      </w:r>
    </w:p>
    <w:p w14:paraId="23E6C576" w14:textId="77777777" w:rsidR="0059001F" w:rsidRPr="009C4295" w:rsidRDefault="0059001F" w:rsidP="00044329">
      <w:pPr>
        <w:pStyle w:val="ListParagraph"/>
        <w:numPr>
          <w:ilvl w:val="0"/>
          <w:numId w:val="2"/>
        </w:numPr>
        <w:shd w:val="clear" w:color="auto" w:fill="FFFFFF"/>
        <w:spacing w:before="200" w:line="240" w:lineRule="auto"/>
        <w:ind w:left="360"/>
        <w:jc w:val="both"/>
        <w:rPr>
          <w:rStyle w:val="mixed-citation"/>
          <w:rFonts w:ascii="Times New Roman" w:hAnsi="Times New Roman" w:cs="Times New Roman"/>
          <w:color w:val="212121"/>
          <w:szCs w:val="20"/>
        </w:rPr>
      </w:pPr>
      <w:proofErr w:type="spellStart"/>
      <w:r w:rsidRPr="009C4295">
        <w:rPr>
          <w:rStyle w:val="mixed-citation"/>
          <w:rFonts w:ascii="Times New Roman" w:hAnsi="Times New Roman" w:cs="Times New Roman"/>
          <w:color w:val="212121"/>
          <w:szCs w:val="20"/>
        </w:rPr>
        <w:t>Siddiqui</w:t>
      </w:r>
      <w:proofErr w:type="spellEnd"/>
      <w:r w:rsidRPr="009C4295">
        <w:rPr>
          <w:rStyle w:val="mixed-citation"/>
          <w:rFonts w:ascii="Times New Roman" w:hAnsi="Times New Roman" w:cs="Times New Roman"/>
          <w:color w:val="212121"/>
          <w:szCs w:val="20"/>
        </w:rPr>
        <w:t xml:space="preserve"> IA, Khan H, </w:t>
      </w:r>
      <w:proofErr w:type="spellStart"/>
      <w:r w:rsidRPr="009C4295">
        <w:rPr>
          <w:rStyle w:val="mixed-citation"/>
          <w:rFonts w:ascii="Times New Roman" w:hAnsi="Times New Roman" w:cs="Times New Roman"/>
          <w:color w:val="212121"/>
          <w:szCs w:val="20"/>
        </w:rPr>
        <w:t>Siddiqui</w:t>
      </w:r>
      <w:proofErr w:type="spellEnd"/>
      <w:r w:rsidRPr="009C4295">
        <w:rPr>
          <w:rStyle w:val="mixed-citation"/>
          <w:rFonts w:ascii="Times New Roman" w:hAnsi="Times New Roman" w:cs="Times New Roman"/>
          <w:color w:val="212121"/>
          <w:szCs w:val="20"/>
        </w:rPr>
        <w:t xml:space="preserve"> R, </w:t>
      </w:r>
      <w:proofErr w:type="spellStart"/>
      <w:r w:rsidRPr="009C4295">
        <w:rPr>
          <w:rStyle w:val="mixed-citation"/>
          <w:rFonts w:ascii="Times New Roman" w:hAnsi="Times New Roman" w:cs="Times New Roman"/>
          <w:color w:val="212121"/>
          <w:szCs w:val="20"/>
        </w:rPr>
        <w:t>Hafeez</w:t>
      </w:r>
      <w:proofErr w:type="spellEnd"/>
      <w:r w:rsidRPr="009C4295">
        <w:rPr>
          <w:rStyle w:val="mixed-citation"/>
          <w:rFonts w:ascii="Times New Roman" w:hAnsi="Times New Roman" w:cs="Times New Roman"/>
          <w:color w:val="212121"/>
          <w:szCs w:val="20"/>
        </w:rPr>
        <w:t xml:space="preserve"> M, </w:t>
      </w:r>
      <w:proofErr w:type="spellStart"/>
      <w:r w:rsidRPr="009C4295">
        <w:rPr>
          <w:rStyle w:val="mixed-citation"/>
          <w:rFonts w:ascii="Times New Roman" w:hAnsi="Times New Roman" w:cs="Times New Roman"/>
          <w:color w:val="212121"/>
          <w:szCs w:val="20"/>
        </w:rPr>
        <w:t>Dogar</w:t>
      </w:r>
      <w:proofErr w:type="spellEnd"/>
      <w:r w:rsidRPr="009C4295">
        <w:rPr>
          <w:rStyle w:val="mixed-citation"/>
          <w:rFonts w:ascii="Times New Roman" w:hAnsi="Times New Roman" w:cs="Times New Roman"/>
          <w:color w:val="212121"/>
          <w:szCs w:val="20"/>
        </w:rPr>
        <w:t xml:space="preserve"> MR, </w:t>
      </w:r>
      <w:proofErr w:type="spellStart"/>
      <w:r w:rsidRPr="009C4295">
        <w:rPr>
          <w:rStyle w:val="mixed-citation"/>
          <w:rFonts w:ascii="Times New Roman" w:hAnsi="Times New Roman" w:cs="Times New Roman"/>
          <w:color w:val="212121"/>
          <w:szCs w:val="20"/>
        </w:rPr>
        <w:t>Shahid</w:t>
      </w:r>
      <w:proofErr w:type="spellEnd"/>
      <w:r w:rsidRPr="009C4295">
        <w:rPr>
          <w:rStyle w:val="mixed-citation"/>
          <w:rFonts w:ascii="Times New Roman" w:hAnsi="Times New Roman" w:cs="Times New Roman"/>
          <w:color w:val="212121"/>
          <w:szCs w:val="20"/>
        </w:rPr>
        <w:t xml:space="preserve"> W, et al. </w:t>
      </w:r>
      <w:r w:rsidRPr="009C4295">
        <w:rPr>
          <w:rStyle w:val="ref-title"/>
          <w:rFonts w:ascii="Times New Roman" w:hAnsi="Times New Roman" w:cs="Times New Roman"/>
          <w:color w:val="212121"/>
          <w:szCs w:val="20"/>
        </w:rPr>
        <w:t>Oral Cancer Frequency at Different Sub Sites Presenting At a Tertiary Care Hospital in Karachi Pakistan.</w:t>
      </w:r>
      <w:r w:rsidRPr="009C4295">
        <w:rPr>
          <w:rStyle w:val="mixed-citation"/>
          <w:rFonts w:ascii="Times New Roman" w:hAnsi="Times New Roman" w:cs="Times New Roman"/>
          <w:color w:val="212121"/>
          <w:szCs w:val="20"/>
        </w:rPr>
        <w:t> </w:t>
      </w:r>
      <w:r w:rsidRPr="009C4295">
        <w:rPr>
          <w:rStyle w:val="ref-journal"/>
          <w:rFonts w:ascii="Times New Roman" w:hAnsi="Times New Roman" w:cs="Times New Roman"/>
          <w:iCs/>
          <w:color w:val="212121"/>
          <w:szCs w:val="20"/>
        </w:rPr>
        <w:t xml:space="preserve">Global J </w:t>
      </w:r>
      <w:proofErr w:type="spellStart"/>
      <w:r w:rsidRPr="009C4295">
        <w:rPr>
          <w:rStyle w:val="ref-journal"/>
          <w:rFonts w:ascii="Times New Roman" w:hAnsi="Times New Roman" w:cs="Times New Roman"/>
          <w:iCs/>
          <w:color w:val="212121"/>
          <w:szCs w:val="20"/>
        </w:rPr>
        <w:t>Otolaryngol</w:t>
      </w:r>
      <w:proofErr w:type="spellEnd"/>
      <w:r w:rsidRPr="009C4295">
        <w:rPr>
          <w:rStyle w:val="mixed-citation"/>
          <w:rFonts w:ascii="Times New Roman" w:hAnsi="Times New Roman" w:cs="Times New Roman"/>
          <w:color w:val="212121"/>
          <w:szCs w:val="20"/>
        </w:rPr>
        <w:t xml:space="preserve"> 2017;6(3).</w:t>
      </w:r>
    </w:p>
    <w:p w14:paraId="67320CAB" w14:textId="77777777" w:rsidR="0059001F" w:rsidRPr="009C4295" w:rsidRDefault="0059001F" w:rsidP="00044329">
      <w:pPr>
        <w:pStyle w:val="ListParagraph"/>
        <w:numPr>
          <w:ilvl w:val="0"/>
          <w:numId w:val="2"/>
        </w:numPr>
        <w:shd w:val="clear" w:color="auto" w:fill="FFFFFF"/>
        <w:spacing w:before="200" w:line="240" w:lineRule="auto"/>
        <w:ind w:left="360"/>
        <w:jc w:val="both"/>
        <w:rPr>
          <w:rFonts w:ascii="Times New Roman" w:hAnsi="Times New Roman" w:cs="Times New Roman"/>
          <w:color w:val="212121"/>
          <w:szCs w:val="20"/>
        </w:rPr>
      </w:pPr>
      <w:r w:rsidRPr="009C4295">
        <w:rPr>
          <w:rFonts w:ascii="Times New Roman" w:hAnsi="Times New Roman" w:cs="Times New Roman"/>
          <w:szCs w:val="20"/>
        </w:rPr>
        <w:lastRenderedPageBreak/>
        <w:t xml:space="preserve">Schmidt BL, </w:t>
      </w:r>
      <w:proofErr w:type="spellStart"/>
      <w:r w:rsidRPr="009C4295">
        <w:rPr>
          <w:rFonts w:ascii="Times New Roman" w:hAnsi="Times New Roman" w:cs="Times New Roman"/>
          <w:szCs w:val="20"/>
        </w:rPr>
        <w:t>Dierks</w:t>
      </w:r>
      <w:proofErr w:type="spellEnd"/>
      <w:r w:rsidRPr="009C4295">
        <w:rPr>
          <w:rFonts w:ascii="Times New Roman" w:hAnsi="Times New Roman" w:cs="Times New Roman"/>
          <w:szCs w:val="20"/>
        </w:rPr>
        <w:t xml:space="preserve"> EJ, Homer L, Potter B. Tobacco Smoking History and Presentation of Oral Squamous Cell Carcinoma. J Oral </w:t>
      </w:r>
      <w:proofErr w:type="spellStart"/>
      <w:r w:rsidRPr="009C4295">
        <w:rPr>
          <w:rFonts w:ascii="Times New Roman" w:hAnsi="Times New Roman" w:cs="Times New Roman"/>
          <w:szCs w:val="20"/>
        </w:rPr>
        <w:t>Maxillofac</w:t>
      </w:r>
      <w:proofErr w:type="spellEnd"/>
      <w:r w:rsidRPr="009C4295">
        <w:rPr>
          <w:rFonts w:ascii="Times New Roman" w:hAnsi="Times New Roman" w:cs="Times New Roman"/>
          <w:szCs w:val="20"/>
        </w:rPr>
        <w:t xml:space="preserve"> </w:t>
      </w:r>
      <w:proofErr w:type="spellStart"/>
      <w:r w:rsidRPr="009C4295">
        <w:rPr>
          <w:rFonts w:ascii="Times New Roman" w:hAnsi="Times New Roman" w:cs="Times New Roman"/>
          <w:szCs w:val="20"/>
        </w:rPr>
        <w:t>Surg</w:t>
      </w:r>
      <w:proofErr w:type="spellEnd"/>
      <w:r w:rsidRPr="009C4295">
        <w:rPr>
          <w:rFonts w:ascii="Times New Roman" w:hAnsi="Times New Roman" w:cs="Times New Roman"/>
          <w:szCs w:val="20"/>
        </w:rPr>
        <w:t xml:space="preserve"> 2004;62:1055- 1058.</w:t>
      </w:r>
    </w:p>
    <w:p w14:paraId="061CDCEF" w14:textId="77777777" w:rsidR="0059001F" w:rsidRPr="009C4295" w:rsidRDefault="0059001F" w:rsidP="00044329">
      <w:pPr>
        <w:pStyle w:val="ListParagraph"/>
        <w:numPr>
          <w:ilvl w:val="0"/>
          <w:numId w:val="2"/>
        </w:numPr>
        <w:shd w:val="clear" w:color="auto" w:fill="FFFFFF"/>
        <w:spacing w:before="200" w:line="240" w:lineRule="auto"/>
        <w:ind w:left="360"/>
        <w:jc w:val="both"/>
        <w:rPr>
          <w:rFonts w:ascii="Times New Roman" w:hAnsi="Times New Roman" w:cs="Times New Roman"/>
          <w:color w:val="212121"/>
          <w:szCs w:val="20"/>
        </w:rPr>
      </w:pPr>
      <w:r w:rsidRPr="009C4295">
        <w:rPr>
          <w:rFonts w:ascii="Times New Roman" w:hAnsi="Times New Roman" w:cs="Times New Roman"/>
          <w:szCs w:val="20"/>
        </w:rPr>
        <w:t xml:space="preserve">Hsu KY, Tsai YF, Huang CC, </w:t>
      </w:r>
      <w:proofErr w:type="spellStart"/>
      <w:r w:rsidRPr="009C4295">
        <w:rPr>
          <w:rFonts w:ascii="Times New Roman" w:hAnsi="Times New Roman" w:cs="Times New Roman"/>
          <w:szCs w:val="20"/>
        </w:rPr>
        <w:t>Yeh</w:t>
      </w:r>
      <w:proofErr w:type="spellEnd"/>
      <w:r w:rsidRPr="009C4295">
        <w:rPr>
          <w:rFonts w:ascii="Times New Roman" w:hAnsi="Times New Roman" w:cs="Times New Roman"/>
          <w:szCs w:val="20"/>
        </w:rPr>
        <w:t xml:space="preserve"> WL, Chang KP, Lin CC, </w:t>
      </w:r>
      <w:r>
        <w:rPr>
          <w:rFonts w:ascii="Times New Roman" w:hAnsi="Times New Roman" w:cs="Times New Roman"/>
          <w:szCs w:val="20"/>
        </w:rPr>
        <w:t>et al</w:t>
      </w:r>
      <w:r w:rsidRPr="009C4295">
        <w:rPr>
          <w:rFonts w:ascii="Times New Roman" w:hAnsi="Times New Roman" w:cs="Times New Roman"/>
          <w:szCs w:val="20"/>
        </w:rPr>
        <w:t>. Tobacco-smoking, alcohol-drinking, and betel-quid-chewing behaviors: Development and use of a web-based survey system. JMIR Health and Health 2018;6(6):e9783</w:t>
      </w:r>
      <w:r>
        <w:rPr>
          <w:rFonts w:ascii="Times New Roman" w:hAnsi="Times New Roman" w:cs="Times New Roman"/>
          <w:szCs w:val="20"/>
        </w:rPr>
        <w:t>.</w:t>
      </w:r>
    </w:p>
    <w:p w14:paraId="1C546404" w14:textId="77777777" w:rsidR="0059001F" w:rsidRPr="009C4295" w:rsidRDefault="0059001F" w:rsidP="00044329">
      <w:pPr>
        <w:pStyle w:val="ListParagraph"/>
        <w:numPr>
          <w:ilvl w:val="0"/>
          <w:numId w:val="2"/>
        </w:numPr>
        <w:shd w:val="clear" w:color="auto" w:fill="FFFFFF"/>
        <w:spacing w:before="200" w:line="240" w:lineRule="auto"/>
        <w:ind w:left="360"/>
        <w:jc w:val="both"/>
        <w:rPr>
          <w:rFonts w:ascii="Times New Roman" w:hAnsi="Times New Roman" w:cs="Times New Roman"/>
          <w:color w:val="212121"/>
          <w:szCs w:val="20"/>
        </w:rPr>
      </w:pPr>
      <w:r w:rsidRPr="009C4295">
        <w:rPr>
          <w:rFonts w:ascii="Times New Roman" w:hAnsi="Times New Roman" w:cs="Times New Roman"/>
          <w:szCs w:val="20"/>
        </w:rPr>
        <w:t>Huang YT, Wang</w:t>
      </w:r>
      <w:r>
        <w:rPr>
          <w:rFonts w:ascii="Times New Roman" w:hAnsi="Times New Roman" w:cs="Times New Roman"/>
          <w:szCs w:val="20"/>
        </w:rPr>
        <w:t xml:space="preserve"> </w:t>
      </w:r>
      <w:r w:rsidRPr="009C4295">
        <w:rPr>
          <w:rFonts w:ascii="Times New Roman" w:hAnsi="Times New Roman" w:cs="Times New Roman"/>
          <w:szCs w:val="20"/>
        </w:rPr>
        <w:t>YW, Chen</w:t>
      </w:r>
      <w:r>
        <w:rPr>
          <w:rFonts w:ascii="Times New Roman" w:hAnsi="Times New Roman" w:cs="Times New Roman"/>
          <w:szCs w:val="20"/>
        </w:rPr>
        <w:t xml:space="preserve"> </w:t>
      </w:r>
      <w:r w:rsidRPr="009C4295">
        <w:rPr>
          <w:rFonts w:ascii="Times New Roman" w:hAnsi="Times New Roman" w:cs="Times New Roman"/>
          <w:szCs w:val="20"/>
        </w:rPr>
        <w:t>RC, Wu</w:t>
      </w:r>
      <w:r>
        <w:rPr>
          <w:rFonts w:ascii="Times New Roman" w:hAnsi="Times New Roman" w:cs="Times New Roman"/>
          <w:szCs w:val="20"/>
        </w:rPr>
        <w:t xml:space="preserve"> </w:t>
      </w:r>
      <w:r w:rsidRPr="009C4295">
        <w:rPr>
          <w:rFonts w:ascii="Times New Roman" w:hAnsi="Times New Roman" w:cs="Times New Roman"/>
          <w:szCs w:val="20"/>
        </w:rPr>
        <w:t>CY, Yang</w:t>
      </w:r>
      <w:r>
        <w:rPr>
          <w:rFonts w:ascii="Times New Roman" w:hAnsi="Times New Roman" w:cs="Times New Roman"/>
          <w:szCs w:val="20"/>
        </w:rPr>
        <w:t xml:space="preserve"> </w:t>
      </w:r>
      <w:r w:rsidRPr="009C4295">
        <w:rPr>
          <w:rFonts w:ascii="Times New Roman" w:hAnsi="Times New Roman" w:cs="Times New Roman"/>
          <w:szCs w:val="20"/>
        </w:rPr>
        <w:t>YH. Determining Potential Target Groups for Oral Cancer Screening by Investigating Risk Behaviors Among Occupations 2018</w:t>
      </w:r>
      <w:r>
        <w:rPr>
          <w:rFonts w:ascii="Times New Roman" w:hAnsi="Times New Roman" w:cs="Times New Roman"/>
          <w:szCs w:val="20"/>
        </w:rPr>
        <w:t>;</w:t>
      </w:r>
      <w:r w:rsidRPr="009C4295">
        <w:rPr>
          <w:rFonts w:ascii="Times New Roman" w:hAnsi="Times New Roman" w:cs="Times New Roman"/>
          <w:szCs w:val="20"/>
        </w:rPr>
        <w:t>49s-49s</w:t>
      </w:r>
      <w:r>
        <w:rPr>
          <w:rFonts w:ascii="Times New Roman" w:hAnsi="Times New Roman" w:cs="Times New Roman"/>
          <w:szCs w:val="20"/>
        </w:rPr>
        <w:t>.</w:t>
      </w:r>
    </w:p>
    <w:p w14:paraId="6C8DA0DA" w14:textId="77777777" w:rsidR="0059001F" w:rsidRPr="009C4295" w:rsidRDefault="0059001F" w:rsidP="00044329">
      <w:pPr>
        <w:pStyle w:val="ListParagraph"/>
        <w:numPr>
          <w:ilvl w:val="0"/>
          <w:numId w:val="2"/>
        </w:numPr>
        <w:spacing w:after="0" w:line="240" w:lineRule="auto"/>
        <w:ind w:left="360"/>
        <w:jc w:val="both"/>
        <w:rPr>
          <w:rFonts w:ascii="Times New Roman" w:eastAsia="Times New Roman" w:hAnsi="Times New Roman" w:cs="Times New Roman"/>
          <w:color w:val="000000"/>
          <w:szCs w:val="20"/>
        </w:rPr>
      </w:pPr>
      <w:r w:rsidRPr="009C4295">
        <w:rPr>
          <w:rFonts w:ascii="Times New Roman" w:hAnsi="Times New Roman" w:cs="Times New Roman"/>
          <w:color w:val="303030"/>
          <w:szCs w:val="20"/>
          <w:shd w:val="clear" w:color="auto" w:fill="FFFFFF"/>
        </w:rPr>
        <w:t xml:space="preserve">Flora MS, </w:t>
      </w:r>
      <w:proofErr w:type="spellStart"/>
      <w:r w:rsidRPr="009C4295">
        <w:rPr>
          <w:rFonts w:ascii="Times New Roman" w:hAnsi="Times New Roman" w:cs="Times New Roman"/>
          <w:color w:val="303030"/>
          <w:szCs w:val="20"/>
          <w:shd w:val="clear" w:color="auto" w:fill="FFFFFF"/>
        </w:rPr>
        <w:t>Mascie</w:t>
      </w:r>
      <w:proofErr w:type="spellEnd"/>
      <w:r w:rsidRPr="009C4295">
        <w:rPr>
          <w:rFonts w:ascii="Times New Roman" w:hAnsi="Times New Roman" w:cs="Times New Roman"/>
          <w:color w:val="303030"/>
          <w:szCs w:val="20"/>
          <w:shd w:val="clear" w:color="auto" w:fill="FFFFFF"/>
        </w:rPr>
        <w:t xml:space="preserve">-Taylor C, </w:t>
      </w:r>
      <w:proofErr w:type="spellStart"/>
      <w:r w:rsidRPr="009C4295">
        <w:rPr>
          <w:rFonts w:ascii="Times New Roman" w:hAnsi="Times New Roman" w:cs="Times New Roman"/>
          <w:color w:val="303030"/>
          <w:szCs w:val="20"/>
          <w:shd w:val="clear" w:color="auto" w:fill="FFFFFF"/>
        </w:rPr>
        <w:t>Rahman</w:t>
      </w:r>
      <w:proofErr w:type="spellEnd"/>
      <w:r w:rsidRPr="009C4295">
        <w:rPr>
          <w:rFonts w:ascii="Times New Roman" w:hAnsi="Times New Roman" w:cs="Times New Roman"/>
          <w:color w:val="303030"/>
          <w:szCs w:val="20"/>
          <w:shd w:val="clear" w:color="auto" w:fill="FFFFFF"/>
        </w:rPr>
        <w:t xml:space="preserve"> M.</w:t>
      </w:r>
      <w:r>
        <w:rPr>
          <w:rFonts w:ascii="Times New Roman" w:hAnsi="Times New Roman" w:cs="Times New Roman"/>
          <w:color w:val="303030"/>
          <w:szCs w:val="20"/>
          <w:shd w:val="clear" w:color="auto" w:fill="FFFFFF"/>
        </w:rPr>
        <w:t xml:space="preserve"> </w:t>
      </w:r>
      <w:r w:rsidRPr="009C4295">
        <w:rPr>
          <w:rStyle w:val="ref-title"/>
          <w:rFonts w:ascii="Times New Roman" w:hAnsi="Times New Roman" w:cs="Times New Roman"/>
          <w:color w:val="303030"/>
          <w:szCs w:val="20"/>
          <w:shd w:val="clear" w:color="auto" w:fill="FFFFFF"/>
        </w:rPr>
        <w:t>Betel quid chewing and its risk factors in Bangladeshi adults</w:t>
      </w:r>
      <w:r w:rsidRPr="009C4295">
        <w:rPr>
          <w:rFonts w:ascii="Times New Roman" w:hAnsi="Times New Roman" w:cs="Times New Roman"/>
          <w:color w:val="303030"/>
          <w:szCs w:val="20"/>
          <w:shd w:val="clear" w:color="auto" w:fill="FFFFFF"/>
        </w:rPr>
        <w:t>. </w:t>
      </w:r>
      <w:r w:rsidRPr="009C4295">
        <w:rPr>
          <w:rStyle w:val="ref-journal"/>
          <w:rFonts w:ascii="Times New Roman" w:hAnsi="Times New Roman" w:cs="Times New Roman"/>
          <w:iCs/>
          <w:color w:val="303030"/>
          <w:szCs w:val="20"/>
          <w:shd w:val="clear" w:color="auto" w:fill="FFFFFF"/>
        </w:rPr>
        <w:t>WHO South-East Asia J Public Health</w:t>
      </w:r>
      <w:r w:rsidRPr="009C4295">
        <w:rPr>
          <w:rFonts w:ascii="Times New Roman" w:hAnsi="Times New Roman" w:cs="Times New Roman"/>
          <w:color w:val="303030"/>
          <w:szCs w:val="20"/>
          <w:shd w:val="clear" w:color="auto" w:fill="FFFFFF"/>
        </w:rPr>
        <w:t xml:space="preserve"> 2012;169.</w:t>
      </w:r>
    </w:p>
    <w:p w14:paraId="1060BC44" w14:textId="77777777" w:rsidR="0059001F" w:rsidRPr="009C4295" w:rsidRDefault="0059001F" w:rsidP="00044329">
      <w:pPr>
        <w:pStyle w:val="ListParagraph"/>
        <w:numPr>
          <w:ilvl w:val="0"/>
          <w:numId w:val="2"/>
        </w:numPr>
        <w:spacing w:after="0" w:line="240" w:lineRule="auto"/>
        <w:ind w:left="360"/>
        <w:jc w:val="both"/>
        <w:rPr>
          <w:rFonts w:ascii="Times New Roman" w:eastAsia="Times New Roman" w:hAnsi="Times New Roman" w:cs="Times New Roman"/>
          <w:color w:val="000000"/>
          <w:szCs w:val="20"/>
        </w:rPr>
      </w:pPr>
      <w:proofErr w:type="spellStart"/>
      <w:r w:rsidRPr="009C4295">
        <w:rPr>
          <w:rFonts w:ascii="Times New Roman" w:hAnsi="Times New Roman" w:cs="Times New Roman"/>
          <w:szCs w:val="20"/>
        </w:rPr>
        <w:t>Bhurgri</w:t>
      </w:r>
      <w:proofErr w:type="spellEnd"/>
      <w:r w:rsidRPr="009C4295">
        <w:rPr>
          <w:rFonts w:ascii="Times New Roman" w:hAnsi="Times New Roman" w:cs="Times New Roman"/>
          <w:szCs w:val="20"/>
        </w:rPr>
        <w:t xml:space="preserve"> Y. Cancer of the oral cavity - trends in Karachi South (1995- 2002)</w:t>
      </w:r>
      <w:r>
        <w:rPr>
          <w:rFonts w:ascii="Times New Roman" w:hAnsi="Times New Roman" w:cs="Times New Roman"/>
          <w:szCs w:val="20"/>
        </w:rPr>
        <w:t xml:space="preserve">. Asian Pac J Cancer </w:t>
      </w:r>
      <w:proofErr w:type="spellStart"/>
      <w:r>
        <w:rPr>
          <w:rFonts w:ascii="Times New Roman" w:hAnsi="Times New Roman" w:cs="Times New Roman"/>
          <w:szCs w:val="20"/>
        </w:rPr>
        <w:t>Prev</w:t>
      </w:r>
      <w:proofErr w:type="spellEnd"/>
      <w:r>
        <w:rPr>
          <w:rFonts w:ascii="Times New Roman" w:hAnsi="Times New Roman" w:cs="Times New Roman"/>
          <w:szCs w:val="20"/>
        </w:rPr>
        <w:t xml:space="preserve"> 2005;</w:t>
      </w:r>
      <w:r w:rsidRPr="009C4295">
        <w:rPr>
          <w:rFonts w:ascii="Times New Roman" w:hAnsi="Times New Roman" w:cs="Times New Roman"/>
          <w:szCs w:val="20"/>
        </w:rPr>
        <w:t>6:22-6.</w:t>
      </w:r>
    </w:p>
    <w:p w14:paraId="6A2333EC" w14:textId="77777777" w:rsidR="0059001F" w:rsidRPr="009C4295" w:rsidRDefault="0059001F" w:rsidP="00044329">
      <w:pPr>
        <w:pStyle w:val="ListParagraph"/>
        <w:numPr>
          <w:ilvl w:val="0"/>
          <w:numId w:val="2"/>
        </w:numPr>
        <w:spacing w:after="0" w:line="240" w:lineRule="auto"/>
        <w:ind w:left="360"/>
        <w:jc w:val="both"/>
        <w:rPr>
          <w:rFonts w:ascii="Times New Roman" w:eastAsia="Times New Roman" w:hAnsi="Times New Roman" w:cs="Times New Roman"/>
          <w:color w:val="000000"/>
          <w:szCs w:val="20"/>
        </w:rPr>
      </w:pPr>
      <w:proofErr w:type="spellStart"/>
      <w:r w:rsidRPr="009C4295">
        <w:rPr>
          <w:rFonts w:ascii="Times New Roman" w:hAnsi="Times New Roman" w:cs="Times New Roman"/>
          <w:szCs w:val="20"/>
        </w:rPr>
        <w:t>Sahaf</w:t>
      </w:r>
      <w:proofErr w:type="spellEnd"/>
      <w:r w:rsidRPr="009C4295">
        <w:rPr>
          <w:rFonts w:ascii="Times New Roman" w:hAnsi="Times New Roman" w:cs="Times New Roman"/>
          <w:szCs w:val="20"/>
        </w:rPr>
        <w:t xml:space="preserve"> R, </w:t>
      </w:r>
      <w:proofErr w:type="spellStart"/>
      <w:r w:rsidRPr="009C4295">
        <w:rPr>
          <w:rFonts w:ascii="Times New Roman" w:hAnsi="Times New Roman" w:cs="Times New Roman"/>
          <w:szCs w:val="20"/>
        </w:rPr>
        <w:t>Naseem</w:t>
      </w:r>
      <w:proofErr w:type="spellEnd"/>
      <w:r w:rsidRPr="009C4295">
        <w:rPr>
          <w:rFonts w:ascii="Times New Roman" w:hAnsi="Times New Roman" w:cs="Times New Roman"/>
          <w:szCs w:val="20"/>
        </w:rPr>
        <w:t xml:space="preserve"> N, </w:t>
      </w:r>
      <w:proofErr w:type="spellStart"/>
      <w:r w:rsidRPr="009C4295">
        <w:rPr>
          <w:rFonts w:ascii="Times New Roman" w:hAnsi="Times New Roman" w:cs="Times New Roman"/>
          <w:szCs w:val="20"/>
        </w:rPr>
        <w:t>Rehman</w:t>
      </w:r>
      <w:proofErr w:type="spellEnd"/>
      <w:r w:rsidRPr="009C4295">
        <w:rPr>
          <w:rFonts w:ascii="Times New Roman" w:hAnsi="Times New Roman" w:cs="Times New Roman"/>
          <w:szCs w:val="20"/>
        </w:rPr>
        <w:t xml:space="preserve"> A, </w:t>
      </w:r>
      <w:proofErr w:type="spellStart"/>
      <w:r w:rsidRPr="009C4295">
        <w:rPr>
          <w:rFonts w:ascii="Times New Roman" w:hAnsi="Times New Roman" w:cs="Times New Roman"/>
          <w:szCs w:val="20"/>
        </w:rPr>
        <w:t>Anjum</w:t>
      </w:r>
      <w:proofErr w:type="spellEnd"/>
      <w:r w:rsidRPr="009C4295">
        <w:rPr>
          <w:rFonts w:ascii="Times New Roman" w:hAnsi="Times New Roman" w:cs="Times New Roman"/>
          <w:szCs w:val="20"/>
        </w:rPr>
        <w:t xml:space="preserve"> R, </w:t>
      </w:r>
      <w:proofErr w:type="spellStart"/>
      <w:r w:rsidRPr="009C4295">
        <w:rPr>
          <w:rFonts w:ascii="Times New Roman" w:hAnsi="Times New Roman" w:cs="Times New Roman"/>
          <w:szCs w:val="20"/>
        </w:rPr>
        <w:t>Nagi</w:t>
      </w:r>
      <w:proofErr w:type="spellEnd"/>
      <w:r w:rsidRPr="009C4295">
        <w:rPr>
          <w:rFonts w:ascii="Times New Roman" w:hAnsi="Times New Roman" w:cs="Times New Roman"/>
          <w:szCs w:val="20"/>
        </w:rPr>
        <w:t xml:space="preserve"> AH. A Study of 89 Cases of Oral Squamous Cell Carcinoma Presenting at Teaching Hospitals of Lahore, Pakistan. J Pak Dent </w:t>
      </w:r>
      <w:proofErr w:type="spellStart"/>
      <w:r w:rsidRPr="009C4295">
        <w:rPr>
          <w:rFonts w:ascii="Times New Roman" w:hAnsi="Times New Roman" w:cs="Times New Roman"/>
          <w:szCs w:val="20"/>
        </w:rPr>
        <w:t>Assoc</w:t>
      </w:r>
      <w:proofErr w:type="spellEnd"/>
      <w:r>
        <w:rPr>
          <w:rFonts w:ascii="Times New Roman" w:hAnsi="Times New Roman" w:cs="Times New Roman"/>
          <w:szCs w:val="20"/>
        </w:rPr>
        <w:t xml:space="preserve"> 2017;</w:t>
      </w:r>
      <w:r w:rsidRPr="009C4295">
        <w:rPr>
          <w:rFonts w:ascii="Times New Roman" w:hAnsi="Times New Roman" w:cs="Times New Roman"/>
          <w:szCs w:val="20"/>
        </w:rPr>
        <w:t>26(1): 26-31</w:t>
      </w:r>
      <w:r>
        <w:rPr>
          <w:rFonts w:ascii="Times New Roman" w:hAnsi="Times New Roman" w:cs="Times New Roman"/>
          <w:szCs w:val="20"/>
        </w:rPr>
        <w:t>.</w:t>
      </w:r>
    </w:p>
    <w:p w14:paraId="638BDFEA" w14:textId="77777777" w:rsidR="0059001F" w:rsidRPr="009C4295" w:rsidRDefault="0059001F" w:rsidP="00044329">
      <w:pPr>
        <w:pStyle w:val="ListParagraph"/>
        <w:numPr>
          <w:ilvl w:val="0"/>
          <w:numId w:val="2"/>
        </w:numPr>
        <w:spacing w:after="0" w:line="240" w:lineRule="auto"/>
        <w:ind w:left="360"/>
        <w:jc w:val="both"/>
        <w:rPr>
          <w:rFonts w:ascii="Times New Roman" w:eastAsia="Times New Roman" w:hAnsi="Times New Roman" w:cs="Times New Roman"/>
          <w:color w:val="000000"/>
          <w:szCs w:val="20"/>
        </w:rPr>
      </w:pPr>
      <w:proofErr w:type="spellStart"/>
      <w:r w:rsidRPr="009C4295">
        <w:rPr>
          <w:rFonts w:ascii="Times New Roman" w:hAnsi="Times New Roman" w:cs="Times New Roman"/>
          <w:szCs w:val="20"/>
        </w:rPr>
        <w:t>Deo</w:t>
      </w:r>
      <w:proofErr w:type="spellEnd"/>
      <w:r w:rsidRPr="009C4295">
        <w:rPr>
          <w:rFonts w:ascii="Times New Roman" w:hAnsi="Times New Roman" w:cs="Times New Roman"/>
          <w:szCs w:val="20"/>
        </w:rPr>
        <w:t xml:space="preserve"> S, Singh V, </w:t>
      </w:r>
      <w:proofErr w:type="spellStart"/>
      <w:r w:rsidRPr="009C4295">
        <w:rPr>
          <w:rFonts w:ascii="Times New Roman" w:hAnsi="Times New Roman" w:cs="Times New Roman"/>
          <w:szCs w:val="20"/>
        </w:rPr>
        <w:t>Mokkapati</w:t>
      </w:r>
      <w:proofErr w:type="spellEnd"/>
      <w:r w:rsidRPr="009C4295">
        <w:rPr>
          <w:rFonts w:ascii="Times New Roman" w:hAnsi="Times New Roman" w:cs="Times New Roman"/>
          <w:szCs w:val="20"/>
        </w:rPr>
        <w:t xml:space="preserve"> PR, </w:t>
      </w:r>
      <w:proofErr w:type="spellStart"/>
      <w:r w:rsidRPr="009C4295">
        <w:rPr>
          <w:rFonts w:ascii="Times New Roman" w:hAnsi="Times New Roman" w:cs="Times New Roman"/>
          <w:szCs w:val="20"/>
        </w:rPr>
        <w:t>Shukla</w:t>
      </w:r>
      <w:proofErr w:type="spellEnd"/>
      <w:r w:rsidRPr="009C4295">
        <w:rPr>
          <w:rFonts w:ascii="Times New Roman" w:hAnsi="Times New Roman" w:cs="Times New Roman"/>
          <w:szCs w:val="20"/>
        </w:rPr>
        <w:t xml:space="preserve"> NK, </w:t>
      </w:r>
      <w:proofErr w:type="spellStart"/>
      <w:r w:rsidRPr="009C4295">
        <w:rPr>
          <w:rFonts w:ascii="Times New Roman" w:hAnsi="Times New Roman" w:cs="Times New Roman"/>
          <w:szCs w:val="20"/>
        </w:rPr>
        <w:t>Dwivedi</w:t>
      </w:r>
      <w:proofErr w:type="spellEnd"/>
      <w:r w:rsidRPr="009C4295">
        <w:rPr>
          <w:rFonts w:ascii="Times New Roman" w:hAnsi="Times New Roman" w:cs="Times New Roman"/>
          <w:szCs w:val="20"/>
        </w:rPr>
        <w:t xml:space="preserve"> SN, Sharma A, </w:t>
      </w:r>
      <w:r>
        <w:rPr>
          <w:rFonts w:ascii="Times New Roman" w:hAnsi="Times New Roman" w:cs="Times New Roman"/>
          <w:szCs w:val="20"/>
        </w:rPr>
        <w:t>et al</w:t>
      </w:r>
      <w:r w:rsidRPr="009C4295">
        <w:rPr>
          <w:rFonts w:ascii="Times New Roman" w:hAnsi="Times New Roman" w:cs="Times New Roman"/>
          <w:szCs w:val="20"/>
        </w:rPr>
        <w:t xml:space="preserve">. Clinical Spectrum, Pattern, and Level-Wise Nodal Involvement Among Oral Squamous Cell Carcinoma Patients–Audit of 945 Oral Cancer Patient Data. </w:t>
      </w:r>
      <w:proofErr w:type="spellStart"/>
      <w:r w:rsidRPr="009C4295">
        <w:rPr>
          <w:rFonts w:ascii="Times New Roman" w:hAnsi="Times New Roman" w:cs="Times New Roman"/>
          <w:szCs w:val="20"/>
        </w:rPr>
        <w:t>Ind</w:t>
      </w:r>
      <w:proofErr w:type="spellEnd"/>
      <w:r w:rsidRPr="009C4295">
        <w:rPr>
          <w:rFonts w:ascii="Times New Roman" w:hAnsi="Times New Roman" w:cs="Times New Roman"/>
          <w:szCs w:val="20"/>
        </w:rPr>
        <w:t xml:space="preserve"> J Surgical </w:t>
      </w:r>
      <w:proofErr w:type="spellStart"/>
      <w:r w:rsidRPr="009C4295">
        <w:rPr>
          <w:rFonts w:ascii="Times New Roman" w:hAnsi="Times New Roman" w:cs="Times New Roman"/>
          <w:szCs w:val="20"/>
        </w:rPr>
        <w:t>Oncol</w:t>
      </w:r>
      <w:proofErr w:type="spellEnd"/>
      <w:r w:rsidRPr="009C4295">
        <w:rPr>
          <w:rFonts w:ascii="Times New Roman" w:hAnsi="Times New Roman" w:cs="Times New Roman"/>
          <w:szCs w:val="20"/>
        </w:rPr>
        <w:t xml:space="preserve"> 2020;11(1):86-91.</w:t>
      </w:r>
    </w:p>
    <w:p w14:paraId="55212AEA" w14:textId="081A0587" w:rsidR="00C313D4" w:rsidRPr="000B34F3" w:rsidRDefault="0059001F" w:rsidP="00044329">
      <w:pPr>
        <w:pStyle w:val="ListParagraph"/>
        <w:numPr>
          <w:ilvl w:val="0"/>
          <w:numId w:val="2"/>
        </w:numPr>
        <w:shd w:val="clear" w:color="auto" w:fill="FFFFFF"/>
        <w:spacing w:after="0" w:line="240" w:lineRule="auto"/>
        <w:ind w:left="360"/>
        <w:jc w:val="both"/>
        <w:rPr>
          <w:rFonts w:ascii="Times New Roman" w:hAnsi="Times New Roman"/>
          <w:szCs w:val="20"/>
        </w:rPr>
      </w:pPr>
      <w:proofErr w:type="spellStart"/>
      <w:r w:rsidRPr="009C4295">
        <w:rPr>
          <w:rFonts w:ascii="Times New Roman" w:hAnsi="Times New Roman" w:cs="Times New Roman"/>
          <w:color w:val="222222"/>
          <w:szCs w:val="20"/>
          <w:shd w:val="clear" w:color="auto" w:fill="FFFFFF"/>
        </w:rPr>
        <w:t>Tandon</w:t>
      </w:r>
      <w:proofErr w:type="spellEnd"/>
      <w:r w:rsidRPr="009C4295">
        <w:rPr>
          <w:rFonts w:ascii="Times New Roman" w:hAnsi="Times New Roman" w:cs="Times New Roman"/>
          <w:color w:val="222222"/>
          <w:szCs w:val="20"/>
          <w:shd w:val="clear" w:color="auto" w:fill="FFFFFF"/>
        </w:rPr>
        <w:t xml:space="preserve"> A, </w:t>
      </w:r>
      <w:proofErr w:type="spellStart"/>
      <w:r w:rsidRPr="009C4295">
        <w:rPr>
          <w:rFonts w:ascii="Times New Roman" w:hAnsi="Times New Roman" w:cs="Times New Roman"/>
          <w:color w:val="222222"/>
          <w:szCs w:val="20"/>
          <w:shd w:val="clear" w:color="auto" w:fill="FFFFFF"/>
        </w:rPr>
        <w:t>Bordoloi</w:t>
      </w:r>
      <w:proofErr w:type="spellEnd"/>
      <w:r w:rsidRPr="009C4295">
        <w:rPr>
          <w:rFonts w:ascii="Times New Roman" w:hAnsi="Times New Roman" w:cs="Times New Roman"/>
          <w:color w:val="222222"/>
          <w:szCs w:val="20"/>
          <w:shd w:val="clear" w:color="auto" w:fill="FFFFFF"/>
        </w:rPr>
        <w:t xml:space="preserve"> B, </w:t>
      </w:r>
      <w:proofErr w:type="spellStart"/>
      <w:r w:rsidRPr="009C4295">
        <w:rPr>
          <w:rFonts w:ascii="Times New Roman" w:hAnsi="Times New Roman" w:cs="Times New Roman"/>
          <w:color w:val="222222"/>
          <w:szCs w:val="20"/>
          <w:shd w:val="clear" w:color="auto" w:fill="FFFFFF"/>
        </w:rPr>
        <w:t>Jaiswal</w:t>
      </w:r>
      <w:proofErr w:type="spellEnd"/>
      <w:r w:rsidRPr="009C4295">
        <w:rPr>
          <w:rFonts w:ascii="Times New Roman" w:hAnsi="Times New Roman" w:cs="Times New Roman"/>
          <w:color w:val="222222"/>
          <w:szCs w:val="20"/>
          <w:shd w:val="clear" w:color="auto" w:fill="FFFFFF"/>
        </w:rPr>
        <w:t xml:space="preserve"> R, </w:t>
      </w:r>
      <w:proofErr w:type="spellStart"/>
      <w:r w:rsidRPr="009C4295">
        <w:rPr>
          <w:rFonts w:ascii="Times New Roman" w:hAnsi="Times New Roman" w:cs="Times New Roman"/>
          <w:color w:val="222222"/>
          <w:szCs w:val="20"/>
          <w:shd w:val="clear" w:color="auto" w:fill="FFFFFF"/>
        </w:rPr>
        <w:t>Srivastava</w:t>
      </w:r>
      <w:proofErr w:type="spellEnd"/>
      <w:r w:rsidRPr="009C4295">
        <w:rPr>
          <w:rFonts w:ascii="Times New Roman" w:hAnsi="Times New Roman" w:cs="Times New Roman"/>
          <w:color w:val="222222"/>
          <w:szCs w:val="20"/>
          <w:shd w:val="clear" w:color="auto" w:fill="FFFFFF"/>
        </w:rPr>
        <w:t xml:space="preserve"> A, Singh RB, </w:t>
      </w:r>
      <w:proofErr w:type="spellStart"/>
      <w:r w:rsidRPr="009C4295">
        <w:rPr>
          <w:rFonts w:ascii="Times New Roman" w:hAnsi="Times New Roman" w:cs="Times New Roman"/>
          <w:color w:val="222222"/>
          <w:szCs w:val="20"/>
          <w:shd w:val="clear" w:color="auto" w:fill="FFFFFF"/>
        </w:rPr>
        <w:t>Shafique</w:t>
      </w:r>
      <w:proofErr w:type="spellEnd"/>
      <w:r w:rsidRPr="009C4295">
        <w:rPr>
          <w:rFonts w:ascii="Times New Roman" w:hAnsi="Times New Roman" w:cs="Times New Roman"/>
          <w:color w:val="222222"/>
          <w:szCs w:val="20"/>
          <w:shd w:val="clear" w:color="auto" w:fill="FFFFFF"/>
        </w:rPr>
        <w:t xml:space="preserve"> U. Demographic and </w:t>
      </w:r>
      <w:proofErr w:type="spellStart"/>
      <w:r w:rsidRPr="009C4295">
        <w:rPr>
          <w:rFonts w:ascii="Times New Roman" w:hAnsi="Times New Roman" w:cs="Times New Roman"/>
          <w:color w:val="222222"/>
          <w:szCs w:val="20"/>
          <w:shd w:val="clear" w:color="auto" w:fill="FFFFFF"/>
        </w:rPr>
        <w:t>clinicopathological</w:t>
      </w:r>
      <w:proofErr w:type="spellEnd"/>
      <w:r w:rsidRPr="009C4295">
        <w:rPr>
          <w:rFonts w:ascii="Times New Roman" w:hAnsi="Times New Roman" w:cs="Times New Roman"/>
          <w:color w:val="222222"/>
          <w:szCs w:val="20"/>
          <w:shd w:val="clear" w:color="auto" w:fill="FFFFFF"/>
        </w:rPr>
        <w:t xml:space="preserve"> profile of oral squamous cell carcinoma patients of North India: A retrospective institutional study. SRM J Research Dental Sciences 2018;9(3):114.</w:t>
      </w:r>
    </w:p>
    <w:p w14:paraId="74783D54" w14:textId="77777777" w:rsidR="00B229D0" w:rsidRPr="00EF6B19" w:rsidRDefault="00B229D0" w:rsidP="00EF6B19">
      <w:pPr>
        <w:shd w:val="clear" w:color="auto" w:fill="FFFFFF"/>
        <w:spacing w:after="0" w:line="240" w:lineRule="auto"/>
        <w:rPr>
          <w:rFonts w:ascii="Times New Roman" w:hAnsi="Times New Roman"/>
          <w:b/>
          <w:sz w:val="20"/>
        </w:rPr>
        <w:sectPr w:rsidR="00B229D0" w:rsidRPr="00EF6B19" w:rsidSect="0072738F">
          <w:type w:val="continuous"/>
          <w:pgSz w:w="12240" w:h="15840"/>
          <w:pgMar w:top="1080" w:right="1440" w:bottom="1440" w:left="1440" w:header="720" w:footer="720" w:gutter="0"/>
          <w:cols w:num="2" w:space="360"/>
          <w:docGrid w:linePitch="360"/>
        </w:sectPr>
      </w:pPr>
    </w:p>
    <w:p w14:paraId="43D5B60D" w14:textId="77777777" w:rsidR="005F3AA6" w:rsidRPr="00EF6B19" w:rsidRDefault="005F3AA6" w:rsidP="00EF6B19">
      <w:pPr>
        <w:shd w:val="clear" w:color="auto" w:fill="FFFFFF"/>
        <w:spacing w:after="0" w:line="240" w:lineRule="auto"/>
        <w:rPr>
          <w:rFonts w:ascii="Times New Roman" w:hAnsi="Times New Roman"/>
          <w:b/>
          <w:sz w:val="20"/>
        </w:rPr>
      </w:pPr>
      <w:bookmarkStart w:id="0" w:name="_GoBack"/>
      <w:bookmarkEnd w:id="0"/>
    </w:p>
    <w:sectPr w:rsidR="005F3AA6" w:rsidRPr="00EF6B19" w:rsidSect="00B229D0">
      <w:type w:val="continuous"/>
      <w:pgSz w:w="12240" w:h="15840"/>
      <w:pgMar w:top="108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ABFF2" w14:textId="77777777" w:rsidR="0038611D" w:rsidRDefault="0038611D" w:rsidP="00930624">
      <w:pPr>
        <w:spacing w:after="0" w:line="240" w:lineRule="auto"/>
      </w:pPr>
      <w:r>
        <w:separator/>
      </w:r>
    </w:p>
  </w:endnote>
  <w:endnote w:type="continuationSeparator" w:id="0">
    <w:p w14:paraId="1405F735" w14:textId="77777777" w:rsidR="0038611D" w:rsidRDefault="0038611D" w:rsidP="009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69E35" w14:textId="77777777" w:rsidR="0038611D" w:rsidRDefault="0038611D" w:rsidP="00930624">
      <w:pPr>
        <w:spacing w:after="0" w:line="240" w:lineRule="auto"/>
      </w:pPr>
      <w:r>
        <w:separator/>
      </w:r>
    </w:p>
  </w:footnote>
  <w:footnote w:type="continuationSeparator" w:id="0">
    <w:p w14:paraId="75DE7DE9" w14:textId="77777777" w:rsidR="0038611D" w:rsidRDefault="0038611D" w:rsidP="0093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E60" w14:textId="5866FE6A" w:rsidR="00930624" w:rsidRPr="000C0C2B" w:rsidRDefault="00930624" w:rsidP="00F325B5">
    <w:pPr>
      <w:pStyle w:val="Header"/>
      <w:rPr>
        <w:rFonts w:ascii="Times New Roman" w:hAnsi="Times New Roman"/>
        <w:sz w:val="24"/>
        <w:szCs w:val="24"/>
        <w:u w:val="single"/>
      </w:rPr>
    </w:pPr>
    <w:r w:rsidRPr="000C0C2B">
      <w:rPr>
        <w:rFonts w:ascii="Times New Roman" w:hAnsi="Times New Roman"/>
        <w:b/>
        <w:sz w:val="24"/>
        <w:szCs w:val="24"/>
        <w:u w:val="single"/>
      </w:rPr>
      <w:t xml:space="preserve">Med. Forum, Vol. </w:t>
    </w:r>
    <w:r w:rsidR="0008744C">
      <w:rPr>
        <w:rFonts w:ascii="Times New Roman" w:hAnsi="Times New Roman"/>
        <w:b/>
        <w:sz w:val="24"/>
        <w:szCs w:val="24"/>
        <w:u w:val="single"/>
      </w:rPr>
      <w:t>3</w:t>
    </w:r>
    <w:r w:rsidR="00B05548">
      <w:rPr>
        <w:rFonts w:ascii="Times New Roman" w:hAnsi="Times New Roman"/>
        <w:b/>
        <w:sz w:val="24"/>
        <w:szCs w:val="24"/>
        <w:u w:val="single"/>
      </w:rPr>
      <w:t>3</w:t>
    </w:r>
    <w:r w:rsidRPr="000C0C2B">
      <w:rPr>
        <w:rFonts w:ascii="Times New Roman" w:hAnsi="Times New Roman"/>
        <w:b/>
        <w:sz w:val="24"/>
        <w:szCs w:val="24"/>
        <w:u w:val="single"/>
      </w:rPr>
      <w:t xml:space="preserve">, No. </w:t>
    </w:r>
    <w:r w:rsidR="00EA4C79">
      <w:rPr>
        <w:rFonts w:ascii="Times New Roman" w:hAnsi="Times New Roman"/>
        <w:b/>
        <w:sz w:val="24"/>
        <w:szCs w:val="24"/>
        <w:u w:val="single"/>
      </w:rPr>
      <w:t>1</w:t>
    </w:r>
    <w:r w:rsidR="00F325B5">
      <w:rPr>
        <w:rFonts w:ascii="Times New Roman" w:hAnsi="Times New Roman"/>
        <w:b/>
        <w:sz w:val="24"/>
        <w:szCs w:val="24"/>
        <w:u w:val="single"/>
      </w:rPr>
      <w:t>1</w:t>
    </w:r>
    <w:r w:rsidRPr="000C0C2B">
      <w:rPr>
        <w:rFonts w:ascii="Times New Roman" w:hAnsi="Times New Roman"/>
        <w:b/>
        <w:sz w:val="24"/>
        <w:szCs w:val="24"/>
        <w:u w:val="single"/>
      </w:rPr>
      <w:tab/>
    </w:r>
    <w:r w:rsidR="00B47C14" w:rsidRPr="000C0C2B">
      <w:rPr>
        <w:rFonts w:ascii="Times New Roman" w:hAnsi="Times New Roman"/>
        <w:b/>
        <w:sz w:val="24"/>
        <w:szCs w:val="24"/>
        <w:u w:val="single"/>
      </w:rPr>
      <w:fldChar w:fldCharType="begin"/>
    </w:r>
    <w:r w:rsidR="00B47C14" w:rsidRPr="000C0C2B">
      <w:rPr>
        <w:rFonts w:ascii="Times New Roman" w:hAnsi="Times New Roman"/>
        <w:b/>
        <w:sz w:val="24"/>
        <w:szCs w:val="24"/>
        <w:u w:val="single"/>
      </w:rPr>
      <w:instrText xml:space="preserve"> PAGE   \* MERGEFORMAT </w:instrText>
    </w:r>
    <w:r w:rsidR="00B47C14" w:rsidRPr="000C0C2B">
      <w:rPr>
        <w:rFonts w:ascii="Times New Roman" w:hAnsi="Times New Roman"/>
        <w:b/>
        <w:sz w:val="24"/>
        <w:szCs w:val="24"/>
        <w:u w:val="single"/>
      </w:rPr>
      <w:fldChar w:fldCharType="separate"/>
    </w:r>
    <w:r w:rsidR="006E446B">
      <w:rPr>
        <w:rFonts w:ascii="Times New Roman" w:hAnsi="Times New Roman"/>
        <w:b/>
        <w:noProof/>
        <w:sz w:val="24"/>
        <w:szCs w:val="24"/>
        <w:u w:val="single"/>
      </w:rPr>
      <w:t>67</w:t>
    </w:r>
    <w:r w:rsidR="00B47C14" w:rsidRPr="000C0C2B">
      <w:rPr>
        <w:rFonts w:ascii="Times New Roman" w:hAnsi="Times New Roman"/>
        <w:b/>
        <w:sz w:val="24"/>
        <w:szCs w:val="24"/>
        <w:u w:val="single"/>
      </w:rPr>
      <w:fldChar w:fldCharType="end"/>
    </w:r>
    <w:r w:rsidRPr="000C0C2B">
      <w:rPr>
        <w:rFonts w:ascii="Times New Roman" w:hAnsi="Times New Roman"/>
        <w:b/>
        <w:sz w:val="24"/>
        <w:szCs w:val="24"/>
        <w:u w:val="single"/>
      </w:rPr>
      <w:tab/>
    </w:r>
    <w:r w:rsidR="00F325B5">
      <w:rPr>
        <w:rFonts w:ascii="Times New Roman" w:hAnsi="Times New Roman"/>
        <w:b/>
        <w:sz w:val="24"/>
        <w:szCs w:val="24"/>
        <w:u w:val="single"/>
      </w:rPr>
      <w:t>November</w:t>
    </w:r>
    <w:r w:rsidRPr="000C0C2B">
      <w:rPr>
        <w:rFonts w:ascii="Times New Roman" w:hAnsi="Times New Roman"/>
        <w:b/>
        <w:sz w:val="24"/>
        <w:szCs w:val="24"/>
        <w:u w:val="single"/>
      </w:rPr>
      <w:t>, 20</w:t>
    </w:r>
    <w:r w:rsidR="00C24DBA">
      <w:rPr>
        <w:rFonts w:ascii="Times New Roman" w:hAnsi="Times New Roman"/>
        <w:b/>
        <w:sz w:val="24"/>
        <w:szCs w:val="24"/>
        <w:u w:val="single"/>
      </w:rPr>
      <w:t>2</w:t>
    </w:r>
    <w:r w:rsidR="00B05548">
      <w:rPr>
        <w:rFonts w:ascii="Times New Roman" w:hAnsi="Times New Roman"/>
        <w:b/>
        <w:sz w:val="24"/>
        <w:szCs w:val="24"/>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C7623"/>
    <w:multiLevelType w:val="hybridMultilevel"/>
    <w:tmpl w:val="0D94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10558B"/>
    <w:multiLevelType w:val="hybridMultilevel"/>
    <w:tmpl w:val="0F18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2C7B39"/>
    <w:multiLevelType w:val="hybridMultilevel"/>
    <w:tmpl w:val="128CD3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5"/>
    <w:rsid w:val="0000534A"/>
    <w:rsid w:val="00012818"/>
    <w:rsid w:val="000166A6"/>
    <w:rsid w:val="0002200D"/>
    <w:rsid w:val="0002605A"/>
    <w:rsid w:val="00026DDA"/>
    <w:rsid w:val="000278EB"/>
    <w:rsid w:val="000374E9"/>
    <w:rsid w:val="0004202A"/>
    <w:rsid w:val="00042760"/>
    <w:rsid w:val="00043902"/>
    <w:rsid w:val="00044329"/>
    <w:rsid w:val="00062F7B"/>
    <w:rsid w:val="000702C0"/>
    <w:rsid w:val="000712A5"/>
    <w:rsid w:val="00073E85"/>
    <w:rsid w:val="00077D9A"/>
    <w:rsid w:val="000815FD"/>
    <w:rsid w:val="0008744C"/>
    <w:rsid w:val="00094928"/>
    <w:rsid w:val="00097C9C"/>
    <w:rsid w:val="000A1B6F"/>
    <w:rsid w:val="000A70EC"/>
    <w:rsid w:val="000A7FF8"/>
    <w:rsid w:val="000B075A"/>
    <w:rsid w:val="000B34F3"/>
    <w:rsid w:val="000C0C2B"/>
    <w:rsid w:val="000C2CCF"/>
    <w:rsid w:val="000D2A6B"/>
    <w:rsid w:val="000D71A3"/>
    <w:rsid w:val="000D760D"/>
    <w:rsid w:val="0010169D"/>
    <w:rsid w:val="0010223C"/>
    <w:rsid w:val="00103EF0"/>
    <w:rsid w:val="001055AA"/>
    <w:rsid w:val="00113186"/>
    <w:rsid w:val="001166B8"/>
    <w:rsid w:val="00122A08"/>
    <w:rsid w:val="00130693"/>
    <w:rsid w:val="00131C5F"/>
    <w:rsid w:val="0013218A"/>
    <w:rsid w:val="00140638"/>
    <w:rsid w:val="001439ED"/>
    <w:rsid w:val="001441FA"/>
    <w:rsid w:val="001507B7"/>
    <w:rsid w:val="00171DE2"/>
    <w:rsid w:val="00191614"/>
    <w:rsid w:val="001944E4"/>
    <w:rsid w:val="001A4F13"/>
    <w:rsid w:val="001A6F8B"/>
    <w:rsid w:val="001B0CB7"/>
    <w:rsid w:val="001C45F5"/>
    <w:rsid w:val="001C6D30"/>
    <w:rsid w:val="001D56FF"/>
    <w:rsid w:val="001E446E"/>
    <w:rsid w:val="001E76C4"/>
    <w:rsid w:val="00204ADF"/>
    <w:rsid w:val="00210D14"/>
    <w:rsid w:val="0021295A"/>
    <w:rsid w:val="00212E4F"/>
    <w:rsid w:val="00216A92"/>
    <w:rsid w:val="00222331"/>
    <w:rsid w:val="00222D08"/>
    <w:rsid w:val="00224605"/>
    <w:rsid w:val="00231DBC"/>
    <w:rsid w:val="002349E5"/>
    <w:rsid w:val="00241046"/>
    <w:rsid w:val="00242324"/>
    <w:rsid w:val="00246186"/>
    <w:rsid w:val="002532CC"/>
    <w:rsid w:val="00254321"/>
    <w:rsid w:val="002556A6"/>
    <w:rsid w:val="002574DC"/>
    <w:rsid w:val="00257949"/>
    <w:rsid w:val="0027160B"/>
    <w:rsid w:val="00275539"/>
    <w:rsid w:val="00276007"/>
    <w:rsid w:val="00277249"/>
    <w:rsid w:val="00282035"/>
    <w:rsid w:val="00286C59"/>
    <w:rsid w:val="0028749D"/>
    <w:rsid w:val="00297F52"/>
    <w:rsid w:val="002A3F4A"/>
    <w:rsid w:val="002A7490"/>
    <w:rsid w:val="002C06BA"/>
    <w:rsid w:val="002C2C48"/>
    <w:rsid w:val="002D191C"/>
    <w:rsid w:val="002D6F8C"/>
    <w:rsid w:val="002F6EC4"/>
    <w:rsid w:val="002F788D"/>
    <w:rsid w:val="002F7BBA"/>
    <w:rsid w:val="0030421E"/>
    <w:rsid w:val="003044F1"/>
    <w:rsid w:val="00306311"/>
    <w:rsid w:val="00325428"/>
    <w:rsid w:val="00331431"/>
    <w:rsid w:val="00337854"/>
    <w:rsid w:val="00343BD4"/>
    <w:rsid w:val="00345797"/>
    <w:rsid w:val="003579C8"/>
    <w:rsid w:val="00364183"/>
    <w:rsid w:val="00364AC3"/>
    <w:rsid w:val="0038300E"/>
    <w:rsid w:val="0038382E"/>
    <w:rsid w:val="0038611D"/>
    <w:rsid w:val="00390EE4"/>
    <w:rsid w:val="00393162"/>
    <w:rsid w:val="003959D1"/>
    <w:rsid w:val="00395B65"/>
    <w:rsid w:val="003966C8"/>
    <w:rsid w:val="00396BCA"/>
    <w:rsid w:val="003A5910"/>
    <w:rsid w:val="003B5DC7"/>
    <w:rsid w:val="003B7603"/>
    <w:rsid w:val="003C0810"/>
    <w:rsid w:val="003C3B7A"/>
    <w:rsid w:val="003C78B1"/>
    <w:rsid w:val="003D0CFC"/>
    <w:rsid w:val="003E0EA9"/>
    <w:rsid w:val="003E73FD"/>
    <w:rsid w:val="003F0269"/>
    <w:rsid w:val="003F68D2"/>
    <w:rsid w:val="004143FB"/>
    <w:rsid w:val="004213D2"/>
    <w:rsid w:val="004276A7"/>
    <w:rsid w:val="00433BDB"/>
    <w:rsid w:val="004343D7"/>
    <w:rsid w:val="00442ADC"/>
    <w:rsid w:val="00443B8F"/>
    <w:rsid w:val="004656B7"/>
    <w:rsid w:val="0047297B"/>
    <w:rsid w:val="00472D06"/>
    <w:rsid w:val="00475988"/>
    <w:rsid w:val="0048123B"/>
    <w:rsid w:val="00492D71"/>
    <w:rsid w:val="004A2170"/>
    <w:rsid w:val="004D6348"/>
    <w:rsid w:val="004E640F"/>
    <w:rsid w:val="004F5564"/>
    <w:rsid w:val="004F78C5"/>
    <w:rsid w:val="005011E6"/>
    <w:rsid w:val="00503B2D"/>
    <w:rsid w:val="00503BA2"/>
    <w:rsid w:val="005056E2"/>
    <w:rsid w:val="005079E5"/>
    <w:rsid w:val="00507FF3"/>
    <w:rsid w:val="005207E9"/>
    <w:rsid w:val="00533363"/>
    <w:rsid w:val="005403DD"/>
    <w:rsid w:val="00541985"/>
    <w:rsid w:val="00547D28"/>
    <w:rsid w:val="0058093C"/>
    <w:rsid w:val="00580DD4"/>
    <w:rsid w:val="00581964"/>
    <w:rsid w:val="0059001F"/>
    <w:rsid w:val="00596901"/>
    <w:rsid w:val="005A02AF"/>
    <w:rsid w:val="005B62FD"/>
    <w:rsid w:val="005C1A02"/>
    <w:rsid w:val="005C59A0"/>
    <w:rsid w:val="005C68F2"/>
    <w:rsid w:val="005C7AA1"/>
    <w:rsid w:val="005D2EBC"/>
    <w:rsid w:val="005D3F5F"/>
    <w:rsid w:val="005D6044"/>
    <w:rsid w:val="005D62EA"/>
    <w:rsid w:val="005E773A"/>
    <w:rsid w:val="005F2AF9"/>
    <w:rsid w:val="005F341A"/>
    <w:rsid w:val="005F3AA6"/>
    <w:rsid w:val="005F7C79"/>
    <w:rsid w:val="00614665"/>
    <w:rsid w:val="0061789A"/>
    <w:rsid w:val="00623C75"/>
    <w:rsid w:val="006310BC"/>
    <w:rsid w:val="006326AC"/>
    <w:rsid w:val="0063548A"/>
    <w:rsid w:val="00635EBE"/>
    <w:rsid w:val="00645AF9"/>
    <w:rsid w:val="00646AAB"/>
    <w:rsid w:val="006553E9"/>
    <w:rsid w:val="00657732"/>
    <w:rsid w:val="00675D35"/>
    <w:rsid w:val="00677DE0"/>
    <w:rsid w:val="00682099"/>
    <w:rsid w:val="006B5BDD"/>
    <w:rsid w:val="006E2A8E"/>
    <w:rsid w:val="006E446B"/>
    <w:rsid w:val="006E470D"/>
    <w:rsid w:val="006E585D"/>
    <w:rsid w:val="006E5FE2"/>
    <w:rsid w:val="006E5FE5"/>
    <w:rsid w:val="006F0191"/>
    <w:rsid w:val="006F5BEA"/>
    <w:rsid w:val="006F7530"/>
    <w:rsid w:val="00710AB9"/>
    <w:rsid w:val="00713614"/>
    <w:rsid w:val="0071785E"/>
    <w:rsid w:val="00726DD1"/>
    <w:rsid w:val="0072738F"/>
    <w:rsid w:val="00734907"/>
    <w:rsid w:val="00737C5D"/>
    <w:rsid w:val="00752BF6"/>
    <w:rsid w:val="00764EB0"/>
    <w:rsid w:val="00765D71"/>
    <w:rsid w:val="0077252A"/>
    <w:rsid w:val="007827AB"/>
    <w:rsid w:val="0078605B"/>
    <w:rsid w:val="0079087D"/>
    <w:rsid w:val="007A0A64"/>
    <w:rsid w:val="007A7A88"/>
    <w:rsid w:val="007B4240"/>
    <w:rsid w:val="007B71D0"/>
    <w:rsid w:val="007C11EF"/>
    <w:rsid w:val="007C4D38"/>
    <w:rsid w:val="007D1D9D"/>
    <w:rsid w:val="007D452B"/>
    <w:rsid w:val="007D73BB"/>
    <w:rsid w:val="007E0800"/>
    <w:rsid w:val="007E1228"/>
    <w:rsid w:val="007E66E4"/>
    <w:rsid w:val="007E75B2"/>
    <w:rsid w:val="007F7F88"/>
    <w:rsid w:val="008058F3"/>
    <w:rsid w:val="00807126"/>
    <w:rsid w:val="00822107"/>
    <w:rsid w:val="00822F10"/>
    <w:rsid w:val="00823DCE"/>
    <w:rsid w:val="008247E0"/>
    <w:rsid w:val="00825F32"/>
    <w:rsid w:val="008357DD"/>
    <w:rsid w:val="00837748"/>
    <w:rsid w:val="00840150"/>
    <w:rsid w:val="0084319F"/>
    <w:rsid w:val="0085041D"/>
    <w:rsid w:val="00863012"/>
    <w:rsid w:val="008641FE"/>
    <w:rsid w:val="00865292"/>
    <w:rsid w:val="00865EFF"/>
    <w:rsid w:val="00866B34"/>
    <w:rsid w:val="00873BAA"/>
    <w:rsid w:val="008804BD"/>
    <w:rsid w:val="008905FE"/>
    <w:rsid w:val="00892BA0"/>
    <w:rsid w:val="008B7A6B"/>
    <w:rsid w:val="008C573D"/>
    <w:rsid w:val="008C6006"/>
    <w:rsid w:val="008D2878"/>
    <w:rsid w:val="008E1EFC"/>
    <w:rsid w:val="008F013F"/>
    <w:rsid w:val="008F3AF7"/>
    <w:rsid w:val="008F6D21"/>
    <w:rsid w:val="009051A7"/>
    <w:rsid w:val="00912B25"/>
    <w:rsid w:val="00915D47"/>
    <w:rsid w:val="00930624"/>
    <w:rsid w:val="009607DA"/>
    <w:rsid w:val="009633E3"/>
    <w:rsid w:val="0096403A"/>
    <w:rsid w:val="009666BA"/>
    <w:rsid w:val="00972D15"/>
    <w:rsid w:val="0097362C"/>
    <w:rsid w:val="009745DF"/>
    <w:rsid w:val="009B08B5"/>
    <w:rsid w:val="009B0E79"/>
    <w:rsid w:val="009B3DC2"/>
    <w:rsid w:val="009E039B"/>
    <w:rsid w:val="009F62F5"/>
    <w:rsid w:val="00A1206B"/>
    <w:rsid w:val="00A17236"/>
    <w:rsid w:val="00A21EBF"/>
    <w:rsid w:val="00A25A4F"/>
    <w:rsid w:val="00A539E8"/>
    <w:rsid w:val="00A61F2B"/>
    <w:rsid w:val="00A70DB7"/>
    <w:rsid w:val="00A75D25"/>
    <w:rsid w:val="00A9456F"/>
    <w:rsid w:val="00A9742B"/>
    <w:rsid w:val="00AA3DFA"/>
    <w:rsid w:val="00AA756A"/>
    <w:rsid w:val="00AB2875"/>
    <w:rsid w:val="00AB3628"/>
    <w:rsid w:val="00AC2E36"/>
    <w:rsid w:val="00AC50C1"/>
    <w:rsid w:val="00AD6169"/>
    <w:rsid w:val="00AE2538"/>
    <w:rsid w:val="00B05548"/>
    <w:rsid w:val="00B05F2B"/>
    <w:rsid w:val="00B13A72"/>
    <w:rsid w:val="00B229D0"/>
    <w:rsid w:val="00B24D17"/>
    <w:rsid w:val="00B341EF"/>
    <w:rsid w:val="00B3798A"/>
    <w:rsid w:val="00B44C0E"/>
    <w:rsid w:val="00B47C14"/>
    <w:rsid w:val="00B52BE8"/>
    <w:rsid w:val="00B54541"/>
    <w:rsid w:val="00B570AB"/>
    <w:rsid w:val="00B62091"/>
    <w:rsid w:val="00B65F44"/>
    <w:rsid w:val="00B74A65"/>
    <w:rsid w:val="00B86DC0"/>
    <w:rsid w:val="00B96BF4"/>
    <w:rsid w:val="00BA0AF7"/>
    <w:rsid w:val="00BA5630"/>
    <w:rsid w:val="00BA62B0"/>
    <w:rsid w:val="00BB00C4"/>
    <w:rsid w:val="00BB6217"/>
    <w:rsid w:val="00BC35D0"/>
    <w:rsid w:val="00BC3F55"/>
    <w:rsid w:val="00BD1B5B"/>
    <w:rsid w:val="00BD6BF3"/>
    <w:rsid w:val="00BE4466"/>
    <w:rsid w:val="00BF2FFA"/>
    <w:rsid w:val="00C176BB"/>
    <w:rsid w:val="00C244DC"/>
    <w:rsid w:val="00C24DBA"/>
    <w:rsid w:val="00C313D4"/>
    <w:rsid w:val="00C356FC"/>
    <w:rsid w:val="00C45368"/>
    <w:rsid w:val="00C46D7B"/>
    <w:rsid w:val="00C523BF"/>
    <w:rsid w:val="00C526A1"/>
    <w:rsid w:val="00C5560D"/>
    <w:rsid w:val="00C5638B"/>
    <w:rsid w:val="00C63953"/>
    <w:rsid w:val="00C70D21"/>
    <w:rsid w:val="00C87DAA"/>
    <w:rsid w:val="00C904BD"/>
    <w:rsid w:val="00C92232"/>
    <w:rsid w:val="00C95114"/>
    <w:rsid w:val="00C95A3A"/>
    <w:rsid w:val="00CA0857"/>
    <w:rsid w:val="00CA7666"/>
    <w:rsid w:val="00CC6EA3"/>
    <w:rsid w:val="00CE2B3D"/>
    <w:rsid w:val="00CF3817"/>
    <w:rsid w:val="00D00622"/>
    <w:rsid w:val="00D200A7"/>
    <w:rsid w:val="00D20638"/>
    <w:rsid w:val="00D242E8"/>
    <w:rsid w:val="00D24869"/>
    <w:rsid w:val="00D33210"/>
    <w:rsid w:val="00D35797"/>
    <w:rsid w:val="00D35AC9"/>
    <w:rsid w:val="00D3679F"/>
    <w:rsid w:val="00D40AE3"/>
    <w:rsid w:val="00D55DEB"/>
    <w:rsid w:val="00D64264"/>
    <w:rsid w:val="00D7051C"/>
    <w:rsid w:val="00D763B3"/>
    <w:rsid w:val="00D92EF3"/>
    <w:rsid w:val="00D95ECB"/>
    <w:rsid w:val="00D96075"/>
    <w:rsid w:val="00D9795B"/>
    <w:rsid w:val="00DA1252"/>
    <w:rsid w:val="00DA299B"/>
    <w:rsid w:val="00DC610E"/>
    <w:rsid w:val="00DD2ECA"/>
    <w:rsid w:val="00DD77C0"/>
    <w:rsid w:val="00DF3140"/>
    <w:rsid w:val="00E02CF1"/>
    <w:rsid w:val="00E0390B"/>
    <w:rsid w:val="00E041BA"/>
    <w:rsid w:val="00E06D1C"/>
    <w:rsid w:val="00E158BB"/>
    <w:rsid w:val="00E21E4C"/>
    <w:rsid w:val="00E22256"/>
    <w:rsid w:val="00E34B17"/>
    <w:rsid w:val="00E4192A"/>
    <w:rsid w:val="00E444DC"/>
    <w:rsid w:val="00E452A8"/>
    <w:rsid w:val="00E5183C"/>
    <w:rsid w:val="00E559E2"/>
    <w:rsid w:val="00E6262E"/>
    <w:rsid w:val="00E644A6"/>
    <w:rsid w:val="00E929F4"/>
    <w:rsid w:val="00E944B5"/>
    <w:rsid w:val="00EA0EE1"/>
    <w:rsid w:val="00EA4C79"/>
    <w:rsid w:val="00EB3A2F"/>
    <w:rsid w:val="00EB6128"/>
    <w:rsid w:val="00EC3547"/>
    <w:rsid w:val="00EC3655"/>
    <w:rsid w:val="00EC5722"/>
    <w:rsid w:val="00EC7641"/>
    <w:rsid w:val="00ED0752"/>
    <w:rsid w:val="00ED4D3E"/>
    <w:rsid w:val="00EE2212"/>
    <w:rsid w:val="00EE36A7"/>
    <w:rsid w:val="00EE537F"/>
    <w:rsid w:val="00EF6B19"/>
    <w:rsid w:val="00F02819"/>
    <w:rsid w:val="00F07D4F"/>
    <w:rsid w:val="00F15D6E"/>
    <w:rsid w:val="00F16747"/>
    <w:rsid w:val="00F301AA"/>
    <w:rsid w:val="00F325B5"/>
    <w:rsid w:val="00F3379D"/>
    <w:rsid w:val="00F37EE0"/>
    <w:rsid w:val="00F476C5"/>
    <w:rsid w:val="00F51909"/>
    <w:rsid w:val="00F5484B"/>
    <w:rsid w:val="00F57219"/>
    <w:rsid w:val="00F600C5"/>
    <w:rsid w:val="00F73E3D"/>
    <w:rsid w:val="00F75E27"/>
    <w:rsid w:val="00F77482"/>
    <w:rsid w:val="00F77F79"/>
    <w:rsid w:val="00F8016A"/>
    <w:rsid w:val="00F87C62"/>
    <w:rsid w:val="00FA3301"/>
    <w:rsid w:val="00FA7A90"/>
    <w:rsid w:val="00FD214C"/>
    <w:rsid w:val="00FD6562"/>
    <w:rsid w:val="00FD7E5C"/>
    <w:rsid w:val="00FE09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34"/>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14"/>
    <w:rPr>
      <w:rFonts w:ascii="Tahoma" w:hAnsi="Tahoma" w:cs="Tahoma"/>
      <w:sz w:val="16"/>
      <w:szCs w:val="16"/>
      <w:lang w:val="en-US" w:eastAsia="en-US"/>
    </w:rPr>
  </w:style>
  <w:style w:type="character" w:customStyle="1" w:styleId="mixed-citation">
    <w:name w:val="mixed-citation"/>
    <w:basedOn w:val="DefaultParagraphFont"/>
    <w:rsid w:val="000B34F3"/>
  </w:style>
  <w:style w:type="character" w:customStyle="1" w:styleId="ref-title">
    <w:name w:val="ref-title"/>
    <w:basedOn w:val="DefaultParagraphFont"/>
    <w:rsid w:val="000B34F3"/>
  </w:style>
  <w:style w:type="character" w:customStyle="1" w:styleId="ref-journal">
    <w:name w:val="ref-journal"/>
    <w:basedOn w:val="DefaultParagraphFont"/>
    <w:rsid w:val="000B34F3"/>
  </w:style>
  <w:style w:type="character" w:customStyle="1" w:styleId="ref-vol">
    <w:name w:val="ref-vol"/>
    <w:basedOn w:val="DefaultParagraphFont"/>
    <w:rsid w:val="000B34F3"/>
  </w:style>
  <w:style w:type="character" w:customStyle="1" w:styleId="ref-iss">
    <w:name w:val="ref-iss"/>
    <w:basedOn w:val="DefaultParagraphFont"/>
    <w:rsid w:val="000B3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24"/>
  </w:style>
  <w:style w:type="paragraph" w:styleId="Footer">
    <w:name w:val="footer"/>
    <w:basedOn w:val="Normal"/>
    <w:link w:val="FooterChar"/>
    <w:uiPriority w:val="99"/>
    <w:unhideWhenUsed/>
    <w:rsid w:val="00930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24"/>
  </w:style>
  <w:style w:type="character" w:customStyle="1" w:styleId="apple-converted-space">
    <w:name w:val="apple-converted-space"/>
    <w:basedOn w:val="DefaultParagraphFont"/>
    <w:rsid w:val="0028749D"/>
  </w:style>
  <w:style w:type="paragraph" w:styleId="ListParagraph">
    <w:name w:val="List Paragraph"/>
    <w:basedOn w:val="Normal"/>
    <w:link w:val="ListParagraphChar"/>
    <w:uiPriority w:val="34"/>
    <w:qFormat/>
    <w:rsid w:val="00822107"/>
    <w:pPr>
      <w:ind w:left="720"/>
      <w:contextualSpacing/>
    </w:pPr>
    <w:rPr>
      <w:rFonts w:eastAsia="Calibri" w:cs="Cordia New"/>
      <w:sz w:val="20"/>
      <w:szCs w:val="28"/>
      <w:lang w:val="x-none" w:eastAsia="x-none" w:bidi="th-TH"/>
    </w:rPr>
  </w:style>
  <w:style w:type="character" w:customStyle="1" w:styleId="ListParagraphChar">
    <w:name w:val="List Paragraph Char"/>
    <w:link w:val="ListParagraph"/>
    <w:rsid w:val="00822107"/>
    <w:rPr>
      <w:rFonts w:ascii="Calibri" w:eastAsia="Calibri" w:hAnsi="Calibri" w:cs="Cordia New"/>
      <w:szCs w:val="28"/>
      <w:lang w:bidi="th-TH"/>
    </w:rPr>
  </w:style>
  <w:style w:type="paragraph" w:customStyle="1" w:styleId="Default">
    <w:name w:val="Default"/>
    <w:rsid w:val="0002200D"/>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9051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14"/>
    <w:rPr>
      <w:rFonts w:ascii="Tahoma" w:hAnsi="Tahoma" w:cs="Tahoma"/>
      <w:sz w:val="16"/>
      <w:szCs w:val="16"/>
      <w:lang w:val="en-US" w:eastAsia="en-US"/>
    </w:rPr>
  </w:style>
  <w:style w:type="character" w:customStyle="1" w:styleId="mixed-citation">
    <w:name w:val="mixed-citation"/>
    <w:basedOn w:val="DefaultParagraphFont"/>
    <w:rsid w:val="000B34F3"/>
  </w:style>
  <w:style w:type="character" w:customStyle="1" w:styleId="ref-title">
    <w:name w:val="ref-title"/>
    <w:basedOn w:val="DefaultParagraphFont"/>
    <w:rsid w:val="000B34F3"/>
  </w:style>
  <w:style w:type="character" w:customStyle="1" w:styleId="ref-journal">
    <w:name w:val="ref-journal"/>
    <w:basedOn w:val="DefaultParagraphFont"/>
    <w:rsid w:val="000B34F3"/>
  </w:style>
  <w:style w:type="character" w:customStyle="1" w:styleId="ref-vol">
    <w:name w:val="ref-vol"/>
    <w:basedOn w:val="DefaultParagraphFont"/>
    <w:rsid w:val="000B34F3"/>
  </w:style>
  <w:style w:type="character" w:customStyle="1" w:styleId="ref-iss">
    <w:name w:val="ref-iss"/>
    <w:basedOn w:val="DefaultParagraphFont"/>
    <w:rsid w:val="000B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dc:creator>
  <cp:keywords/>
  <cp:lastModifiedBy>PA2SS</cp:lastModifiedBy>
  <cp:revision>90</cp:revision>
  <dcterms:created xsi:type="dcterms:W3CDTF">2022-10-23T12:47:00Z</dcterms:created>
  <dcterms:modified xsi:type="dcterms:W3CDTF">2022-12-14T13:32:00Z</dcterms:modified>
</cp:coreProperties>
</file>