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2817EAA1" w:rsidR="001439ED" w:rsidRPr="0063747A" w:rsidRDefault="0063747A" w:rsidP="00EF6B19">
            <w:pPr>
              <w:shd w:val="clear" w:color="auto" w:fill="FFFFFF"/>
              <w:spacing w:after="0" w:line="240" w:lineRule="auto"/>
              <w:ind w:left="-86" w:right="-115"/>
              <w:jc w:val="center"/>
              <w:rPr>
                <w:rFonts w:ascii="Times New Roman Bold" w:hAnsi="Times New Roman Bold"/>
                <w:b/>
                <w:sz w:val="20"/>
              </w:rPr>
            </w:pPr>
            <w:r w:rsidRPr="0063747A">
              <w:rPr>
                <w:rFonts w:ascii="Times New Roman Bold" w:hAnsi="Times New Roman Bold"/>
                <w:b/>
                <w:sz w:val="20"/>
                <w:szCs w:val="20"/>
              </w:rPr>
              <w:t>Patterns of Injuries in Pillion Riders</w:t>
            </w:r>
          </w:p>
        </w:tc>
      </w:tr>
    </w:tbl>
    <w:p w14:paraId="08114BA2" w14:textId="4B024383" w:rsidR="001439ED" w:rsidRPr="006A19FA" w:rsidRDefault="006A19FA"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6A19FA">
        <w:rPr>
          <w:rFonts w:ascii="Times New Roman" w:hAnsi="Times New Roman"/>
          <w:b/>
          <w:sz w:val="40"/>
          <w:szCs w:val="20"/>
        </w:rPr>
        <w:t xml:space="preserve">Patterns of Injuries in Pillion Riders, Associated with Gender in Karachi, </w:t>
      </w:r>
      <w:r w:rsidR="002A2D98">
        <w:rPr>
          <w:rFonts w:ascii="Times New Roman" w:hAnsi="Times New Roman"/>
          <w:b/>
          <w:sz w:val="40"/>
          <w:szCs w:val="20"/>
        </w:rPr>
        <w:br/>
      </w:r>
      <w:r w:rsidRPr="006A19FA">
        <w:rPr>
          <w:rFonts w:ascii="Times New Roman" w:hAnsi="Times New Roman"/>
          <w:b/>
          <w:sz w:val="40"/>
          <w:szCs w:val="20"/>
        </w:rPr>
        <w:t>Pakistan</w:t>
      </w:r>
    </w:p>
    <w:p w14:paraId="1A8F300A" w14:textId="05F618D7" w:rsidR="006E470D" w:rsidRPr="004F51EA" w:rsidRDefault="004F51EA" w:rsidP="008B4A6A">
      <w:pPr>
        <w:shd w:val="clear" w:color="auto" w:fill="FFFFFF"/>
        <w:spacing w:after="0" w:line="240" w:lineRule="auto"/>
        <w:jc w:val="center"/>
        <w:rPr>
          <w:rFonts w:ascii="Times New Roman" w:hAnsi="Times New Roman"/>
          <w:b/>
          <w:bCs/>
          <w:sz w:val="24"/>
        </w:rPr>
      </w:pPr>
      <w:r w:rsidRPr="004F51EA">
        <w:rPr>
          <w:rFonts w:ascii="Times New Roman" w:hAnsi="Times New Roman"/>
          <w:b/>
          <w:sz w:val="24"/>
          <w:szCs w:val="20"/>
        </w:rPr>
        <w:t>Farzana Azam Khan</w:t>
      </w:r>
      <w:r w:rsidR="00AC18B8" w:rsidRPr="00AC18B8">
        <w:rPr>
          <w:rFonts w:ascii="Times New Roman Bold" w:hAnsi="Times New Roman Bold"/>
          <w:b/>
          <w:sz w:val="24"/>
          <w:szCs w:val="20"/>
          <w:vertAlign w:val="superscript"/>
        </w:rPr>
        <w:t>1</w:t>
      </w:r>
      <w:r w:rsidRPr="004F51EA">
        <w:rPr>
          <w:rFonts w:ascii="Times New Roman" w:hAnsi="Times New Roman"/>
          <w:b/>
          <w:sz w:val="24"/>
          <w:szCs w:val="20"/>
        </w:rPr>
        <w:t>, Mehreen Fatima</w:t>
      </w:r>
      <w:r w:rsidR="00D51E3B">
        <w:rPr>
          <w:rFonts w:ascii="Times New Roman Bold" w:hAnsi="Times New Roman Bold"/>
          <w:b/>
          <w:sz w:val="24"/>
          <w:szCs w:val="20"/>
          <w:vertAlign w:val="superscript"/>
        </w:rPr>
        <w:t>2</w:t>
      </w:r>
      <w:r w:rsidRPr="004F51EA">
        <w:rPr>
          <w:rFonts w:ascii="Times New Roman" w:hAnsi="Times New Roman"/>
          <w:b/>
          <w:sz w:val="24"/>
          <w:szCs w:val="20"/>
        </w:rPr>
        <w:t>, Ramlah Naz</w:t>
      </w:r>
      <w:r w:rsidR="002A2D98">
        <w:rPr>
          <w:rFonts w:ascii="Times New Roman Bold" w:hAnsi="Times New Roman Bold"/>
          <w:b/>
          <w:sz w:val="24"/>
          <w:szCs w:val="20"/>
          <w:vertAlign w:val="superscript"/>
        </w:rPr>
        <w:t>2</w:t>
      </w:r>
      <w:r w:rsidRPr="004F51EA">
        <w:rPr>
          <w:rFonts w:ascii="Times New Roman" w:hAnsi="Times New Roman"/>
          <w:b/>
          <w:sz w:val="24"/>
          <w:szCs w:val="20"/>
        </w:rPr>
        <w:t>, Summaiya Waseem</w:t>
      </w:r>
      <w:r w:rsidR="00186D04">
        <w:rPr>
          <w:rFonts w:ascii="Times New Roman Bold" w:hAnsi="Times New Roman Bold"/>
          <w:b/>
          <w:sz w:val="24"/>
          <w:szCs w:val="20"/>
          <w:vertAlign w:val="superscript"/>
        </w:rPr>
        <w:t>3</w:t>
      </w:r>
      <w:r w:rsidRPr="004F51EA">
        <w:rPr>
          <w:rFonts w:ascii="Times New Roman" w:hAnsi="Times New Roman"/>
          <w:b/>
          <w:sz w:val="24"/>
          <w:szCs w:val="20"/>
        </w:rPr>
        <w:t>, Sono Mal</w:t>
      </w:r>
      <w:r w:rsidR="009D1E98">
        <w:rPr>
          <w:rFonts w:ascii="Times New Roman Bold" w:hAnsi="Times New Roman Bold"/>
          <w:b/>
          <w:sz w:val="24"/>
          <w:szCs w:val="20"/>
          <w:vertAlign w:val="superscript"/>
        </w:rPr>
        <w:t>4</w:t>
      </w:r>
      <w:r w:rsidRPr="004F51EA">
        <w:rPr>
          <w:rFonts w:ascii="Times New Roman" w:hAnsi="Times New Roman"/>
          <w:b/>
          <w:sz w:val="24"/>
          <w:szCs w:val="20"/>
        </w:rPr>
        <w:t xml:space="preserve"> and Farah Waseem</w:t>
      </w:r>
      <w:r w:rsidR="008B4A6A">
        <w:rPr>
          <w:rFonts w:ascii="Times New Roman Bold" w:hAnsi="Times New Roman Bold"/>
          <w:b/>
          <w:sz w:val="24"/>
          <w:szCs w:val="20"/>
          <w:vertAlign w:val="superscript"/>
        </w:rPr>
        <w:t>5</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052D98F2"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576430">
        <w:rPr>
          <w:rFonts w:ascii="Times New Roman" w:hAnsi="Times New Roman"/>
          <w:b/>
          <w:sz w:val="20"/>
        </w:rPr>
        <w:t xml:space="preserve"> </w:t>
      </w:r>
      <w:r w:rsidR="00576430" w:rsidRPr="00CE4CE8">
        <w:rPr>
          <w:rFonts w:ascii="Times New Roman" w:hAnsi="Times New Roman"/>
          <w:sz w:val="20"/>
          <w:szCs w:val="20"/>
        </w:rPr>
        <w:t>To analyze the injury pattern among pillion riders</w:t>
      </w:r>
    </w:p>
    <w:p w14:paraId="57082119" w14:textId="6A306A94"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576430">
        <w:rPr>
          <w:rFonts w:ascii="Times New Roman" w:hAnsi="Times New Roman"/>
          <w:b/>
          <w:sz w:val="20"/>
        </w:rPr>
        <w:t xml:space="preserve"> </w:t>
      </w:r>
      <w:r w:rsidR="00576430" w:rsidRPr="00CE4CE8">
        <w:rPr>
          <w:rFonts w:ascii="Times New Roman" w:hAnsi="Times New Roman"/>
          <w:sz w:val="20"/>
          <w:szCs w:val="20"/>
        </w:rPr>
        <w:t>Retrospective study</w:t>
      </w:r>
    </w:p>
    <w:p w14:paraId="6DEAAD99" w14:textId="4FF485FA"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576430" w:rsidRPr="00CE4CE8">
        <w:rPr>
          <w:rFonts w:ascii="Times New Roman" w:hAnsi="Times New Roman"/>
          <w:sz w:val="20"/>
          <w:szCs w:val="20"/>
        </w:rPr>
        <w:t>Trauma Centers of Civil Hospital, Jinnah Hospital and Abbasi Shaheed Hospital, Karachi from January</w:t>
      </w:r>
      <w:r w:rsidR="00576430">
        <w:rPr>
          <w:rFonts w:ascii="Times New Roman" w:hAnsi="Times New Roman"/>
          <w:sz w:val="20"/>
          <w:szCs w:val="20"/>
        </w:rPr>
        <w:t>,</w:t>
      </w:r>
      <w:r w:rsidR="00576430" w:rsidRPr="00CE4CE8">
        <w:rPr>
          <w:rFonts w:ascii="Times New Roman" w:hAnsi="Times New Roman"/>
          <w:sz w:val="20"/>
          <w:szCs w:val="20"/>
        </w:rPr>
        <w:t xml:space="preserve"> 2017 to December</w:t>
      </w:r>
      <w:r w:rsidR="00576430">
        <w:rPr>
          <w:rFonts w:ascii="Times New Roman" w:hAnsi="Times New Roman"/>
          <w:sz w:val="20"/>
          <w:szCs w:val="20"/>
        </w:rPr>
        <w:t>,</w:t>
      </w:r>
      <w:r w:rsidR="00576430" w:rsidRPr="00CE4CE8">
        <w:rPr>
          <w:rFonts w:ascii="Times New Roman" w:hAnsi="Times New Roman"/>
          <w:sz w:val="20"/>
          <w:szCs w:val="20"/>
        </w:rPr>
        <w:t xml:space="preserve"> 2021</w:t>
      </w:r>
      <w:r w:rsidR="00576430">
        <w:rPr>
          <w:rFonts w:ascii="Times New Roman" w:hAnsi="Times New Roman"/>
          <w:sz w:val="20"/>
          <w:szCs w:val="20"/>
        </w:rPr>
        <w:t>.</w:t>
      </w:r>
    </w:p>
    <w:p w14:paraId="5F12A78A" w14:textId="64D88AC5"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1C2248">
        <w:rPr>
          <w:rFonts w:ascii="Times New Roman" w:hAnsi="Times New Roman"/>
          <w:b/>
          <w:sz w:val="20"/>
        </w:rPr>
        <w:t xml:space="preserve"> </w:t>
      </w:r>
      <w:r w:rsidR="001C2248" w:rsidRPr="00CE4CE8">
        <w:rPr>
          <w:rFonts w:ascii="Times New Roman" w:hAnsi="Times New Roman"/>
          <w:sz w:val="20"/>
          <w:szCs w:val="20"/>
        </w:rPr>
        <w:t>Eight thousand, five hundred and thirty victims injured in two wheeler accidents and injuries occurred to pillion riders were compiled from the three major medico legal centers of Karachi.</w:t>
      </w:r>
    </w:p>
    <w:p w14:paraId="69B234C5" w14:textId="02E4884D"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1C2248">
        <w:rPr>
          <w:rFonts w:ascii="Times New Roman" w:hAnsi="Times New Roman"/>
          <w:b/>
          <w:sz w:val="20"/>
        </w:rPr>
        <w:t xml:space="preserve"> </w:t>
      </w:r>
      <w:r w:rsidR="001C2248" w:rsidRPr="00CE4CE8">
        <w:rPr>
          <w:rFonts w:ascii="Times New Roman" w:hAnsi="Times New Roman"/>
          <w:sz w:val="20"/>
          <w:szCs w:val="20"/>
        </w:rPr>
        <w:t>The highest number of accidents observed between the age group of 20 to 29 years. Male 62.13% were found more susceptible as compare to females. Frequent fractures were seen in lower limp region. 2018 was the year with 21.91% highest autopsies rate. Least number of autopsies were 16.6% in 2020. We observed laceration was the major type of injury seen in maxillofacial/skull region and abrasions were most frequent in lower limb region followed by fracture</w:t>
      </w:r>
      <w:r w:rsidR="001C2248">
        <w:rPr>
          <w:rFonts w:ascii="Times New Roman" w:hAnsi="Times New Roman"/>
          <w:sz w:val="20"/>
          <w:szCs w:val="20"/>
        </w:rPr>
        <w:t>.</w:t>
      </w:r>
    </w:p>
    <w:p w14:paraId="749F4906" w14:textId="11C9D3FD"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2A06F3">
        <w:rPr>
          <w:rFonts w:ascii="Times New Roman" w:hAnsi="Times New Roman"/>
          <w:b/>
          <w:sz w:val="20"/>
        </w:rPr>
        <w:t xml:space="preserve"> </w:t>
      </w:r>
      <w:r w:rsidR="002A06F3" w:rsidRPr="00CE4CE8">
        <w:rPr>
          <w:rFonts w:ascii="Times New Roman" w:hAnsi="Times New Roman"/>
          <w:sz w:val="20"/>
          <w:szCs w:val="20"/>
        </w:rPr>
        <w:t>Effective preventive measures needed to be made at both government and individual level to decrease the road accidents in Karachi, Pakistan.</w:t>
      </w:r>
    </w:p>
    <w:p w14:paraId="1DC154C2" w14:textId="080BE320"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2A06F3">
        <w:rPr>
          <w:rFonts w:ascii="Times New Roman" w:hAnsi="Times New Roman"/>
          <w:b/>
          <w:sz w:val="20"/>
        </w:rPr>
        <w:t xml:space="preserve"> </w:t>
      </w:r>
      <w:r w:rsidR="002A06F3" w:rsidRPr="00CE4CE8">
        <w:rPr>
          <w:rFonts w:ascii="Times New Roman" w:hAnsi="Times New Roman"/>
          <w:sz w:val="20"/>
          <w:szCs w:val="20"/>
        </w:rPr>
        <w:t>Pillion riders, Long clothing, Dupatta, Injuries, two wheeler accidents</w:t>
      </w:r>
    </w:p>
    <w:p w14:paraId="1CDD4768" w14:textId="4FE4C833" w:rsidR="00171DE2" w:rsidRPr="00EF6B19" w:rsidRDefault="00393162" w:rsidP="006A19FA">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r w:rsidR="004F51EA" w:rsidRPr="00CE4CE8">
        <w:rPr>
          <w:rFonts w:ascii="Times New Roman" w:hAnsi="Times New Roman"/>
          <w:b/>
          <w:sz w:val="20"/>
          <w:szCs w:val="20"/>
        </w:rPr>
        <w:t>Khan</w:t>
      </w:r>
      <w:r w:rsidR="004F51EA">
        <w:rPr>
          <w:rFonts w:ascii="Times New Roman" w:hAnsi="Times New Roman"/>
          <w:b/>
          <w:sz w:val="20"/>
          <w:szCs w:val="20"/>
        </w:rPr>
        <w:t xml:space="preserve"> FA, </w:t>
      </w:r>
      <w:r w:rsidR="004F51EA" w:rsidRPr="00CE4CE8">
        <w:rPr>
          <w:rFonts w:ascii="Times New Roman" w:hAnsi="Times New Roman"/>
          <w:b/>
          <w:sz w:val="20"/>
          <w:szCs w:val="20"/>
        </w:rPr>
        <w:t>Fatima</w:t>
      </w:r>
      <w:r w:rsidR="004F51EA">
        <w:rPr>
          <w:rFonts w:ascii="Times New Roman" w:hAnsi="Times New Roman"/>
          <w:b/>
          <w:sz w:val="20"/>
          <w:szCs w:val="20"/>
        </w:rPr>
        <w:t xml:space="preserve"> M, </w:t>
      </w:r>
      <w:r w:rsidR="004F51EA" w:rsidRPr="00CE4CE8">
        <w:rPr>
          <w:rFonts w:ascii="Times New Roman" w:hAnsi="Times New Roman"/>
          <w:b/>
          <w:sz w:val="20"/>
          <w:szCs w:val="20"/>
        </w:rPr>
        <w:t>Naz</w:t>
      </w:r>
      <w:r w:rsidR="004F51EA">
        <w:rPr>
          <w:rFonts w:ascii="Times New Roman" w:hAnsi="Times New Roman"/>
          <w:b/>
          <w:sz w:val="20"/>
          <w:szCs w:val="20"/>
        </w:rPr>
        <w:t xml:space="preserve"> R, </w:t>
      </w:r>
      <w:r w:rsidR="004F51EA" w:rsidRPr="00CE4CE8">
        <w:rPr>
          <w:rFonts w:ascii="Times New Roman" w:hAnsi="Times New Roman"/>
          <w:b/>
          <w:sz w:val="20"/>
          <w:szCs w:val="20"/>
        </w:rPr>
        <w:t>Waseem</w:t>
      </w:r>
      <w:r w:rsidR="004F51EA">
        <w:rPr>
          <w:rFonts w:ascii="Times New Roman" w:hAnsi="Times New Roman"/>
          <w:b/>
          <w:sz w:val="20"/>
          <w:szCs w:val="20"/>
        </w:rPr>
        <w:t xml:space="preserve"> S, Sono Mal S, Waseem F.</w:t>
      </w:r>
      <w:r w:rsidR="004F51EA" w:rsidRPr="00CE4CE8">
        <w:rPr>
          <w:rFonts w:ascii="Times New Roman" w:hAnsi="Times New Roman"/>
          <w:b/>
          <w:sz w:val="20"/>
          <w:szCs w:val="20"/>
        </w:rPr>
        <w:t xml:space="preserve"> </w:t>
      </w:r>
      <w:r w:rsidR="006A19FA" w:rsidRPr="00CE4CE8">
        <w:rPr>
          <w:rFonts w:ascii="Times New Roman" w:hAnsi="Times New Roman"/>
          <w:b/>
          <w:sz w:val="20"/>
          <w:szCs w:val="20"/>
        </w:rPr>
        <w:t>Patterns of Injuries in Pillion Riders, Associated with Gender in Karachi, Pakistan</w:t>
      </w:r>
      <w:r w:rsidR="006A19FA">
        <w:rPr>
          <w:rFonts w:ascii="Times New Roman" w:hAnsi="Times New Roman"/>
          <w:b/>
          <w:sz w:val="20"/>
          <w:szCs w:val="20"/>
        </w:rPr>
        <w:t>.</w:t>
      </w:r>
      <w:r w:rsidR="006A19FA"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3C26DE">
        <w:rPr>
          <w:rFonts w:ascii="Times New Roman" w:hAnsi="Times New Roman"/>
          <w:b/>
          <w:sz w:val="20"/>
          <w:szCs w:val="20"/>
          <w:lang w:eastAsia="ar-SA"/>
        </w:rPr>
        <w:t>47-50.</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FA4480">
          <w:headerReference w:type="default" r:id="rId8"/>
          <w:pgSz w:w="12240" w:h="15840"/>
          <w:pgMar w:top="1080" w:right="1440" w:bottom="1440" w:left="1440" w:header="720" w:footer="720" w:gutter="0"/>
          <w:pgNumType w:start="47"/>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2D3FBBF5" w:rsidR="00822107" w:rsidRDefault="000D28A4" w:rsidP="00EB3962">
      <w:pPr>
        <w:spacing w:after="0" w:line="240" w:lineRule="auto"/>
        <w:jc w:val="both"/>
        <w:rPr>
          <w:rFonts w:ascii="Times New Roman" w:hAnsi="Times New Roman"/>
          <w:sz w:val="20"/>
          <w:szCs w:val="20"/>
        </w:rPr>
      </w:pPr>
      <w:r w:rsidRPr="00CE4CE8">
        <w:rPr>
          <w:rFonts w:ascii="Times New Roman" w:hAnsi="Times New Roman"/>
          <w:sz w:val="20"/>
          <w:szCs w:val="20"/>
        </w:rPr>
        <w:t>The burden of injuries raised globally becomes the fourth leading cause of mortality and disability worldwide by 2030. More than million bear injuries, massive young potential is being destroyed, which is not ignorable</w:t>
      </w:r>
      <w:r w:rsidRPr="00CE4CE8">
        <w:rPr>
          <w:rFonts w:ascii="Times New Roman" w:hAnsi="Times New Roman"/>
          <w:sz w:val="20"/>
          <w:szCs w:val="20"/>
          <w:vertAlign w:val="superscript"/>
        </w:rPr>
        <w:t>.1</w:t>
      </w:r>
      <w:r w:rsidRPr="00CE4CE8">
        <w:rPr>
          <w:rFonts w:ascii="Times New Roman" w:hAnsi="Times New Roman"/>
          <w:sz w:val="20"/>
          <w:szCs w:val="20"/>
        </w:rPr>
        <w:t xml:space="preserve"> Around 90% deaths occur in low middle income countries relate to trauma.</w:t>
      </w:r>
      <w:r w:rsidRPr="00CE4CE8">
        <w:rPr>
          <w:rFonts w:ascii="Times New Roman" w:hAnsi="Times New Roman"/>
          <w:sz w:val="20"/>
          <w:szCs w:val="20"/>
          <w:vertAlign w:val="superscript"/>
        </w:rPr>
        <w:t>.2</w:t>
      </w:r>
      <w:r w:rsidRPr="00CE4CE8">
        <w:rPr>
          <w:rFonts w:ascii="Times New Roman" w:hAnsi="Times New Roman"/>
          <w:sz w:val="20"/>
          <w:szCs w:val="20"/>
        </w:rPr>
        <w:t xml:space="preserve"> </w:t>
      </w:r>
    </w:p>
    <w:p w14:paraId="34627355" w14:textId="3FEF52B4" w:rsidR="00592DF1" w:rsidRPr="00EF6B19" w:rsidRDefault="00592DF1" w:rsidP="00EB3962">
      <w:pPr>
        <w:spacing w:after="0" w:line="240" w:lineRule="auto"/>
        <w:jc w:val="both"/>
        <w:rPr>
          <w:rFonts w:ascii="Times New Roman" w:hAnsi="Times New Roman"/>
          <w:b/>
          <w:sz w:val="20"/>
          <w:vertAlign w:val="superscript"/>
        </w:rPr>
      </w:pPr>
      <w:r w:rsidRPr="00CE4CE8">
        <w:rPr>
          <w:rFonts w:ascii="Times New Roman" w:hAnsi="Times New Roman"/>
          <w:sz w:val="20"/>
          <w:szCs w:val="20"/>
        </w:rPr>
        <w:t>The economic damage associated with road accidents equals their gross domestic products. In some nations,</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9680E04" w:rsidR="00822107"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w:t>
      </w:r>
      <w:r w:rsidRPr="00CF2C25">
        <w:rPr>
          <w:rFonts w:ascii="Times New Roman" w:hAnsi="Times New Roman" w:cs="Times New Roman"/>
          <w:sz w:val="18"/>
          <w:szCs w:val="18"/>
        </w:rPr>
        <w:t xml:space="preserve">of </w:t>
      </w:r>
      <w:r w:rsidR="007339D5" w:rsidRPr="00CF2C25">
        <w:rPr>
          <w:rFonts w:ascii="Times New Roman" w:hAnsi="Times New Roman" w:cs="Times New Roman"/>
          <w:sz w:val="18"/>
          <w:szCs w:val="18"/>
        </w:rPr>
        <w:t>Forensic Medicine, Liaquat National Hospital and Medical College, Karachi</w:t>
      </w:r>
      <w:r w:rsidR="00CF2C25" w:rsidRPr="00CF2C25">
        <w:rPr>
          <w:rFonts w:ascii="Times New Roman" w:hAnsi="Times New Roman" w:cs="Times New Roman"/>
          <w:sz w:val="18"/>
          <w:szCs w:val="18"/>
        </w:rPr>
        <w:t>.</w:t>
      </w:r>
    </w:p>
    <w:p w14:paraId="36907688" w14:textId="4FA0A8CA" w:rsidR="00B97730" w:rsidRPr="00054171" w:rsidRDefault="0057575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2</w:t>
      </w:r>
      <w:r w:rsidR="00B97730" w:rsidRPr="00EF6B19">
        <w:rPr>
          <w:rFonts w:ascii="Times New Roman" w:eastAsia="Times New Roman" w:hAnsi="Times New Roman" w:cs="Times New Roman"/>
          <w:sz w:val="18"/>
          <w:szCs w:val="24"/>
          <w:vertAlign w:val="superscript"/>
        </w:rPr>
        <w:t>.</w:t>
      </w:r>
      <w:r w:rsidR="00B97730" w:rsidRPr="00EF6B19">
        <w:rPr>
          <w:rFonts w:ascii="Times New Roman" w:eastAsia="Times New Roman" w:hAnsi="Times New Roman" w:cs="Times New Roman"/>
          <w:sz w:val="18"/>
          <w:szCs w:val="24"/>
        </w:rPr>
        <w:t xml:space="preserve"> Depart</w:t>
      </w:r>
      <w:r w:rsidR="00B97730" w:rsidRPr="00054171">
        <w:rPr>
          <w:rFonts w:ascii="Times New Roman" w:hAnsi="Times New Roman" w:cs="Times New Roman"/>
          <w:sz w:val="18"/>
          <w:szCs w:val="18"/>
        </w:rPr>
        <w:t xml:space="preserve">ment </w:t>
      </w:r>
      <w:r w:rsidR="00B97730" w:rsidRPr="00CF2C25">
        <w:rPr>
          <w:rFonts w:ascii="Times New Roman" w:hAnsi="Times New Roman" w:cs="Times New Roman"/>
          <w:sz w:val="18"/>
          <w:szCs w:val="18"/>
        </w:rPr>
        <w:t>of Forensic Medicine,</w:t>
      </w:r>
      <w:r w:rsidR="00B2067C" w:rsidRPr="00054171">
        <w:rPr>
          <w:rFonts w:ascii="Times New Roman" w:hAnsi="Times New Roman" w:cs="Times New Roman"/>
          <w:sz w:val="18"/>
          <w:szCs w:val="18"/>
        </w:rPr>
        <w:t xml:space="preserve"> </w:t>
      </w:r>
      <w:r w:rsidR="00C253E4" w:rsidRPr="00054171">
        <w:rPr>
          <w:rFonts w:ascii="Times New Roman" w:hAnsi="Times New Roman" w:cs="Times New Roman"/>
          <w:sz w:val="18"/>
          <w:szCs w:val="18"/>
        </w:rPr>
        <w:t>Dow International Medical College, Dow University of Health Sciences, Karachi</w:t>
      </w:r>
      <w:r w:rsidR="00054171" w:rsidRPr="00054171">
        <w:rPr>
          <w:rFonts w:ascii="Times New Roman" w:hAnsi="Times New Roman" w:cs="Times New Roman"/>
          <w:sz w:val="18"/>
          <w:szCs w:val="18"/>
        </w:rPr>
        <w:t>.</w:t>
      </w:r>
    </w:p>
    <w:p w14:paraId="56E5F4DF" w14:textId="7B337F1D" w:rsidR="00F05D52" w:rsidRPr="005F78B5" w:rsidRDefault="0057575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3</w:t>
      </w:r>
      <w:r w:rsidR="00F05D52" w:rsidRPr="00EF6B19">
        <w:rPr>
          <w:rFonts w:ascii="Times New Roman" w:eastAsia="Times New Roman" w:hAnsi="Times New Roman" w:cs="Times New Roman"/>
          <w:sz w:val="18"/>
          <w:szCs w:val="24"/>
          <w:vertAlign w:val="superscript"/>
        </w:rPr>
        <w:t>.</w:t>
      </w:r>
      <w:r w:rsidR="00F05D52" w:rsidRPr="00EF6B19">
        <w:rPr>
          <w:rFonts w:ascii="Times New Roman" w:eastAsia="Times New Roman" w:hAnsi="Times New Roman" w:cs="Times New Roman"/>
          <w:sz w:val="18"/>
          <w:szCs w:val="24"/>
        </w:rPr>
        <w:t xml:space="preserve"> Department </w:t>
      </w:r>
      <w:r w:rsidR="00F05D52" w:rsidRPr="00CF2C25">
        <w:rPr>
          <w:rFonts w:ascii="Times New Roman" w:hAnsi="Times New Roman" w:cs="Times New Roman"/>
          <w:sz w:val="18"/>
          <w:szCs w:val="18"/>
        </w:rPr>
        <w:t>of Forensic Medicine</w:t>
      </w:r>
      <w:r w:rsidR="00FC5C6B" w:rsidRPr="005F78B5">
        <w:rPr>
          <w:rFonts w:ascii="Times New Roman" w:hAnsi="Times New Roman" w:cs="Times New Roman"/>
          <w:sz w:val="18"/>
          <w:szCs w:val="18"/>
        </w:rPr>
        <w:t>, Dow Medical College, Dow University of Health Sciences, Karachi</w:t>
      </w:r>
      <w:r w:rsidR="005F78B5" w:rsidRPr="005F78B5">
        <w:rPr>
          <w:rFonts w:ascii="Times New Roman" w:hAnsi="Times New Roman" w:cs="Times New Roman"/>
          <w:sz w:val="18"/>
          <w:szCs w:val="18"/>
        </w:rPr>
        <w:t>.</w:t>
      </w:r>
    </w:p>
    <w:p w14:paraId="150BE23A" w14:textId="6334A326" w:rsidR="00511C19" w:rsidRDefault="0057575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4</w:t>
      </w:r>
      <w:r w:rsidR="00511C19" w:rsidRPr="00EF6B19">
        <w:rPr>
          <w:rFonts w:ascii="Times New Roman" w:eastAsia="Times New Roman" w:hAnsi="Times New Roman" w:cs="Times New Roman"/>
          <w:sz w:val="18"/>
          <w:szCs w:val="24"/>
          <w:vertAlign w:val="superscript"/>
        </w:rPr>
        <w:t>.</w:t>
      </w:r>
      <w:r w:rsidR="00511C19" w:rsidRPr="00EF6B19">
        <w:rPr>
          <w:rFonts w:ascii="Times New Roman" w:eastAsia="Times New Roman" w:hAnsi="Times New Roman" w:cs="Times New Roman"/>
          <w:sz w:val="18"/>
          <w:szCs w:val="24"/>
        </w:rPr>
        <w:t xml:space="preserve"> Department </w:t>
      </w:r>
      <w:r w:rsidR="00511C19" w:rsidRPr="00CF2C25">
        <w:rPr>
          <w:rFonts w:ascii="Times New Roman" w:hAnsi="Times New Roman" w:cs="Times New Roman"/>
          <w:sz w:val="18"/>
          <w:szCs w:val="18"/>
        </w:rPr>
        <w:t>of Forensic Medicine,</w:t>
      </w:r>
      <w:r w:rsidR="00A12E68" w:rsidRPr="001F01BE">
        <w:rPr>
          <w:rFonts w:ascii="Times New Roman" w:hAnsi="Times New Roman" w:cs="Times New Roman"/>
          <w:sz w:val="18"/>
          <w:szCs w:val="18"/>
        </w:rPr>
        <w:t xml:space="preserve"> Shaheed Mohtarma Benazir Bhutto Medical College Lyari, Karachi</w:t>
      </w:r>
    </w:p>
    <w:p w14:paraId="7F9A7268" w14:textId="3F4B1413" w:rsidR="0029121C" w:rsidRPr="008E4C74" w:rsidRDefault="0057575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5</w:t>
      </w:r>
      <w:r w:rsidR="0029121C" w:rsidRPr="00EF6B19">
        <w:rPr>
          <w:rFonts w:ascii="Times New Roman" w:eastAsia="Times New Roman" w:hAnsi="Times New Roman" w:cs="Times New Roman"/>
          <w:sz w:val="18"/>
          <w:szCs w:val="24"/>
          <w:vertAlign w:val="superscript"/>
        </w:rPr>
        <w:t>.</w:t>
      </w:r>
      <w:r w:rsidR="0029121C" w:rsidRPr="00EF6B19">
        <w:rPr>
          <w:rFonts w:ascii="Times New Roman" w:eastAsia="Times New Roman" w:hAnsi="Times New Roman" w:cs="Times New Roman"/>
          <w:sz w:val="18"/>
          <w:szCs w:val="24"/>
        </w:rPr>
        <w:t xml:space="preserve"> Department </w:t>
      </w:r>
      <w:r w:rsidR="0029121C" w:rsidRPr="00CF2C25">
        <w:rPr>
          <w:rFonts w:ascii="Times New Roman" w:hAnsi="Times New Roman" w:cs="Times New Roman"/>
          <w:sz w:val="18"/>
          <w:szCs w:val="18"/>
        </w:rPr>
        <w:t>of Forensic Medicine,</w:t>
      </w:r>
      <w:r w:rsidR="008D1A00" w:rsidRPr="008E4C74">
        <w:rPr>
          <w:rFonts w:ascii="Times New Roman" w:hAnsi="Times New Roman" w:cs="Times New Roman"/>
          <w:sz w:val="18"/>
          <w:szCs w:val="18"/>
        </w:rPr>
        <w:t xml:space="preserve"> Sindh Medical College, Jinnah Sindh Medical University, Karachi</w:t>
      </w:r>
      <w:r w:rsidR="008E4C74" w:rsidRPr="008E4C74">
        <w:rPr>
          <w:rFonts w:ascii="Times New Roman" w:hAnsi="Times New Roman" w:cs="Times New Roman"/>
          <w:sz w:val="18"/>
          <w:szCs w:val="18"/>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41473E7A" w:rsidR="00822107" w:rsidRPr="00B66645"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B66645">
        <w:rPr>
          <w:rFonts w:ascii="Times New Roman" w:hAnsi="Times New Roman" w:cs="Times New Roman"/>
          <w:sz w:val="18"/>
          <w:szCs w:val="18"/>
        </w:rPr>
        <w:t xml:space="preserve">Correspondence: </w:t>
      </w:r>
      <w:r w:rsidR="00414726" w:rsidRPr="00B66645">
        <w:rPr>
          <w:rFonts w:ascii="Times New Roman" w:hAnsi="Times New Roman" w:cs="Times New Roman"/>
          <w:sz w:val="18"/>
          <w:szCs w:val="18"/>
        </w:rPr>
        <w:t>Dr. Mehreen Fatima, Assistant Professor, Department of Forensic Medicine, Dow International Medical College, Dow University of Health Sciences, Karachi</w:t>
      </w:r>
      <w:r w:rsidR="00B66645" w:rsidRPr="00B66645">
        <w:rPr>
          <w:rFonts w:ascii="Times New Roman" w:hAnsi="Times New Roman" w:cs="Times New Roman"/>
          <w:sz w:val="18"/>
          <w:szCs w:val="18"/>
        </w:rPr>
        <w:t>.</w:t>
      </w:r>
    </w:p>
    <w:p w14:paraId="72523B88" w14:textId="781D5B5F"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06757A" w:rsidRPr="00272F6B">
        <w:rPr>
          <w:rFonts w:ascii="Times New Roman" w:hAnsi="Times New Roman" w:cs="Times New Roman"/>
          <w:sz w:val="18"/>
          <w:szCs w:val="18"/>
        </w:rPr>
        <w:t>03343575409</w:t>
      </w:r>
    </w:p>
    <w:p w14:paraId="57C2BFD3" w14:textId="10734B57"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Email: </w:t>
      </w:r>
      <w:r w:rsidR="005E195C" w:rsidRPr="00272F6B">
        <w:rPr>
          <w:rFonts w:ascii="Times New Roman" w:hAnsi="Times New Roman" w:cs="Times New Roman"/>
          <w:sz w:val="18"/>
          <w:szCs w:val="18"/>
        </w:rPr>
        <w:t>mehreen.fatima@duhs.edu.pk</w:t>
      </w:r>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2A285EDB" w14:textId="4B5BDD12" w:rsidR="00514E68" w:rsidRPr="00CE4CE8" w:rsidRDefault="00514E68" w:rsidP="00514E68">
      <w:pPr>
        <w:spacing w:after="0" w:line="240" w:lineRule="auto"/>
        <w:jc w:val="both"/>
        <w:rPr>
          <w:rFonts w:ascii="Times New Roman" w:hAnsi="Times New Roman"/>
          <w:sz w:val="20"/>
          <w:szCs w:val="20"/>
        </w:rPr>
      </w:pPr>
      <w:r w:rsidRPr="00CE4CE8">
        <w:rPr>
          <w:rFonts w:ascii="Times New Roman" w:hAnsi="Times New Roman"/>
          <w:sz w:val="20"/>
          <w:szCs w:val="20"/>
        </w:rPr>
        <w:lastRenderedPageBreak/>
        <w:t>the number of people experiencing motorcycle-related injuries is sharply rising.</w:t>
      </w:r>
      <w:r w:rsidRPr="00CE4CE8">
        <w:rPr>
          <w:rFonts w:ascii="Times New Roman" w:hAnsi="Times New Roman"/>
          <w:sz w:val="20"/>
          <w:szCs w:val="20"/>
          <w:vertAlign w:val="superscript"/>
        </w:rPr>
        <w:t>3</w:t>
      </w:r>
    </w:p>
    <w:p w14:paraId="69CBC39C" w14:textId="77777777" w:rsidR="00514E68" w:rsidRPr="00CE4CE8" w:rsidRDefault="00514E68" w:rsidP="00514E68">
      <w:pPr>
        <w:spacing w:after="0" w:line="240" w:lineRule="auto"/>
        <w:jc w:val="both"/>
        <w:rPr>
          <w:rFonts w:ascii="Times New Roman" w:hAnsi="Times New Roman"/>
          <w:sz w:val="20"/>
          <w:szCs w:val="20"/>
        </w:rPr>
      </w:pPr>
      <w:r w:rsidRPr="00CE4CE8">
        <w:rPr>
          <w:rFonts w:ascii="Times New Roman" w:hAnsi="Times New Roman"/>
          <w:sz w:val="20"/>
          <w:szCs w:val="20"/>
        </w:rPr>
        <w:t>Increased incidence of RTA are caused by a variety of factors, such as poor roads, unpredictable traffic, and the widespread use of motorbikes as a form of transportation due to the high cost of fuel and low cost of motorcycles in comparison to other modes of transportation.</w:t>
      </w:r>
      <w:r w:rsidRPr="00CE4CE8">
        <w:rPr>
          <w:rFonts w:ascii="Times New Roman" w:hAnsi="Times New Roman"/>
          <w:sz w:val="20"/>
          <w:szCs w:val="20"/>
          <w:vertAlign w:val="superscript"/>
        </w:rPr>
        <w:t>4</w:t>
      </w:r>
      <w:r w:rsidRPr="00CE4CE8">
        <w:rPr>
          <w:rFonts w:ascii="Times New Roman" w:hAnsi="Times New Roman"/>
          <w:sz w:val="20"/>
          <w:szCs w:val="20"/>
        </w:rPr>
        <w:t xml:space="preserve"> M</w:t>
      </w:r>
      <w:r w:rsidRPr="00CE4CE8">
        <w:rPr>
          <w:rFonts w:ascii="Times New Roman" w:hAnsi="Times New Roman"/>
          <w:color w:val="000000"/>
          <w:sz w:val="20"/>
          <w:szCs w:val="20"/>
          <w:shd w:val="clear" w:color="auto" w:fill="FFFFFF"/>
        </w:rPr>
        <w:t>otorcyclists are 35 times more likely than occupants to die from a crash than a passenger car in a crash and eight times more likely to be injured.</w:t>
      </w:r>
      <w:r w:rsidRPr="00CE4CE8">
        <w:rPr>
          <w:rFonts w:ascii="Times New Roman" w:hAnsi="Times New Roman"/>
          <w:color w:val="000000"/>
          <w:sz w:val="20"/>
          <w:szCs w:val="20"/>
          <w:shd w:val="clear" w:color="auto" w:fill="FFFFFF"/>
          <w:vertAlign w:val="superscript"/>
        </w:rPr>
        <w:t>5</w:t>
      </w:r>
      <w:r w:rsidRPr="00CE4CE8">
        <w:rPr>
          <w:rFonts w:ascii="Times New Roman" w:hAnsi="Times New Roman"/>
          <w:color w:val="000000"/>
          <w:sz w:val="20"/>
          <w:szCs w:val="20"/>
          <w:shd w:val="clear" w:color="auto" w:fill="FFFFFF"/>
        </w:rPr>
        <w:t xml:space="preserve"> Therefore, injuries due to motorcycle accidents may have a significant impact on population health and healthcare facilities.</w:t>
      </w:r>
      <w:r w:rsidRPr="00CE4CE8">
        <w:rPr>
          <w:rFonts w:ascii="Times New Roman" w:hAnsi="Times New Roman"/>
          <w:color w:val="000000"/>
          <w:sz w:val="20"/>
          <w:szCs w:val="20"/>
          <w:shd w:val="clear" w:color="auto" w:fill="FFFFFF"/>
          <w:vertAlign w:val="superscript"/>
        </w:rPr>
        <w:t>6</w:t>
      </w:r>
    </w:p>
    <w:p w14:paraId="491C1F86" w14:textId="77777777" w:rsidR="00514E68" w:rsidRPr="00CE4CE8" w:rsidRDefault="00514E68" w:rsidP="00514E68">
      <w:pPr>
        <w:spacing w:after="0" w:line="240" w:lineRule="auto"/>
        <w:jc w:val="both"/>
        <w:rPr>
          <w:rFonts w:ascii="Times New Roman" w:hAnsi="Times New Roman"/>
          <w:sz w:val="20"/>
          <w:szCs w:val="20"/>
          <w:vertAlign w:val="superscript"/>
        </w:rPr>
      </w:pPr>
      <w:r w:rsidRPr="00CE4CE8">
        <w:rPr>
          <w:rFonts w:ascii="Times New Roman" w:hAnsi="Times New Roman"/>
          <w:sz w:val="20"/>
          <w:szCs w:val="20"/>
        </w:rPr>
        <w:t>This research was carried to analyze pattern severity of injuries especially the pillion riders get involved in accidents and earliest possible associated feature due to lack of protection. The way that female pillion riders sit causes them to either come into direct contact with the object that is being struck or have their clothing become caught in the motorbike's chain.</w:t>
      </w:r>
      <w:r w:rsidRPr="00CE4CE8">
        <w:rPr>
          <w:rFonts w:ascii="Times New Roman" w:hAnsi="Times New Roman"/>
          <w:sz w:val="20"/>
          <w:szCs w:val="20"/>
          <w:vertAlign w:val="superscript"/>
        </w:rPr>
        <w:t>7</w:t>
      </w:r>
      <w:r w:rsidRPr="00CE4CE8">
        <w:rPr>
          <w:rFonts w:ascii="Times New Roman" w:hAnsi="Times New Roman"/>
          <w:sz w:val="20"/>
          <w:szCs w:val="20"/>
        </w:rPr>
        <w:t xml:space="preserve"> Long scarf/duppatta has a particularly high incidence of getting trapped in the spokes of the wheel or the driving chain of the bikes, which can lead to serious accidents and life threatening injuries, especially to the female passenger.</w:t>
      </w:r>
      <w:r w:rsidRPr="00CE4CE8">
        <w:rPr>
          <w:rFonts w:ascii="Times New Roman" w:hAnsi="Times New Roman"/>
          <w:sz w:val="20"/>
          <w:szCs w:val="20"/>
          <w:vertAlign w:val="superscript"/>
        </w:rPr>
        <w:t>8</w:t>
      </w:r>
      <w:r w:rsidRPr="00CE4CE8">
        <w:rPr>
          <w:rFonts w:ascii="Times New Roman" w:hAnsi="Times New Roman"/>
          <w:sz w:val="20"/>
          <w:szCs w:val="20"/>
        </w:rPr>
        <w:t xml:space="preserve"> In case of children their feet’s are in hanging position get entangled with the spoke of the wheel of motorcycle.</w:t>
      </w:r>
      <w:r w:rsidRPr="00CE4CE8">
        <w:rPr>
          <w:rFonts w:ascii="Times New Roman" w:hAnsi="Times New Roman"/>
          <w:sz w:val="20"/>
          <w:szCs w:val="20"/>
          <w:vertAlign w:val="superscript"/>
        </w:rPr>
        <w:t>9</w:t>
      </w:r>
    </w:p>
    <w:p w14:paraId="1E652AD1" w14:textId="56F22814" w:rsidR="00514E68" w:rsidRPr="00B7662F" w:rsidRDefault="00514E68" w:rsidP="00514E68">
      <w:pPr>
        <w:shd w:val="clear" w:color="auto" w:fill="FFFFFF"/>
        <w:spacing w:after="0" w:line="240" w:lineRule="auto"/>
        <w:jc w:val="both"/>
        <w:rPr>
          <w:rFonts w:ascii="Times New Roman" w:hAnsi="Times New Roman"/>
          <w:b/>
          <w:sz w:val="6"/>
          <w:szCs w:val="6"/>
        </w:rPr>
      </w:pPr>
      <w:r w:rsidRPr="00CE4CE8">
        <w:rPr>
          <w:rFonts w:ascii="Times New Roman" w:hAnsi="Times New Roman"/>
          <w:sz w:val="20"/>
          <w:szCs w:val="20"/>
        </w:rPr>
        <w:t xml:space="preserve">Abrasions, lacerations, and fractures were the predominant types of injuries reported in numerous </w:t>
      </w:r>
      <w:r w:rsidRPr="00CE4CE8">
        <w:rPr>
          <w:rFonts w:ascii="Times New Roman" w:hAnsi="Times New Roman"/>
          <w:sz w:val="20"/>
          <w:szCs w:val="20"/>
        </w:rPr>
        <w:lastRenderedPageBreak/>
        <w:t>articles on motorcycle accidents.</w:t>
      </w:r>
      <w:r w:rsidRPr="00CE4CE8">
        <w:rPr>
          <w:rFonts w:ascii="Times New Roman" w:hAnsi="Times New Roman"/>
          <w:sz w:val="20"/>
          <w:szCs w:val="20"/>
          <w:vertAlign w:val="superscript"/>
        </w:rPr>
        <w:t>10</w:t>
      </w:r>
      <w:r w:rsidRPr="00CE4CE8">
        <w:rPr>
          <w:rFonts w:ascii="Times New Roman" w:hAnsi="Times New Roman"/>
          <w:sz w:val="20"/>
          <w:szCs w:val="20"/>
        </w:rPr>
        <w:t xml:space="preserve"> we conducted this study to see the pattern of injuries in pillion riders.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348F9380" w:rsidR="00822107" w:rsidRPr="00EF6B19" w:rsidRDefault="00D9517E" w:rsidP="00EF6B19">
      <w:pPr>
        <w:shd w:val="clear" w:color="auto" w:fill="FFFFFF"/>
        <w:spacing w:after="0" w:line="240" w:lineRule="auto"/>
        <w:jc w:val="both"/>
        <w:rPr>
          <w:rFonts w:ascii="Times New Roman" w:hAnsi="Times New Roman"/>
          <w:b/>
          <w:sz w:val="20"/>
          <w:szCs w:val="20"/>
        </w:rPr>
      </w:pPr>
      <w:r w:rsidRPr="00CE4CE8">
        <w:rPr>
          <w:rFonts w:ascii="Times New Roman" w:hAnsi="Times New Roman"/>
          <w:sz w:val="20"/>
          <w:szCs w:val="20"/>
        </w:rPr>
        <w:t>In this retrospective study data were collected from the three biggest emergency departments of the city which receive almost all the major emergencies of the city. There were three government run hospitals, Abbasi Shaheed Hospital, Trauma center CHK, and Trauma ward JPMC. Data was obtained after seeking permission of Police surgeon Karachi. Five year data was evaluated retrospectively from 1</w:t>
      </w:r>
      <w:r w:rsidRPr="00CE4CE8">
        <w:rPr>
          <w:rFonts w:ascii="Times New Roman" w:hAnsi="Times New Roman"/>
          <w:sz w:val="20"/>
          <w:szCs w:val="20"/>
          <w:vertAlign w:val="superscript"/>
        </w:rPr>
        <w:t>st</w:t>
      </w:r>
      <w:r w:rsidRPr="00CE4CE8">
        <w:rPr>
          <w:rFonts w:ascii="Times New Roman" w:hAnsi="Times New Roman"/>
          <w:sz w:val="20"/>
          <w:szCs w:val="20"/>
        </w:rPr>
        <w:t xml:space="preserve"> January 2017 to 31</w:t>
      </w:r>
      <w:r w:rsidRPr="00CE4CE8">
        <w:rPr>
          <w:rFonts w:ascii="Times New Roman" w:hAnsi="Times New Roman"/>
          <w:sz w:val="20"/>
          <w:szCs w:val="20"/>
          <w:vertAlign w:val="superscript"/>
        </w:rPr>
        <w:t>st</w:t>
      </w:r>
      <w:r w:rsidRPr="00CE4CE8">
        <w:rPr>
          <w:rFonts w:ascii="Times New Roman" w:hAnsi="Times New Roman"/>
          <w:sz w:val="20"/>
          <w:szCs w:val="20"/>
        </w:rPr>
        <w:t xml:space="preserve"> December 2021. The </w:t>
      </w:r>
      <w:r w:rsidRPr="00CE4CE8">
        <w:rPr>
          <w:rFonts w:ascii="Times New Roman" w:hAnsi="Times New Roman"/>
          <w:sz w:val="20"/>
          <w:szCs w:val="20"/>
          <w:shd w:val="clear" w:color="auto" w:fill="FFFFFF"/>
        </w:rPr>
        <w:t xml:space="preserve">admissions registers of the departments were used to get the registration numbers of the patients. These were then used to retrieve patients' case notes. </w:t>
      </w:r>
      <w:r w:rsidRPr="00CE4CE8">
        <w:rPr>
          <w:rFonts w:ascii="Times New Roman" w:hAnsi="Times New Roman"/>
          <w:sz w:val="20"/>
          <w:szCs w:val="20"/>
        </w:rPr>
        <w:t>The information retrieved from the case notes included patients ‘demographics,  injuries sustained, date of the injuries,  cause of the injuries, types of collision and whether death occurred. Ethical approval was obtained from the custodian of data, police surgeon Karachi assuring with privacy and confidentiality. The data were then entered into SPSS-21 for analysis.</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4EA71A8E" w14:textId="7DA07904" w:rsidR="00D9517E" w:rsidRPr="00CE4CE8" w:rsidRDefault="00D9517E" w:rsidP="00D9517E">
      <w:pPr>
        <w:spacing w:after="0" w:line="240" w:lineRule="auto"/>
        <w:jc w:val="both"/>
        <w:rPr>
          <w:rFonts w:ascii="Times New Roman" w:hAnsi="Times New Roman"/>
          <w:sz w:val="20"/>
          <w:szCs w:val="20"/>
        </w:rPr>
      </w:pPr>
      <w:r w:rsidRPr="00CE4CE8">
        <w:rPr>
          <w:rFonts w:ascii="Times New Roman" w:hAnsi="Times New Roman"/>
          <w:sz w:val="20"/>
          <w:szCs w:val="20"/>
        </w:rPr>
        <w:t>The majority of the pillion riders involved in two-wheeler accidents belong to the age group of 20-29 years, 3530 (41.38%) followed by individuals in age group 30-39 years 2210(25.19%) and 989 (11.59%) of age group 50-59years. Males were found more susceptible as compared to females with 5300 (62.13%). (Table 1)</w:t>
      </w:r>
    </w:p>
    <w:p w14:paraId="7BB29F56" w14:textId="77777777" w:rsidR="00D9517E" w:rsidRPr="008F1085" w:rsidRDefault="00D9517E" w:rsidP="00D9517E">
      <w:pPr>
        <w:spacing w:after="0" w:line="240" w:lineRule="auto"/>
        <w:jc w:val="both"/>
        <w:rPr>
          <w:rFonts w:ascii="Times New Roman" w:hAnsi="Times New Roman"/>
          <w:sz w:val="20"/>
          <w:szCs w:val="20"/>
        </w:rPr>
      </w:pPr>
      <w:r w:rsidRPr="008F1085">
        <w:rPr>
          <w:rFonts w:ascii="Times New Roman" w:hAnsi="Times New Roman"/>
          <w:sz w:val="20"/>
          <w:szCs w:val="20"/>
        </w:rPr>
        <w:t>Among victims of accidents, maxillofacial/skull region received most frequent injuries (2015) with 130 (6.45%) fractures observed in this region. Majority fractures 330(17.71%) were seen in lower limb region while minimum injuries (570) were observed in pelvic region with 170(29.82%) fractures whereas minimum number of fractures (63) seen in spine region (Table 2).</w:t>
      </w:r>
    </w:p>
    <w:p w14:paraId="0E9799B6" w14:textId="77777777" w:rsidR="00D9517E" w:rsidRDefault="00D9517E" w:rsidP="00D9517E">
      <w:pPr>
        <w:spacing w:after="0" w:line="240" w:lineRule="auto"/>
        <w:jc w:val="both"/>
        <w:rPr>
          <w:rFonts w:ascii="Times New Roman" w:hAnsi="Times New Roman"/>
          <w:sz w:val="20"/>
          <w:szCs w:val="20"/>
        </w:rPr>
      </w:pPr>
      <w:r w:rsidRPr="00CE4CE8">
        <w:rPr>
          <w:rFonts w:ascii="Times New Roman" w:hAnsi="Times New Roman"/>
          <w:sz w:val="20"/>
          <w:szCs w:val="20"/>
        </w:rPr>
        <w:t xml:space="preserve">The frequency of autopsies conducted on two-wheeler accident victims (pillion) who died on the road throughout a five-year period between 2017 and 2021 </w:t>
      </w:r>
      <w:r w:rsidRPr="00CE4CE8">
        <w:rPr>
          <w:rFonts w:ascii="Times New Roman" w:hAnsi="Times New Roman"/>
          <w:sz w:val="20"/>
          <w:szCs w:val="20"/>
        </w:rPr>
        <w:lastRenderedPageBreak/>
        <w:t>(Table 3). The majority of autopsy, 557 (21.91%), were performed in 2018, while the fewest number, 424 (16.68%), were carried out in 2020.</w:t>
      </w:r>
    </w:p>
    <w:p w14:paraId="5EBBB33F" w14:textId="6BE8F642" w:rsidR="00D9517E" w:rsidRPr="00CE4CE8" w:rsidRDefault="00D9517E" w:rsidP="00D9517E">
      <w:pPr>
        <w:spacing w:before="120" w:after="0" w:line="240" w:lineRule="auto"/>
        <w:jc w:val="both"/>
        <w:rPr>
          <w:rFonts w:ascii="Times New Roman" w:hAnsi="Times New Roman"/>
          <w:b/>
          <w:sz w:val="20"/>
          <w:szCs w:val="20"/>
        </w:rPr>
      </w:pPr>
      <w:r w:rsidRPr="00CE4CE8">
        <w:rPr>
          <w:rFonts w:ascii="Times New Roman" w:hAnsi="Times New Roman"/>
          <w:b/>
          <w:sz w:val="20"/>
          <w:szCs w:val="20"/>
        </w:rPr>
        <w:t xml:space="preserve">Table </w:t>
      </w:r>
      <w:r>
        <w:rPr>
          <w:rFonts w:ascii="Times New Roman" w:hAnsi="Times New Roman"/>
          <w:b/>
          <w:sz w:val="20"/>
          <w:szCs w:val="20"/>
        </w:rPr>
        <w:t>No.</w:t>
      </w:r>
      <w:r w:rsidRPr="00CE4CE8">
        <w:rPr>
          <w:rFonts w:ascii="Times New Roman" w:hAnsi="Times New Roman"/>
          <w:b/>
          <w:sz w:val="20"/>
          <w:szCs w:val="20"/>
        </w:rPr>
        <w:t>1: Characteristic of the pillion riders (n=8530)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7"/>
        <w:gridCol w:w="1431"/>
        <w:gridCol w:w="1352"/>
      </w:tblGrid>
      <w:tr w:rsidR="00D9517E" w:rsidRPr="00CE4CE8" w14:paraId="79B63E2F" w14:textId="77777777" w:rsidTr="000E42A1">
        <w:tc>
          <w:tcPr>
            <w:tcW w:w="1717" w:type="dxa"/>
          </w:tcPr>
          <w:p w14:paraId="61D85B51" w14:textId="77777777" w:rsidR="00D9517E" w:rsidRPr="00CE4CE8" w:rsidRDefault="00D9517E" w:rsidP="00440C61">
            <w:pPr>
              <w:spacing w:after="0" w:line="240" w:lineRule="auto"/>
              <w:rPr>
                <w:rFonts w:ascii="Times New Roman" w:hAnsi="Times New Roman"/>
                <w:b/>
                <w:sz w:val="20"/>
                <w:szCs w:val="20"/>
              </w:rPr>
            </w:pPr>
            <w:r w:rsidRPr="00CE4CE8">
              <w:rPr>
                <w:rFonts w:ascii="Times New Roman" w:hAnsi="Times New Roman"/>
                <w:b/>
                <w:sz w:val="20"/>
                <w:szCs w:val="20"/>
              </w:rPr>
              <w:t xml:space="preserve">Characteristics </w:t>
            </w:r>
          </w:p>
        </w:tc>
        <w:tc>
          <w:tcPr>
            <w:tcW w:w="1431" w:type="dxa"/>
          </w:tcPr>
          <w:p w14:paraId="44340DB0"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No.</w:t>
            </w:r>
          </w:p>
        </w:tc>
        <w:tc>
          <w:tcPr>
            <w:tcW w:w="1352" w:type="dxa"/>
          </w:tcPr>
          <w:p w14:paraId="1BFDFBEC"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w:t>
            </w:r>
          </w:p>
        </w:tc>
      </w:tr>
      <w:tr w:rsidR="00D9517E" w:rsidRPr="00CE4CE8" w14:paraId="4831AA4D" w14:textId="77777777" w:rsidTr="000E42A1">
        <w:tc>
          <w:tcPr>
            <w:tcW w:w="4500" w:type="dxa"/>
            <w:gridSpan w:val="3"/>
          </w:tcPr>
          <w:p w14:paraId="5F7C8CC7" w14:textId="77777777" w:rsidR="00D9517E" w:rsidRPr="00CE4CE8" w:rsidRDefault="00D9517E" w:rsidP="00D9517E">
            <w:pPr>
              <w:spacing w:after="0" w:line="240" w:lineRule="auto"/>
              <w:jc w:val="center"/>
              <w:rPr>
                <w:rFonts w:ascii="Times New Roman" w:hAnsi="Times New Roman"/>
                <w:sz w:val="20"/>
                <w:szCs w:val="20"/>
              </w:rPr>
            </w:pPr>
            <w:r w:rsidRPr="00CE4CE8">
              <w:rPr>
                <w:rFonts w:ascii="Times New Roman" w:hAnsi="Times New Roman"/>
                <w:b/>
                <w:sz w:val="20"/>
                <w:szCs w:val="20"/>
              </w:rPr>
              <w:t>Age (years)</w:t>
            </w:r>
          </w:p>
        </w:tc>
      </w:tr>
      <w:tr w:rsidR="00D9517E" w:rsidRPr="00CE4CE8" w14:paraId="1249C0B9" w14:textId="77777777" w:rsidTr="000E42A1">
        <w:tc>
          <w:tcPr>
            <w:tcW w:w="1717" w:type="dxa"/>
          </w:tcPr>
          <w:p w14:paraId="345F170D"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10-19 </w:t>
            </w:r>
          </w:p>
        </w:tc>
        <w:tc>
          <w:tcPr>
            <w:tcW w:w="1431" w:type="dxa"/>
            <w:vAlign w:val="bottom"/>
          </w:tcPr>
          <w:p w14:paraId="3F0427B6"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880</w:t>
            </w:r>
          </w:p>
        </w:tc>
        <w:tc>
          <w:tcPr>
            <w:tcW w:w="1352" w:type="dxa"/>
            <w:vAlign w:val="bottom"/>
          </w:tcPr>
          <w:p w14:paraId="1D7450BA"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10.32</w:t>
            </w:r>
          </w:p>
        </w:tc>
      </w:tr>
      <w:tr w:rsidR="00D9517E" w:rsidRPr="00CE4CE8" w14:paraId="7759659D" w14:textId="77777777" w:rsidTr="000E42A1">
        <w:tc>
          <w:tcPr>
            <w:tcW w:w="1717" w:type="dxa"/>
          </w:tcPr>
          <w:p w14:paraId="327321D2"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20-29 </w:t>
            </w:r>
          </w:p>
        </w:tc>
        <w:tc>
          <w:tcPr>
            <w:tcW w:w="1431" w:type="dxa"/>
            <w:vAlign w:val="bottom"/>
          </w:tcPr>
          <w:p w14:paraId="05E53A01"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3530</w:t>
            </w:r>
          </w:p>
        </w:tc>
        <w:tc>
          <w:tcPr>
            <w:tcW w:w="1352" w:type="dxa"/>
            <w:vAlign w:val="bottom"/>
          </w:tcPr>
          <w:p w14:paraId="45EEDB21"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41.38</w:t>
            </w:r>
          </w:p>
        </w:tc>
      </w:tr>
      <w:tr w:rsidR="00D9517E" w:rsidRPr="00CE4CE8" w14:paraId="3F58BAD8" w14:textId="77777777" w:rsidTr="000E42A1">
        <w:tc>
          <w:tcPr>
            <w:tcW w:w="1717" w:type="dxa"/>
          </w:tcPr>
          <w:p w14:paraId="3B9C3611"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30-39 </w:t>
            </w:r>
          </w:p>
        </w:tc>
        <w:tc>
          <w:tcPr>
            <w:tcW w:w="1431" w:type="dxa"/>
            <w:vAlign w:val="bottom"/>
          </w:tcPr>
          <w:p w14:paraId="72D2F1BB"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2210</w:t>
            </w:r>
          </w:p>
        </w:tc>
        <w:tc>
          <w:tcPr>
            <w:tcW w:w="1352" w:type="dxa"/>
            <w:vAlign w:val="bottom"/>
          </w:tcPr>
          <w:p w14:paraId="21907EAF"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25.91</w:t>
            </w:r>
          </w:p>
        </w:tc>
      </w:tr>
      <w:tr w:rsidR="00D9517E" w:rsidRPr="00CE4CE8" w14:paraId="594035AF" w14:textId="77777777" w:rsidTr="000E42A1">
        <w:tc>
          <w:tcPr>
            <w:tcW w:w="1717" w:type="dxa"/>
          </w:tcPr>
          <w:p w14:paraId="4A04BDF2"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40-49 </w:t>
            </w:r>
          </w:p>
        </w:tc>
        <w:tc>
          <w:tcPr>
            <w:tcW w:w="1431" w:type="dxa"/>
            <w:vAlign w:val="bottom"/>
          </w:tcPr>
          <w:p w14:paraId="32F7BFB6"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621</w:t>
            </w:r>
          </w:p>
        </w:tc>
        <w:tc>
          <w:tcPr>
            <w:tcW w:w="1352" w:type="dxa"/>
            <w:vAlign w:val="bottom"/>
          </w:tcPr>
          <w:p w14:paraId="658277F1"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7.28</w:t>
            </w:r>
          </w:p>
        </w:tc>
      </w:tr>
      <w:tr w:rsidR="00D9517E" w:rsidRPr="00CE4CE8" w14:paraId="5428B293" w14:textId="77777777" w:rsidTr="000E42A1">
        <w:tc>
          <w:tcPr>
            <w:tcW w:w="1717" w:type="dxa"/>
          </w:tcPr>
          <w:p w14:paraId="0F587250"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50-59 </w:t>
            </w:r>
          </w:p>
        </w:tc>
        <w:tc>
          <w:tcPr>
            <w:tcW w:w="1431" w:type="dxa"/>
            <w:vAlign w:val="bottom"/>
          </w:tcPr>
          <w:p w14:paraId="4F262494"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989</w:t>
            </w:r>
          </w:p>
        </w:tc>
        <w:tc>
          <w:tcPr>
            <w:tcW w:w="1352" w:type="dxa"/>
            <w:vAlign w:val="bottom"/>
          </w:tcPr>
          <w:p w14:paraId="0556207B"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11.59</w:t>
            </w:r>
          </w:p>
        </w:tc>
      </w:tr>
      <w:tr w:rsidR="00D9517E" w:rsidRPr="00CE4CE8" w14:paraId="0AAA546C" w14:textId="77777777" w:rsidTr="000E42A1">
        <w:tc>
          <w:tcPr>
            <w:tcW w:w="1717" w:type="dxa"/>
          </w:tcPr>
          <w:p w14:paraId="38578B78"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60-69 </w:t>
            </w:r>
          </w:p>
        </w:tc>
        <w:tc>
          <w:tcPr>
            <w:tcW w:w="1431" w:type="dxa"/>
            <w:vAlign w:val="bottom"/>
          </w:tcPr>
          <w:p w14:paraId="118E3ACF"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151</w:t>
            </w:r>
          </w:p>
        </w:tc>
        <w:tc>
          <w:tcPr>
            <w:tcW w:w="1352" w:type="dxa"/>
            <w:vAlign w:val="bottom"/>
          </w:tcPr>
          <w:p w14:paraId="1872E43A"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1.77</w:t>
            </w:r>
          </w:p>
        </w:tc>
      </w:tr>
      <w:tr w:rsidR="00D9517E" w:rsidRPr="00CE4CE8" w14:paraId="6B45C242" w14:textId="77777777" w:rsidTr="000E42A1">
        <w:tc>
          <w:tcPr>
            <w:tcW w:w="1717" w:type="dxa"/>
          </w:tcPr>
          <w:p w14:paraId="4375746C"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70-79 </w:t>
            </w:r>
          </w:p>
        </w:tc>
        <w:tc>
          <w:tcPr>
            <w:tcW w:w="1431" w:type="dxa"/>
            <w:vAlign w:val="bottom"/>
          </w:tcPr>
          <w:p w14:paraId="0C002E20"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149</w:t>
            </w:r>
          </w:p>
        </w:tc>
        <w:tc>
          <w:tcPr>
            <w:tcW w:w="1352" w:type="dxa"/>
            <w:vAlign w:val="bottom"/>
          </w:tcPr>
          <w:p w14:paraId="7DF641C3"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1.75</w:t>
            </w:r>
          </w:p>
        </w:tc>
      </w:tr>
      <w:tr w:rsidR="00D9517E" w:rsidRPr="00CE4CE8" w14:paraId="4F4A6752" w14:textId="77777777" w:rsidTr="000E42A1">
        <w:tc>
          <w:tcPr>
            <w:tcW w:w="4500" w:type="dxa"/>
            <w:gridSpan w:val="3"/>
          </w:tcPr>
          <w:p w14:paraId="6E3A57E2"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b/>
                <w:sz w:val="20"/>
                <w:szCs w:val="20"/>
              </w:rPr>
              <w:t>Gender</w:t>
            </w:r>
          </w:p>
        </w:tc>
      </w:tr>
      <w:tr w:rsidR="00D9517E" w:rsidRPr="00CE4CE8" w14:paraId="4037E0C3" w14:textId="77777777" w:rsidTr="000E42A1">
        <w:tc>
          <w:tcPr>
            <w:tcW w:w="1717" w:type="dxa"/>
          </w:tcPr>
          <w:p w14:paraId="746A961E"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Male </w:t>
            </w:r>
          </w:p>
        </w:tc>
        <w:tc>
          <w:tcPr>
            <w:tcW w:w="1431" w:type="dxa"/>
          </w:tcPr>
          <w:p w14:paraId="380DFB3A"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5300</w:t>
            </w:r>
          </w:p>
        </w:tc>
        <w:tc>
          <w:tcPr>
            <w:tcW w:w="1352" w:type="dxa"/>
          </w:tcPr>
          <w:p w14:paraId="0B6BC381"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62.13</w:t>
            </w:r>
          </w:p>
        </w:tc>
      </w:tr>
      <w:tr w:rsidR="00D9517E" w:rsidRPr="00CE4CE8" w14:paraId="451DA1BC" w14:textId="77777777" w:rsidTr="000E42A1">
        <w:tc>
          <w:tcPr>
            <w:tcW w:w="1717" w:type="dxa"/>
          </w:tcPr>
          <w:p w14:paraId="3AB67BD2"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Female</w:t>
            </w:r>
          </w:p>
        </w:tc>
        <w:tc>
          <w:tcPr>
            <w:tcW w:w="1431" w:type="dxa"/>
          </w:tcPr>
          <w:p w14:paraId="05B8FF1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3230</w:t>
            </w:r>
          </w:p>
        </w:tc>
        <w:tc>
          <w:tcPr>
            <w:tcW w:w="1352" w:type="dxa"/>
          </w:tcPr>
          <w:p w14:paraId="251F842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47.81</w:t>
            </w:r>
          </w:p>
        </w:tc>
      </w:tr>
    </w:tbl>
    <w:p w14:paraId="557BCAAD" w14:textId="19A9D1B3" w:rsidR="00D9517E" w:rsidRPr="00CE4CE8" w:rsidRDefault="00D9517E" w:rsidP="00D9517E">
      <w:pPr>
        <w:spacing w:before="120" w:after="0" w:line="240" w:lineRule="auto"/>
        <w:jc w:val="both"/>
        <w:rPr>
          <w:rFonts w:ascii="Times New Roman" w:hAnsi="Times New Roman"/>
          <w:sz w:val="20"/>
          <w:szCs w:val="20"/>
        </w:rPr>
      </w:pPr>
      <w:r w:rsidRPr="00CE4CE8">
        <w:rPr>
          <w:rFonts w:ascii="Times New Roman" w:hAnsi="Times New Roman"/>
          <w:b/>
          <w:sz w:val="20"/>
          <w:szCs w:val="20"/>
        </w:rPr>
        <w:t xml:space="preserve">Table </w:t>
      </w:r>
      <w:r>
        <w:rPr>
          <w:rFonts w:ascii="Times New Roman" w:hAnsi="Times New Roman"/>
          <w:b/>
          <w:sz w:val="20"/>
          <w:szCs w:val="20"/>
        </w:rPr>
        <w:t>No.</w:t>
      </w:r>
      <w:r w:rsidRPr="00CE4CE8">
        <w:rPr>
          <w:rFonts w:ascii="Times New Roman" w:hAnsi="Times New Roman"/>
          <w:b/>
          <w:sz w:val="20"/>
          <w:szCs w:val="20"/>
        </w:rPr>
        <w:t>2: Anatomical site of injury and number of fracture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082"/>
        <w:gridCol w:w="916"/>
        <w:gridCol w:w="872"/>
      </w:tblGrid>
      <w:tr w:rsidR="00D9517E" w:rsidRPr="00CE4CE8" w14:paraId="481EC8D3" w14:textId="77777777" w:rsidTr="00486DCE">
        <w:tc>
          <w:tcPr>
            <w:tcW w:w="1620" w:type="dxa"/>
          </w:tcPr>
          <w:p w14:paraId="091B2E16" w14:textId="77777777" w:rsidR="00D9517E" w:rsidRPr="00CE4CE8" w:rsidRDefault="00D9517E" w:rsidP="00440C61">
            <w:pPr>
              <w:spacing w:after="0" w:line="240" w:lineRule="auto"/>
              <w:rPr>
                <w:rFonts w:ascii="Times New Roman" w:hAnsi="Times New Roman"/>
                <w:b/>
                <w:sz w:val="20"/>
                <w:szCs w:val="20"/>
              </w:rPr>
            </w:pPr>
            <w:r w:rsidRPr="00CE4CE8">
              <w:rPr>
                <w:rFonts w:ascii="Times New Roman" w:hAnsi="Times New Roman"/>
                <w:b/>
                <w:sz w:val="20"/>
                <w:szCs w:val="20"/>
              </w:rPr>
              <w:t xml:space="preserve">Region </w:t>
            </w:r>
          </w:p>
        </w:tc>
        <w:tc>
          <w:tcPr>
            <w:tcW w:w="1082" w:type="dxa"/>
          </w:tcPr>
          <w:p w14:paraId="72C3B04C"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Fracture</w:t>
            </w:r>
          </w:p>
        </w:tc>
        <w:tc>
          <w:tcPr>
            <w:tcW w:w="916" w:type="dxa"/>
          </w:tcPr>
          <w:p w14:paraId="584F3730"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 of fracture</w:t>
            </w:r>
          </w:p>
        </w:tc>
        <w:tc>
          <w:tcPr>
            <w:tcW w:w="872" w:type="dxa"/>
          </w:tcPr>
          <w:p w14:paraId="720515B6"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Total injuries</w:t>
            </w:r>
          </w:p>
        </w:tc>
      </w:tr>
      <w:tr w:rsidR="00D9517E" w:rsidRPr="00CE4CE8" w14:paraId="44FFF4FF" w14:textId="77777777" w:rsidTr="00486DCE">
        <w:tc>
          <w:tcPr>
            <w:tcW w:w="1620" w:type="dxa"/>
          </w:tcPr>
          <w:p w14:paraId="600B1B18"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Maxillofacial /skull</w:t>
            </w:r>
          </w:p>
        </w:tc>
        <w:tc>
          <w:tcPr>
            <w:tcW w:w="1082" w:type="dxa"/>
          </w:tcPr>
          <w:p w14:paraId="251B5CC2"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130</w:t>
            </w:r>
          </w:p>
        </w:tc>
        <w:tc>
          <w:tcPr>
            <w:tcW w:w="916" w:type="dxa"/>
            <w:vAlign w:val="bottom"/>
          </w:tcPr>
          <w:p w14:paraId="25C24DAD"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6.45</w:t>
            </w:r>
          </w:p>
        </w:tc>
        <w:tc>
          <w:tcPr>
            <w:tcW w:w="872" w:type="dxa"/>
          </w:tcPr>
          <w:p w14:paraId="2A2ABF7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2015</w:t>
            </w:r>
          </w:p>
        </w:tc>
      </w:tr>
      <w:tr w:rsidR="00D9517E" w:rsidRPr="00CE4CE8" w14:paraId="6AF0800B" w14:textId="77777777" w:rsidTr="00486DCE">
        <w:tc>
          <w:tcPr>
            <w:tcW w:w="1620" w:type="dxa"/>
          </w:tcPr>
          <w:p w14:paraId="2A66C064"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Lower limb</w:t>
            </w:r>
          </w:p>
        </w:tc>
        <w:tc>
          <w:tcPr>
            <w:tcW w:w="1082" w:type="dxa"/>
          </w:tcPr>
          <w:p w14:paraId="42EF896E"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330</w:t>
            </w:r>
          </w:p>
        </w:tc>
        <w:tc>
          <w:tcPr>
            <w:tcW w:w="916" w:type="dxa"/>
            <w:vAlign w:val="bottom"/>
          </w:tcPr>
          <w:p w14:paraId="7A781746"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17.71</w:t>
            </w:r>
          </w:p>
        </w:tc>
        <w:tc>
          <w:tcPr>
            <w:tcW w:w="872" w:type="dxa"/>
          </w:tcPr>
          <w:p w14:paraId="6C21E238"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1863</w:t>
            </w:r>
          </w:p>
        </w:tc>
      </w:tr>
      <w:tr w:rsidR="00D9517E" w:rsidRPr="00CE4CE8" w14:paraId="3C024E51" w14:textId="77777777" w:rsidTr="00486DCE">
        <w:tc>
          <w:tcPr>
            <w:tcW w:w="1620" w:type="dxa"/>
          </w:tcPr>
          <w:p w14:paraId="276D1005"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Neck/cervical </w:t>
            </w:r>
          </w:p>
        </w:tc>
        <w:tc>
          <w:tcPr>
            <w:tcW w:w="1082" w:type="dxa"/>
          </w:tcPr>
          <w:p w14:paraId="1E0C6A8F"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132</w:t>
            </w:r>
          </w:p>
        </w:tc>
        <w:tc>
          <w:tcPr>
            <w:tcW w:w="916" w:type="dxa"/>
            <w:vAlign w:val="bottom"/>
          </w:tcPr>
          <w:p w14:paraId="5D60A226"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8.10</w:t>
            </w:r>
          </w:p>
        </w:tc>
        <w:tc>
          <w:tcPr>
            <w:tcW w:w="872" w:type="dxa"/>
          </w:tcPr>
          <w:p w14:paraId="5F39807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1630</w:t>
            </w:r>
          </w:p>
        </w:tc>
      </w:tr>
      <w:tr w:rsidR="00D9517E" w:rsidRPr="00CE4CE8" w14:paraId="04C1BCA9" w14:textId="77777777" w:rsidTr="00486DCE">
        <w:tc>
          <w:tcPr>
            <w:tcW w:w="1620" w:type="dxa"/>
          </w:tcPr>
          <w:p w14:paraId="3F834148"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Upper limb </w:t>
            </w:r>
          </w:p>
        </w:tc>
        <w:tc>
          <w:tcPr>
            <w:tcW w:w="1082" w:type="dxa"/>
          </w:tcPr>
          <w:p w14:paraId="296C486A"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250</w:t>
            </w:r>
          </w:p>
        </w:tc>
        <w:tc>
          <w:tcPr>
            <w:tcW w:w="916" w:type="dxa"/>
            <w:vAlign w:val="bottom"/>
          </w:tcPr>
          <w:p w14:paraId="3A22DB82"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23.81</w:t>
            </w:r>
          </w:p>
        </w:tc>
        <w:tc>
          <w:tcPr>
            <w:tcW w:w="872" w:type="dxa"/>
          </w:tcPr>
          <w:p w14:paraId="664BCB43"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1050</w:t>
            </w:r>
          </w:p>
        </w:tc>
      </w:tr>
      <w:tr w:rsidR="00D9517E" w:rsidRPr="00CE4CE8" w14:paraId="378AAAC8" w14:textId="77777777" w:rsidTr="00486DCE">
        <w:tc>
          <w:tcPr>
            <w:tcW w:w="1620" w:type="dxa"/>
          </w:tcPr>
          <w:p w14:paraId="176F416A"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Ribs</w:t>
            </w:r>
          </w:p>
        </w:tc>
        <w:tc>
          <w:tcPr>
            <w:tcW w:w="1082" w:type="dxa"/>
          </w:tcPr>
          <w:p w14:paraId="222D44D2"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141</w:t>
            </w:r>
          </w:p>
        </w:tc>
        <w:tc>
          <w:tcPr>
            <w:tcW w:w="916" w:type="dxa"/>
            <w:vAlign w:val="bottom"/>
          </w:tcPr>
          <w:p w14:paraId="3DB5E071"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17.41</w:t>
            </w:r>
          </w:p>
        </w:tc>
        <w:tc>
          <w:tcPr>
            <w:tcW w:w="872" w:type="dxa"/>
          </w:tcPr>
          <w:p w14:paraId="057012B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810</w:t>
            </w:r>
          </w:p>
        </w:tc>
      </w:tr>
      <w:tr w:rsidR="00D9517E" w:rsidRPr="00CE4CE8" w14:paraId="737618F0" w14:textId="77777777" w:rsidTr="00486DCE">
        <w:tc>
          <w:tcPr>
            <w:tcW w:w="1620" w:type="dxa"/>
          </w:tcPr>
          <w:p w14:paraId="5DC68C40"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Spine </w:t>
            </w:r>
          </w:p>
        </w:tc>
        <w:tc>
          <w:tcPr>
            <w:tcW w:w="1082" w:type="dxa"/>
          </w:tcPr>
          <w:p w14:paraId="24FF6C09"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63</w:t>
            </w:r>
          </w:p>
        </w:tc>
        <w:tc>
          <w:tcPr>
            <w:tcW w:w="916" w:type="dxa"/>
            <w:vAlign w:val="bottom"/>
          </w:tcPr>
          <w:p w14:paraId="75E0679D"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10.64</w:t>
            </w:r>
          </w:p>
        </w:tc>
        <w:tc>
          <w:tcPr>
            <w:tcW w:w="872" w:type="dxa"/>
          </w:tcPr>
          <w:p w14:paraId="3CF3E3C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592</w:t>
            </w:r>
          </w:p>
        </w:tc>
      </w:tr>
      <w:tr w:rsidR="00D9517E" w:rsidRPr="00CE4CE8" w14:paraId="16E8941D" w14:textId="77777777" w:rsidTr="00486DCE">
        <w:tc>
          <w:tcPr>
            <w:tcW w:w="1620" w:type="dxa"/>
          </w:tcPr>
          <w:p w14:paraId="14A7B29D"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Pelvis </w:t>
            </w:r>
          </w:p>
        </w:tc>
        <w:tc>
          <w:tcPr>
            <w:tcW w:w="1082" w:type="dxa"/>
          </w:tcPr>
          <w:p w14:paraId="007BFB98"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170</w:t>
            </w:r>
          </w:p>
        </w:tc>
        <w:tc>
          <w:tcPr>
            <w:tcW w:w="916" w:type="dxa"/>
            <w:vAlign w:val="bottom"/>
          </w:tcPr>
          <w:p w14:paraId="2F6F9F6E"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29.82</w:t>
            </w:r>
          </w:p>
        </w:tc>
        <w:tc>
          <w:tcPr>
            <w:tcW w:w="872" w:type="dxa"/>
          </w:tcPr>
          <w:p w14:paraId="6844150D"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570</w:t>
            </w:r>
          </w:p>
        </w:tc>
      </w:tr>
    </w:tbl>
    <w:p w14:paraId="1A2843C0" w14:textId="4CD67874" w:rsidR="00D9517E" w:rsidRPr="00CE4CE8" w:rsidRDefault="00D9517E" w:rsidP="00D9517E">
      <w:pPr>
        <w:spacing w:before="120" w:after="0" w:line="240" w:lineRule="auto"/>
        <w:jc w:val="both"/>
        <w:rPr>
          <w:rFonts w:ascii="Times New Roman" w:hAnsi="Times New Roman"/>
          <w:sz w:val="20"/>
          <w:szCs w:val="20"/>
        </w:rPr>
      </w:pPr>
      <w:r w:rsidRPr="00CE4CE8">
        <w:rPr>
          <w:rFonts w:ascii="Times New Roman" w:hAnsi="Times New Roman"/>
          <w:b/>
          <w:sz w:val="20"/>
          <w:szCs w:val="20"/>
        </w:rPr>
        <w:t xml:space="preserve">Table </w:t>
      </w:r>
      <w:r>
        <w:rPr>
          <w:rFonts w:ascii="Times New Roman" w:hAnsi="Times New Roman"/>
          <w:b/>
          <w:sz w:val="20"/>
          <w:szCs w:val="20"/>
        </w:rPr>
        <w:t>No.</w:t>
      </w:r>
      <w:r w:rsidRPr="00CE4CE8">
        <w:rPr>
          <w:rFonts w:ascii="Times New Roman" w:hAnsi="Times New Roman"/>
          <w:b/>
          <w:sz w:val="20"/>
          <w:szCs w:val="20"/>
        </w:rPr>
        <w:t xml:space="preserve">3: Autopsy examination of two wheelers pillion riders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1190"/>
        <w:gridCol w:w="1177"/>
      </w:tblGrid>
      <w:tr w:rsidR="00D9517E" w:rsidRPr="00CE4CE8" w14:paraId="29A81987" w14:textId="77777777" w:rsidTr="00FD2863">
        <w:tc>
          <w:tcPr>
            <w:tcW w:w="2133" w:type="dxa"/>
          </w:tcPr>
          <w:p w14:paraId="15BBDADE"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 xml:space="preserve">Year of autopsies </w:t>
            </w:r>
          </w:p>
        </w:tc>
        <w:tc>
          <w:tcPr>
            <w:tcW w:w="1190" w:type="dxa"/>
          </w:tcPr>
          <w:p w14:paraId="62C84060"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No.</w:t>
            </w:r>
          </w:p>
        </w:tc>
        <w:tc>
          <w:tcPr>
            <w:tcW w:w="1177" w:type="dxa"/>
          </w:tcPr>
          <w:p w14:paraId="375A98E3" w14:textId="77777777" w:rsidR="00D9517E" w:rsidRPr="00CE4CE8" w:rsidRDefault="00D9517E" w:rsidP="00440C61">
            <w:pPr>
              <w:spacing w:after="0" w:line="240" w:lineRule="auto"/>
              <w:jc w:val="center"/>
              <w:rPr>
                <w:rFonts w:ascii="Times New Roman" w:hAnsi="Times New Roman"/>
                <w:b/>
                <w:sz w:val="20"/>
                <w:szCs w:val="20"/>
              </w:rPr>
            </w:pPr>
            <w:r w:rsidRPr="00CE4CE8">
              <w:rPr>
                <w:rFonts w:ascii="Times New Roman" w:hAnsi="Times New Roman"/>
                <w:b/>
                <w:sz w:val="20"/>
                <w:szCs w:val="20"/>
              </w:rPr>
              <w:t>%</w:t>
            </w:r>
          </w:p>
        </w:tc>
      </w:tr>
      <w:tr w:rsidR="00D9517E" w:rsidRPr="00CE4CE8" w14:paraId="214C133F" w14:textId="77777777" w:rsidTr="00FD2863">
        <w:tc>
          <w:tcPr>
            <w:tcW w:w="2133" w:type="dxa"/>
          </w:tcPr>
          <w:p w14:paraId="30E81A73"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2017</w:t>
            </w:r>
          </w:p>
        </w:tc>
        <w:tc>
          <w:tcPr>
            <w:tcW w:w="1190" w:type="dxa"/>
          </w:tcPr>
          <w:p w14:paraId="534B6F6A"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552</w:t>
            </w:r>
          </w:p>
        </w:tc>
        <w:tc>
          <w:tcPr>
            <w:tcW w:w="1177" w:type="dxa"/>
            <w:vAlign w:val="bottom"/>
          </w:tcPr>
          <w:p w14:paraId="0FFE13D9"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21.72</w:t>
            </w:r>
          </w:p>
        </w:tc>
      </w:tr>
      <w:tr w:rsidR="00D9517E" w:rsidRPr="00CE4CE8" w14:paraId="3E4B34C9" w14:textId="77777777" w:rsidTr="00FD2863">
        <w:tc>
          <w:tcPr>
            <w:tcW w:w="2133" w:type="dxa"/>
          </w:tcPr>
          <w:p w14:paraId="7E8B2030"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2018</w:t>
            </w:r>
          </w:p>
        </w:tc>
        <w:tc>
          <w:tcPr>
            <w:tcW w:w="1190" w:type="dxa"/>
          </w:tcPr>
          <w:p w14:paraId="3A5EDC81"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557</w:t>
            </w:r>
          </w:p>
        </w:tc>
        <w:tc>
          <w:tcPr>
            <w:tcW w:w="1177" w:type="dxa"/>
            <w:vAlign w:val="bottom"/>
          </w:tcPr>
          <w:p w14:paraId="643E1F7F"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21.91</w:t>
            </w:r>
          </w:p>
        </w:tc>
      </w:tr>
      <w:tr w:rsidR="00D9517E" w:rsidRPr="00CE4CE8" w14:paraId="3A5F97A8" w14:textId="77777777" w:rsidTr="00FD2863">
        <w:tc>
          <w:tcPr>
            <w:tcW w:w="2133" w:type="dxa"/>
          </w:tcPr>
          <w:p w14:paraId="6634E134"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2019</w:t>
            </w:r>
          </w:p>
        </w:tc>
        <w:tc>
          <w:tcPr>
            <w:tcW w:w="1190" w:type="dxa"/>
          </w:tcPr>
          <w:p w14:paraId="15B06E19"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498</w:t>
            </w:r>
          </w:p>
        </w:tc>
        <w:tc>
          <w:tcPr>
            <w:tcW w:w="1177" w:type="dxa"/>
            <w:vAlign w:val="bottom"/>
          </w:tcPr>
          <w:p w14:paraId="2C7C5F45"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19.59</w:t>
            </w:r>
          </w:p>
        </w:tc>
      </w:tr>
      <w:tr w:rsidR="00D9517E" w:rsidRPr="00CE4CE8" w14:paraId="37FB6B61" w14:textId="77777777" w:rsidTr="00FD2863">
        <w:tc>
          <w:tcPr>
            <w:tcW w:w="2133" w:type="dxa"/>
          </w:tcPr>
          <w:p w14:paraId="0049EDB7"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2020</w:t>
            </w:r>
          </w:p>
        </w:tc>
        <w:tc>
          <w:tcPr>
            <w:tcW w:w="1190" w:type="dxa"/>
          </w:tcPr>
          <w:p w14:paraId="2F312540"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424</w:t>
            </w:r>
          </w:p>
        </w:tc>
        <w:tc>
          <w:tcPr>
            <w:tcW w:w="1177" w:type="dxa"/>
            <w:vAlign w:val="bottom"/>
          </w:tcPr>
          <w:p w14:paraId="0B6EE2B2"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16.68</w:t>
            </w:r>
          </w:p>
        </w:tc>
      </w:tr>
      <w:tr w:rsidR="00D9517E" w:rsidRPr="00CE4CE8" w14:paraId="1F81C679" w14:textId="77777777" w:rsidTr="00FD2863">
        <w:tc>
          <w:tcPr>
            <w:tcW w:w="2133" w:type="dxa"/>
          </w:tcPr>
          <w:p w14:paraId="4353423A"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2021</w:t>
            </w:r>
          </w:p>
        </w:tc>
        <w:tc>
          <w:tcPr>
            <w:tcW w:w="1190" w:type="dxa"/>
          </w:tcPr>
          <w:p w14:paraId="6C208AAD"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511</w:t>
            </w:r>
          </w:p>
        </w:tc>
        <w:tc>
          <w:tcPr>
            <w:tcW w:w="1177" w:type="dxa"/>
            <w:vAlign w:val="bottom"/>
          </w:tcPr>
          <w:p w14:paraId="3775065C"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20.10</w:t>
            </w:r>
          </w:p>
        </w:tc>
      </w:tr>
    </w:tbl>
    <w:p w14:paraId="174B00DE" w14:textId="77777777" w:rsidR="00D9517E" w:rsidRDefault="00D9517E" w:rsidP="00D9517E">
      <w:pPr>
        <w:autoSpaceDE w:val="0"/>
        <w:autoSpaceDN w:val="0"/>
        <w:adjustRightInd w:val="0"/>
        <w:spacing w:after="0" w:line="240" w:lineRule="auto"/>
        <w:jc w:val="both"/>
        <w:rPr>
          <w:rFonts w:ascii="Times New Roman" w:hAnsi="Times New Roman"/>
          <w:b/>
          <w:sz w:val="20"/>
          <w:szCs w:val="20"/>
        </w:rPr>
        <w:sectPr w:rsidR="00D9517E" w:rsidSect="0072738F">
          <w:type w:val="continuous"/>
          <w:pgSz w:w="12240" w:h="15840"/>
          <w:pgMar w:top="1080" w:right="1440" w:bottom="1440" w:left="1440" w:header="720" w:footer="720" w:gutter="0"/>
          <w:cols w:num="2" w:space="360"/>
          <w:docGrid w:linePitch="360"/>
        </w:sectPr>
      </w:pPr>
    </w:p>
    <w:p w14:paraId="6B4041C0" w14:textId="23BB0E91" w:rsidR="00D9517E" w:rsidRPr="00CE4CE8" w:rsidRDefault="00D9517E" w:rsidP="00D9517E">
      <w:pPr>
        <w:autoSpaceDE w:val="0"/>
        <w:autoSpaceDN w:val="0"/>
        <w:adjustRightInd w:val="0"/>
        <w:spacing w:before="120" w:after="0" w:line="240" w:lineRule="auto"/>
        <w:jc w:val="both"/>
        <w:rPr>
          <w:rFonts w:ascii="Times New Roman" w:hAnsi="Times New Roman"/>
          <w:b/>
          <w:sz w:val="20"/>
          <w:szCs w:val="20"/>
        </w:rPr>
      </w:pPr>
      <w:r w:rsidRPr="00CE4CE8">
        <w:rPr>
          <w:rFonts w:ascii="Times New Roman" w:hAnsi="Times New Roman"/>
          <w:b/>
          <w:sz w:val="20"/>
          <w:szCs w:val="20"/>
        </w:rPr>
        <w:lastRenderedPageBreak/>
        <w:t xml:space="preserve">Table </w:t>
      </w:r>
      <w:r>
        <w:rPr>
          <w:rFonts w:ascii="Times New Roman" w:hAnsi="Times New Roman"/>
          <w:b/>
          <w:sz w:val="20"/>
          <w:szCs w:val="20"/>
        </w:rPr>
        <w:t>No.</w:t>
      </w:r>
      <w:r w:rsidRPr="00CE4CE8">
        <w:rPr>
          <w:rFonts w:ascii="Times New Roman" w:hAnsi="Times New Roman"/>
          <w:b/>
          <w:sz w:val="20"/>
          <w:szCs w:val="20"/>
        </w:rPr>
        <w:t>4: Pattern of injury to the pillion riders</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2"/>
        <w:gridCol w:w="667"/>
        <w:gridCol w:w="756"/>
        <w:gridCol w:w="667"/>
        <w:gridCol w:w="922"/>
        <w:gridCol w:w="678"/>
        <w:gridCol w:w="756"/>
        <w:gridCol w:w="761"/>
        <w:gridCol w:w="1979"/>
      </w:tblGrid>
      <w:tr w:rsidR="00D9517E" w:rsidRPr="00CE4CE8" w14:paraId="56139DE3" w14:textId="77777777" w:rsidTr="00F53331">
        <w:tc>
          <w:tcPr>
            <w:tcW w:w="851" w:type="pct"/>
            <w:vMerge w:val="restart"/>
            <w:vAlign w:val="center"/>
          </w:tcPr>
          <w:p w14:paraId="1B2757B7"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Region of injuries</w:t>
            </w:r>
          </w:p>
        </w:tc>
        <w:tc>
          <w:tcPr>
            <w:tcW w:w="707" w:type="pct"/>
            <w:gridSpan w:val="2"/>
            <w:vAlign w:val="center"/>
          </w:tcPr>
          <w:p w14:paraId="4F5CCFC9" w14:textId="77777777" w:rsidR="00D9517E" w:rsidRPr="00CE4CE8" w:rsidRDefault="00D9517E" w:rsidP="00D9517E">
            <w:pPr>
              <w:spacing w:after="0" w:line="240" w:lineRule="auto"/>
              <w:jc w:val="center"/>
              <w:rPr>
                <w:rFonts w:ascii="Times New Roman" w:hAnsi="Times New Roman"/>
                <w:b/>
                <w:sz w:val="20"/>
                <w:szCs w:val="20"/>
              </w:rPr>
            </w:pPr>
            <w:r w:rsidRPr="00CE4CE8">
              <w:rPr>
                <w:rFonts w:ascii="Times New Roman" w:hAnsi="Times New Roman"/>
                <w:b/>
                <w:sz w:val="20"/>
                <w:szCs w:val="20"/>
              </w:rPr>
              <w:t>Bruises</w:t>
            </w:r>
          </w:p>
        </w:tc>
        <w:tc>
          <w:tcPr>
            <w:tcW w:w="751" w:type="pct"/>
            <w:gridSpan w:val="2"/>
            <w:vAlign w:val="center"/>
          </w:tcPr>
          <w:p w14:paraId="369C36B9" w14:textId="348F983D" w:rsidR="00D9517E" w:rsidRPr="00CE4CE8" w:rsidRDefault="00D9517E" w:rsidP="00D9517E">
            <w:pPr>
              <w:spacing w:after="0" w:line="240" w:lineRule="auto"/>
              <w:jc w:val="center"/>
              <w:rPr>
                <w:rFonts w:ascii="Times New Roman" w:hAnsi="Times New Roman"/>
                <w:b/>
                <w:sz w:val="20"/>
                <w:szCs w:val="20"/>
              </w:rPr>
            </w:pPr>
            <w:r w:rsidRPr="00CE4CE8">
              <w:rPr>
                <w:rFonts w:ascii="Times New Roman" w:hAnsi="Times New Roman"/>
                <w:b/>
                <w:sz w:val="20"/>
                <w:szCs w:val="20"/>
              </w:rPr>
              <w:t>Abrasions</w:t>
            </w:r>
          </w:p>
        </w:tc>
        <w:tc>
          <w:tcPr>
            <w:tcW w:w="845" w:type="pct"/>
            <w:gridSpan w:val="2"/>
            <w:vAlign w:val="center"/>
          </w:tcPr>
          <w:p w14:paraId="21EC35D8" w14:textId="77777777" w:rsidR="00D9517E" w:rsidRPr="00CE4CE8" w:rsidRDefault="00D9517E" w:rsidP="00D9517E">
            <w:pPr>
              <w:spacing w:after="0" w:line="240" w:lineRule="auto"/>
              <w:jc w:val="center"/>
              <w:rPr>
                <w:rFonts w:ascii="Times New Roman" w:hAnsi="Times New Roman"/>
                <w:b/>
                <w:sz w:val="20"/>
                <w:szCs w:val="20"/>
              </w:rPr>
            </w:pPr>
            <w:r w:rsidRPr="00CE4CE8">
              <w:rPr>
                <w:rFonts w:ascii="Times New Roman" w:hAnsi="Times New Roman"/>
                <w:b/>
                <w:sz w:val="20"/>
                <w:szCs w:val="20"/>
              </w:rPr>
              <w:t>Lacerated wounds</w:t>
            </w:r>
          </w:p>
        </w:tc>
        <w:tc>
          <w:tcPr>
            <w:tcW w:w="801" w:type="pct"/>
            <w:gridSpan w:val="2"/>
            <w:vAlign w:val="center"/>
          </w:tcPr>
          <w:p w14:paraId="7DDA62C0" w14:textId="03D0388D" w:rsidR="00D9517E" w:rsidRPr="00CE4CE8" w:rsidRDefault="00D9517E" w:rsidP="00D9517E">
            <w:pPr>
              <w:spacing w:after="0" w:line="240" w:lineRule="auto"/>
              <w:jc w:val="center"/>
              <w:rPr>
                <w:rFonts w:ascii="Times New Roman" w:hAnsi="Times New Roman"/>
                <w:b/>
                <w:sz w:val="20"/>
                <w:szCs w:val="20"/>
              </w:rPr>
            </w:pPr>
            <w:r w:rsidRPr="00CE4CE8">
              <w:rPr>
                <w:rFonts w:ascii="Times New Roman" w:hAnsi="Times New Roman"/>
                <w:b/>
                <w:sz w:val="20"/>
                <w:szCs w:val="20"/>
              </w:rPr>
              <w:t>Crush injuries</w:t>
            </w:r>
          </w:p>
        </w:tc>
        <w:tc>
          <w:tcPr>
            <w:tcW w:w="1045" w:type="pct"/>
            <w:vMerge w:val="restart"/>
            <w:vAlign w:val="center"/>
          </w:tcPr>
          <w:p w14:paraId="3E0B644C"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Total Injuries</w:t>
            </w:r>
          </w:p>
        </w:tc>
      </w:tr>
      <w:tr w:rsidR="00D9517E" w:rsidRPr="00CE4CE8" w14:paraId="60929449" w14:textId="77777777" w:rsidTr="00F53331">
        <w:tc>
          <w:tcPr>
            <w:tcW w:w="851" w:type="pct"/>
            <w:vMerge/>
          </w:tcPr>
          <w:p w14:paraId="499CE4FB" w14:textId="77777777" w:rsidR="00D9517E" w:rsidRPr="00CE4CE8" w:rsidRDefault="00D9517E" w:rsidP="00440C61">
            <w:pPr>
              <w:autoSpaceDE w:val="0"/>
              <w:autoSpaceDN w:val="0"/>
              <w:adjustRightInd w:val="0"/>
              <w:spacing w:after="0" w:line="240" w:lineRule="auto"/>
              <w:jc w:val="both"/>
              <w:rPr>
                <w:rFonts w:ascii="Times New Roman" w:hAnsi="Times New Roman"/>
                <w:b/>
                <w:sz w:val="20"/>
                <w:szCs w:val="20"/>
              </w:rPr>
            </w:pPr>
          </w:p>
        </w:tc>
        <w:tc>
          <w:tcPr>
            <w:tcW w:w="355" w:type="pct"/>
            <w:vAlign w:val="center"/>
          </w:tcPr>
          <w:p w14:paraId="23095105"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No.</w:t>
            </w:r>
          </w:p>
        </w:tc>
        <w:tc>
          <w:tcPr>
            <w:tcW w:w="352" w:type="pct"/>
            <w:vAlign w:val="center"/>
          </w:tcPr>
          <w:p w14:paraId="3775EC82"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w:t>
            </w:r>
          </w:p>
        </w:tc>
        <w:tc>
          <w:tcPr>
            <w:tcW w:w="399" w:type="pct"/>
            <w:vAlign w:val="center"/>
          </w:tcPr>
          <w:p w14:paraId="41FEF9D7"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No.</w:t>
            </w:r>
          </w:p>
        </w:tc>
        <w:tc>
          <w:tcPr>
            <w:tcW w:w="352" w:type="pct"/>
            <w:vAlign w:val="center"/>
          </w:tcPr>
          <w:p w14:paraId="6DC372F0"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w:t>
            </w:r>
          </w:p>
        </w:tc>
        <w:tc>
          <w:tcPr>
            <w:tcW w:w="487" w:type="pct"/>
            <w:vAlign w:val="center"/>
          </w:tcPr>
          <w:p w14:paraId="7E1D461D"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No.</w:t>
            </w:r>
          </w:p>
        </w:tc>
        <w:tc>
          <w:tcPr>
            <w:tcW w:w="358" w:type="pct"/>
            <w:vAlign w:val="center"/>
          </w:tcPr>
          <w:p w14:paraId="4417BA26"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w:t>
            </w:r>
          </w:p>
        </w:tc>
        <w:tc>
          <w:tcPr>
            <w:tcW w:w="399" w:type="pct"/>
            <w:vAlign w:val="center"/>
          </w:tcPr>
          <w:p w14:paraId="5D4D2822"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No.</w:t>
            </w:r>
          </w:p>
        </w:tc>
        <w:tc>
          <w:tcPr>
            <w:tcW w:w="401" w:type="pct"/>
            <w:vAlign w:val="center"/>
          </w:tcPr>
          <w:p w14:paraId="74098281" w14:textId="77777777" w:rsidR="00D9517E" w:rsidRPr="00CE4CE8" w:rsidRDefault="00D9517E" w:rsidP="00D9517E">
            <w:pPr>
              <w:autoSpaceDE w:val="0"/>
              <w:autoSpaceDN w:val="0"/>
              <w:adjustRightInd w:val="0"/>
              <w:spacing w:after="0" w:line="240" w:lineRule="auto"/>
              <w:jc w:val="center"/>
              <w:rPr>
                <w:rFonts w:ascii="Times New Roman" w:hAnsi="Times New Roman"/>
                <w:b/>
                <w:sz w:val="20"/>
                <w:szCs w:val="20"/>
              </w:rPr>
            </w:pPr>
            <w:r w:rsidRPr="00CE4CE8">
              <w:rPr>
                <w:rFonts w:ascii="Times New Roman" w:hAnsi="Times New Roman"/>
                <w:b/>
                <w:sz w:val="20"/>
                <w:szCs w:val="20"/>
              </w:rPr>
              <w:t>%</w:t>
            </w:r>
          </w:p>
        </w:tc>
        <w:tc>
          <w:tcPr>
            <w:tcW w:w="1045" w:type="pct"/>
            <w:vMerge/>
          </w:tcPr>
          <w:p w14:paraId="2BE08D1E" w14:textId="77777777" w:rsidR="00D9517E" w:rsidRPr="00CE4CE8" w:rsidRDefault="00D9517E" w:rsidP="00440C61">
            <w:pPr>
              <w:autoSpaceDE w:val="0"/>
              <w:autoSpaceDN w:val="0"/>
              <w:adjustRightInd w:val="0"/>
              <w:spacing w:after="0" w:line="240" w:lineRule="auto"/>
              <w:jc w:val="center"/>
              <w:rPr>
                <w:rFonts w:ascii="Times New Roman" w:hAnsi="Times New Roman"/>
                <w:b/>
                <w:sz w:val="20"/>
                <w:szCs w:val="20"/>
              </w:rPr>
            </w:pPr>
          </w:p>
        </w:tc>
      </w:tr>
      <w:tr w:rsidR="00D9517E" w:rsidRPr="00CE4CE8" w14:paraId="0F46B17E" w14:textId="77777777" w:rsidTr="00F53331">
        <w:tc>
          <w:tcPr>
            <w:tcW w:w="851" w:type="pct"/>
          </w:tcPr>
          <w:p w14:paraId="724F8CEF"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Maxillofacial /skull</w:t>
            </w:r>
          </w:p>
        </w:tc>
        <w:tc>
          <w:tcPr>
            <w:tcW w:w="355" w:type="pct"/>
            <w:vAlign w:val="center"/>
          </w:tcPr>
          <w:p w14:paraId="70DE938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507</w:t>
            </w:r>
          </w:p>
        </w:tc>
        <w:tc>
          <w:tcPr>
            <w:tcW w:w="352" w:type="pct"/>
            <w:vAlign w:val="center"/>
          </w:tcPr>
          <w:p w14:paraId="25CF6343"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25.16</w:t>
            </w:r>
          </w:p>
        </w:tc>
        <w:tc>
          <w:tcPr>
            <w:tcW w:w="399" w:type="pct"/>
            <w:vAlign w:val="center"/>
          </w:tcPr>
          <w:p w14:paraId="201FCF7E"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574</w:t>
            </w:r>
          </w:p>
        </w:tc>
        <w:tc>
          <w:tcPr>
            <w:tcW w:w="352" w:type="pct"/>
            <w:vAlign w:val="center"/>
          </w:tcPr>
          <w:p w14:paraId="7F67D98E"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28.49</w:t>
            </w:r>
          </w:p>
        </w:tc>
        <w:tc>
          <w:tcPr>
            <w:tcW w:w="487" w:type="pct"/>
            <w:vAlign w:val="center"/>
          </w:tcPr>
          <w:p w14:paraId="4E12130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702</w:t>
            </w:r>
          </w:p>
        </w:tc>
        <w:tc>
          <w:tcPr>
            <w:tcW w:w="358" w:type="pct"/>
            <w:vAlign w:val="center"/>
          </w:tcPr>
          <w:p w14:paraId="267193F2"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34.84</w:t>
            </w:r>
          </w:p>
        </w:tc>
        <w:tc>
          <w:tcPr>
            <w:tcW w:w="399" w:type="pct"/>
            <w:vAlign w:val="center"/>
          </w:tcPr>
          <w:p w14:paraId="6E45638F"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102</w:t>
            </w:r>
          </w:p>
        </w:tc>
        <w:tc>
          <w:tcPr>
            <w:tcW w:w="401" w:type="pct"/>
            <w:vAlign w:val="center"/>
          </w:tcPr>
          <w:p w14:paraId="77094B13"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5.06</w:t>
            </w:r>
          </w:p>
        </w:tc>
        <w:tc>
          <w:tcPr>
            <w:tcW w:w="1045" w:type="pct"/>
            <w:vAlign w:val="center"/>
          </w:tcPr>
          <w:p w14:paraId="3A9207E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2015</w:t>
            </w:r>
          </w:p>
        </w:tc>
      </w:tr>
      <w:tr w:rsidR="00D9517E" w:rsidRPr="00CE4CE8" w14:paraId="1E268906" w14:textId="77777777" w:rsidTr="00F53331">
        <w:tc>
          <w:tcPr>
            <w:tcW w:w="851" w:type="pct"/>
          </w:tcPr>
          <w:p w14:paraId="2613F090"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Lower limbs</w:t>
            </w:r>
          </w:p>
        </w:tc>
        <w:tc>
          <w:tcPr>
            <w:tcW w:w="355" w:type="pct"/>
            <w:vAlign w:val="center"/>
          </w:tcPr>
          <w:p w14:paraId="66008A38"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442</w:t>
            </w:r>
          </w:p>
        </w:tc>
        <w:tc>
          <w:tcPr>
            <w:tcW w:w="352" w:type="pct"/>
            <w:vAlign w:val="center"/>
          </w:tcPr>
          <w:p w14:paraId="3DC3723E"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23.73</w:t>
            </w:r>
          </w:p>
        </w:tc>
        <w:tc>
          <w:tcPr>
            <w:tcW w:w="399" w:type="pct"/>
            <w:vAlign w:val="center"/>
          </w:tcPr>
          <w:p w14:paraId="0E027D95"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536</w:t>
            </w:r>
          </w:p>
        </w:tc>
        <w:tc>
          <w:tcPr>
            <w:tcW w:w="352" w:type="pct"/>
            <w:vAlign w:val="center"/>
          </w:tcPr>
          <w:p w14:paraId="1098746E"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28.77</w:t>
            </w:r>
          </w:p>
        </w:tc>
        <w:tc>
          <w:tcPr>
            <w:tcW w:w="487" w:type="pct"/>
            <w:vAlign w:val="center"/>
          </w:tcPr>
          <w:p w14:paraId="43B75563"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502</w:t>
            </w:r>
          </w:p>
        </w:tc>
        <w:tc>
          <w:tcPr>
            <w:tcW w:w="358" w:type="pct"/>
            <w:vAlign w:val="center"/>
          </w:tcPr>
          <w:p w14:paraId="6B537DFF"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26.95</w:t>
            </w:r>
          </w:p>
        </w:tc>
        <w:tc>
          <w:tcPr>
            <w:tcW w:w="399" w:type="pct"/>
            <w:vAlign w:val="center"/>
          </w:tcPr>
          <w:p w14:paraId="7D1580F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53</w:t>
            </w:r>
          </w:p>
        </w:tc>
        <w:tc>
          <w:tcPr>
            <w:tcW w:w="401" w:type="pct"/>
            <w:vAlign w:val="center"/>
          </w:tcPr>
          <w:p w14:paraId="3D018223"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2.84</w:t>
            </w:r>
          </w:p>
        </w:tc>
        <w:tc>
          <w:tcPr>
            <w:tcW w:w="1045" w:type="pct"/>
            <w:vAlign w:val="center"/>
          </w:tcPr>
          <w:p w14:paraId="7DEA3CA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1863</w:t>
            </w:r>
          </w:p>
        </w:tc>
      </w:tr>
      <w:tr w:rsidR="00D9517E" w:rsidRPr="00CE4CE8" w14:paraId="7332DF26" w14:textId="77777777" w:rsidTr="00F53331">
        <w:tc>
          <w:tcPr>
            <w:tcW w:w="851" w:type="pct"/>
          </w:tcPr>
          <w:p w14:paraId="47636C71"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Upper limbs </w:t>
            </w:r>
          </w:p>
        </w:tc>
        <w:tc>
          <w:tcPr>
            <w:tcW w:w="355" w:type="pct"/>
            <w:vAlign w:val="center"/>
          </w:tcPr>
          <w:p w14:paraId="4C440CE8"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248</w:t>
            </w:r>
          </w:p>
        </w:tc>
        <w:tc>
          <w:tcPr>
            <w:tcW w:w="352" w:type="pct"/>
            <w:vAlign w:val="center"/>
          </w:tcPr>
          <w:p w14:paraId="69B002A9"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23.62</w:t>
            </w:r>
          </w:p>
        </w:tc>
        <w:tc>
          <w:tcPr>
            <w:tcW w:w="399" w:type="pct"/>
            <w:vAlign w:val="center"/>
          </w:tcPr>
          <w:p w14:paraId="2062FA31"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233</w:t>
            </w:r>
          </w:p>
        </w:tc>
        <w:tc>
          <w:tcPr>
            <w:tcW w:w="352" w:type="pct"/>
            <w:vAlign w:val="center"/>
          </w:tcPr>
          <w:p w14:paraId="1024F9C1"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22.19</w:t>
            </w:r>
          </w:p>
        </w:tc>
        <w:tc>
          <w:tcPr>
            <w:tcW w:w="487" w:type="pct"/>
            <w:vAlign w:val="center"/>
          </w:tcPr>
          <w:p w14:paraId="758E0D51"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272</w:t>
            </w:r>
          </w:p>
        </w:tc>
        <w:tc>
          <w:tcPr>
            <w:tcW w:w="358" w:type="pct"/>
            <w:vAlign w:val="center"/>
          </w:tcPr>
          <w:p w14:paraId="65A1E312"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25.90</w:t>
            </w:r>
          </w:p>
        </w:tc>
        <w:tc>
          <w:tcPr>
            <w:tcW w:w="399" w:type="pct"/>
            <w:vAlign w:val="center"/>
          </w:tcPr>
          <w:p w14:paraId="0E91131E"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47</w:t>
            </w:r>
          </w:p>
        </w:tc>
        <w:tc>
          <w:tcPr>
            <w:tcW w:w="401" w:type="pct"/>
            <w:vAlign w:val="center"/>
          </w:tcPr>
          <w:p w14:paraId="6E9716C0"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4.48</w:t>
            </w:r>
          </w:p>
        </w:tc>
        <w:tc>
          <w:tcPr>
            <w:tcW w:w="1045" w:type="pct"/>
            <w:vAlign w:val="center"/>
          </w:tcPr>
          <w:p w14:paraId="3550AE13"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1050</w:t>
            </w:r>
          </w:p>
        </w:tc>
      </w:tr>
      <w:tr w:rsidR="00D9517E" w:rsidRPr="00CE4CE8" w14:paraId="628733FC" w14:textId="77777777" w:rsidTr="00F53331">
        <w:tc>
          <w:tcPr>
            <w:tcW w:w="851" w:type="pct"/>
          </w:tcPr>
          <w:p w14:paraId="01A7A341"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Pelvis</w:t>
            </w:r>
          </w:p>
        </w:tc>
        <w:tc>
          <w:tcPr>
            <w:tcW w:w="355" w:type="pct"/>
            <w:vAlign w:val="center"/>
          </w:tcPr>
          <w:p w14:paraId="172E9E34"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130</w:t>
            </w:r>
          </w:p>
        </w:tc>
        <w:tc>
          <w:tcPr>
            <w:tcW w:w="352" w:type="pct"/>
            <w:vAlign w:val="center"/>
          </w:tcPr>
          <w:p w14:paraId="7277DD19"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22.81</w:t>
            </w:r>
          </w:p>
        </w:tc>
        <w:tc>
          <w:tcPr>
            <w:tcW w:w="399" w:type="pct"/>
            <w:vAlign w:val="center"/>
          </w:tcPr>
          <w:p w14:paraId="7B69F3DD"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98</w:t>
            </w:r>
          </w:p>
        </w:tc>
        <w:tc>
          <w:tcPr>
            <w:tcW w:w="352" w:type="pct"/>
            <w:vAlign w:val="center"/>
          </w:tcPr>
          <w:p w14:paraId="2ABD5D8C"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17.19</w:t>
            </w:r>
          </w:p>
        </w:tc>
        <w:tc>
          <w:tcPr>
            <w:tcW w:w="487" w:type="pct"/>
            <w:vAlign w:val="center"/>
          </w:tcPr>
          <w:p w14:paraId="3DBA8BDE"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100</w:t>
            </w:r>
          </w:p>
        </w:tc>
        <w:tc>
          <w:tcPr>
            <w:tcW w:w="358" w:type="pct"/>
            <w:vAlign w:val="center"/>
          </w:tcPr>
          <w:p w14:paraId="38948C7B"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17.54</w:t>
            </w:r>
          </w:p>
        </w:tc>
        <w:tc>
          <w:tcPr>
            <w:tcW w:w="399" w:type="pct"/>
            <w:vAlign w:val="center"/>
          </w:tcPr>
          <w:p w14:paraId="35DE1371"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72</w:t>
            </w:r>
          </w:p>
        </w:tc>
        <w:tc>
          <w:tcPr>
            <w:tcW w:w="401" w:type="pct"/>
            <w:vAlign w:val="center"/>
          </w:tcPr>
          <w:p w14:paraId="239C97D7"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12.63</w:t>
            </w:r>
          </w:p>
        </w:tc>
        <w:tc>
          <w:tcPr>
            <w:tcW w:w="1045" w:type="pct"/>
            <w:vAlign w:val="center"/>
          </w:tcPr>
          <w:p w14:paraId="4979D903"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570</w:t>
            </w:r>
          </w:p>
        </w:tc>
      </w:tr>
      <w:tr w:rsidR="00D9517E" w:rsidRPr="00CE4CE8" w14:paraId="37C0F197" w14:textId="77777777" w:rsidTr="00F53331">
        <w:tc>
          <w:tcPr>
            <w:tcW w:w="851" w:type="pct"/>
          </w:tcPr>
          <w:p w14:paraId="77E239F6"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Spine </w:t>
            </w:r>
          </w:p>
        </w:tc>
        <w:tc>
          <w:tcPr>
            <w:tcW w:w="355" w:type="pct"/>
            <w:vAlign w:val="center"/>
          </w:tcPr>
          <w:p w14:paraId="3CD69664"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186</w:t>
            </w:r>
          </w:p>
        </w:tc>
        <w:tc>
          <w:tcPr>
            <w:tcW w:w="352" w:type="pct"/>
            <w:vAlign w:val="center"/>
          </w:tcPr>
          <w:p w14:paraId="0F545645"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31.42</w:t>
            </w:r>
          </w:p>
        </w:tc>
        <w:tc>
          <w:tcPr>
            <w:tcW w:w="399" w:type="pct"/>
            <w:vAlign w:val="center"/>
          </w:tcPr>
          <w:p w14:paraId="317E43A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192</w:t>
            </w:r>
          </w:p>
        </w:tc>
        <w:tc>
          <w:tcPr>
            <w:tcW w:w="352" w:type="pct"/>
            <w:vAlign w:val="center"/>
          </w:tcPr>
          <w:p w14:paraId="53F6F693"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32.43</w:t>
            </w:r>
          </w:p>
        </w:tc>
        <w:tc>
          <w:tcPr>
            <w:tcW w:w="487" w:type="pct"/>
            <w:vAlign w:val="center"/>
          </w:tcPr>
          <w:p w14:paraId="445E3E1E"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128</w:t>
            </w:r>
          </w:p>
        </w:tc>
        <w:tc>
          <w:tcPr>
            <w:tcW w:w="358" w:type="pct"/>
            <w:vAlign w:val="center"/>
          </w:tcPr>
          <w:p w14:paraId="6E81E122"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21.62</w:t>
            </w:r>
          </w:p>
        </w:tc>
        <w:tc>
          <w:tcPr>
            <w:tcW w:w="399" w:type="pct"/>
            <w:vAlign w:val="center"/>
          </w:tcPr>
          <w:p w14:paraId="07A6C633"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23</w:t>
            </w:r>
          </w:p>
        </w:tc>
        <w:tc>
          <w:tcPr>
            <w:tcW w:w="401" w:type="pct"/>
            <w:vAlign w:val="center"/>
          </w:tcPr>
          <w:p w14:paraId="240E34EC"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3.89</w:t>
            </w:r>
          </w:p>
        </w:tc>
        <w:tc>
          <w:tcPr>
            <w:tcW w:w="1045" w:type="pct"/>
            <w:vAlign w:val="center"/>
          </w:tcPr>
          <w:p w14:paraId="50110385"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592</w:t>
            </w:r>
          </w:p>
        </w:tc>
      </w:tr>
      <w:tr w:rsidR="00D9517E" w:rsidRPr="00CE4CE8" w14:paraId="093CE3ED" w14:textId="77777777" w:rsidTr="00F53331">
        <w:tc>
          <w:tcPr>
            <w:tcW w:w="851" w:type="pct"/>
          </w:tcPr>
          <w:p w14:paraId="0000F365"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Ribs </w:t>
            </w:r>
          </w:p>
        </w:tc>
        <w:tc>
          <w:tcPr>
            <w:tcW w:w="355" w:type="pct"/>
            <w:vAlign w:val="center"/>
          </w:tcPr>
          <w:p w14:paraId="3F860C62"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193</w:t>
            </w:r>
          </w:p>
        </w:tc>
        <w:tc>
          <w:tcPr>
            <w:tcW w:w="352" w:type="pct"/>
            <w:vAlign w:val="center"/>
          </w:tcPr>
          <w:p w14:paraId="1495E944"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23.83</w:t>
            </w:r>
          </w:p>
        </w:tc>
        <w:tc>
          <w:tcPr>
            <w:tcW w:w="399" w:type="pct"/>
            <w:vAlign w:val="center"/>
          </w:tcPr>
          <w:p w14:paraId="562298EA"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202</w:t>
            </w:r>
          </w:p>
        </w:tc>
        <w:tc>
          <w:tcPr>
            <w:tcW w:w="352" w:type="pct"/>
            <w:vAlign w:val="center"/>
          </w:tcPr>
          <w:p w14:paraId="0851203A"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24.94</w:t>
            </w:r>
          </w:p>
        </w:tc>
        <w:tc>
          <w:tcPr>
            <w:tcW w:w="487" w:type="pct"/>
            <w:vAlign w:val="center"/>
          </w:tcPr>
          <w:p w14:paraId="2B4E1508"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230</w:t>
            </w:r>
          </w:p>
        </w:tc>
        <w:tc>
          <w:tcPr>
            <w:tcW w:w="358" w:type="pct"/>
            <w:vAlign w:val="center"/>
          </w:tcPr>
          <w:p w14:paraId="6D89A414"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28.40</w:t>
            </w:r>
          </w:p>
        </w:tc>
        <w:tc>
          <w:tcPr>
            <w:tcW w:w="399" w:type="pct"/>
            <w:vAlign w:val="center"/>
          </w:tcPr>
          <w:p w14:paraId="54687ABE"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44</w:t>
            </w:r>
          </w:p>
        </w:tc>
        <w:tc>
          <w:tcPr>
            <w:tcW w:w="401" w:type="pct"/>
            <w:vAlign w:val="center"/>
          </w:tcPr>
          <w:p w14:paraId="47399F05"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5.43</w:t>
            </w:r>
          </w:p>
        </w:tc>
        <w:tc>
          <w:tcPr>
            <w:tcW w:w="1045" w:type="pct"/>
            <w:vAlign w:val="center"/>
          </w:tcPr>
          <w:p w14:paraId="08964E0C"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810</w:t>
            </w:r>
          </w:p>
        </w:tc>
      </w:tr>
      <w:tr w:rsidR="00D9517E" w:rsidRPr="00CE4CE8" w14:paraId="2B31F605" w14:textId="77777777" w:rsidTr="00F53331">
        <w:tc>
          <w:tcPr>
            <w:tcW w:w="851" w:type="pct"/>
          </w:tcPr>
          <w:p w14:paraId="0000AC1B" w14:textId="77777777" w:rsidR="00D9517E" w:rsidRPr="00CE4CE8" w:rsidRDefault="00D9517E" w:rsidP="00440C61">
            <w:pPr>
              <w:spacing w:after="0" w:line="240" w:lineRule="auto"/>
              <w:rPr>
                <w:rFonts w:ascii="Times New Roman" w:hAnsi="Times New Roman"/>
                <w:sz w:val="20"/>
                <w:szCs w:val="20"/>
              </w:rPr>
            </w:pPr>
            <w:r w:rsidRPr="00CE4CE8">
              <w:rPr>
                <w:rFonts w:ascii="Times New Roman" w:hAnsi="Times New Roman"/>
                <w:sz w:val="20"/>
                <w:szCs w:val="20"/>
              </w:rPr>
              <w:t xml:space="preserve">Neck/cervical </w:t>
            </w:r>
          </w:p>
        </w:tc>
        <w:tc>
          <w:tcPr>
            <w:tcW w:w="355" w:type="pct"/>
            <w:vAlign w:val="center"/>
          </w:tcPr>
          <w:p w14:paraId="34D73358"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138</w:t>
            </w:r>
          </w:p>
        </w:tc>
        <w:tc>
          <w:tcPr>
            <w:tcW w:w="352" w:type="pct"/>
            <w:vAlign w:val="center"/>
          </w:tcPr>
          <w:p w14:paraId="3ED97EE7"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8.47</w:t>
            </w:r>
          </w:p>
        </w:tc>
        <w:tc>
          <w:tcPr>
            <w:tcW w:w="399" w:type="pct"/>
            <w:vAlign w:val="center"/>
          </w:tcPr>
          <w:p w14:paraId="38E63391"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403</w:t>
            </w:r>
          </w:p>
        </w:tc>
        <w:tc>
          <w:tcPr>
            <w:tcW w:w="352" w:type="pct"/>
            <w:vAlign w:val="center"/>
          </w:tcPr>
          <w:p w14:paraId="72551EBC"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24.72</w:t>
            </w:r>
          </w:p>
        </w:tc>
        <w:tc>
          <w:tcPr>
            <w:tcW w:w="487" w:type="pct"/>
            <w:vAlign w:val="center"/>
          </w:tcPr>
          <w:p w14:paraId="46890310"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902</w:t>
            </w:r>
          </w:p>
        </w:tc>
        <w:tc>
          <w:tcPr>
            <w:tcW w:w="358" w:type="pct"/>
            <w:vAlign w:val="center"/>
          </w:tcPr>
          <w:p w14:paraId="114764E4"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55.34</w:t>
            </w:r>
          </w:p>
        </w:tc>
        <w:tc>
          <w:tcPr>
            <w:tcW w:w="399" w:type="pct"/>
            <w:vAlign w:val="center"/>
          </w:tcPr>
          <w:p w14:paraId="7AF63DC4"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55</w:t>
            </w:r>
          </w:p>
        </w:tc>
        <w:tc>
          <w:tcPr>
            <w:tcW w:w="401" w:type="pct"/>
            <w:vAlign w:val="center"/>
          </w:tcPr>
          <w:p w14:paraId="53AC7838" w14:textId="77777777" w:rsidR="00D9517E" w:rsidRPr="00CE4CE8" w:rsidRDefault="00D9517E" w:rsidP="00440C61">
            <w:pPr>
              <w:spacing w:after="0" w:line="240" w:lineRule="auto"/>
              <w:jc w:val="center"/>
              <w:rPr>
                <w:rFonts w:ascii="Times New Roman" w:hAnsi="Times New Roman"/>
                <w:color w:val="000000"/>
                <w:sz w:val="20"/>
                <w:szCs w:val="20"/>
              </w:rPr>
            </w:pPr>
            <w:r w:rsidRPr="00CE4CE8">
              <w:rPr>
                <w:rFonts w:ascii="Times New Roman" w:hAnsi="Times New Roman"/>
                <w:color w:val="000000"/>
                <w:sz w:val="20"/>
                <w:szCs w:val="20"/>
              </w:rPr>
              <w:t>3.37</w:t>
            </w:r>
          </w:p>
        </w:tc>
        <w:tc>
          <w:tcPr>
            <w:tcW w:w="1045" w:type="pct"/>
            <w:vAlign w:val="center"/>
          </w:tcPr>
          <w:p w14:paraId="1A8CEB77" w14:textId="77777777" w:rsidR="00D9517E" w:rsidRPr="00CE4CE8" w:rsidRDefault="00D9517E" w:rsidP="00440C61">
            <w:pPr>
              <w:spacing w:after="0" w:line="240" w:lineRule="auto"/>
              <w:jc w:val="center"/>
              <w:rPr>
                <w:rFonts w:ascii="Times New Roman" w:hAnsi="Times New Roman"/>
                <w:sz w:val="20"/>
                <w:szCs w:val="20"/>
              </w:rPr>
            </w:pPr>
            <w:r w:rsidRPr="00CE4CE8">
              <w:rPr>
                <w:rFonts w:ascii="Times New Roman" w:hAnsi="Times New Roman"/>
                <w:sz w:val="20"/>
                <w:szCs w:val="20"/>
              </w:rPr>
              <w:t>1630</w:t>
            </w:r>
          </w:p>
        </w:tc>
      </w:tr>
    </w:tbl>
    <w:p w14:paraId="770A4EB3" w14:textId="77777777" w:rsidR="00D9517E" w:rsidRDefault="00D9517E" w:rsidP="00EF6B19">
      <w:pPr>
        <w:shd w:val="clear" w:color="auto" w:fill="FFFFFF"/>
        <w:spacing w:after="0" w:line="240" w:lineRule="auto"/>
        <w:jc w:val="both"/>
        <w:rPr>
          <w:rFonts w:ascii="Times New Roman" w:hAnsi="Times New Roman"/>
          <w:b/>
          <w:bCs/>
          <w:sz w:val="20"/>
          <w:szCs w:val="20"/>
        </w:rPr>
        <w:sectPr w:rsidR="00D9517E" w:rsidSect="00D9517E">
          <w:type w:val="continuous"/>
          <w:pgSz w:w="12240" w:h="15840"/>
          <w:pgMar w:top="1080" w:right="1440" w:bottom="1440" w:left="1440" w:header="720" w:footer="720" w:gutter="0"/>
          <w:cols w:space="360"/>
          <w:docGrid w:linePitch="360"/>
        </w:sectPr>
      </w:pPr>
    </w:p>
    <w:p w14:paraId="10E0FFD7" w14:textId="336CFBF2" w:rsidR="00822107" w:rsidRPr="00EF6B19" w:rsidRDefault="00822107" w:rsidP="00EF6B19">
      <w:pPr>
        <w:shd w:val="clear" w:color="auto" w:fill="FFFFFF"/>
        <w:spacing w:after="0" w:line="240" w:lineRule="auto"/>
        <w:jc w:val="both"/>
        <w:rPr>
          <w:rFonts w:ascii="Times New Roman" w:hAnsi="Times New Roman"/>
          <w:b/>
          <w:bCs/>
          <w:sz w:val="20"/>
          <w:szCs w:val="20"/>
        </w:rPr>
      </w:pPr>
    </w:p>
    <w:p w14:paraId="48BAEE71" w14:textId="77777777" w:rsidR="008E77BC" w:rsidRDefault="008E77BC" w:rsidP="00EF6B19">
      <w:pPr>
        <w:shd w:val="clear" w:color="auto" w:fill="FFFFFF"/>
        <w:spacing w:before="120" w:after="120" w:line="240" w:lineRule="auto"/>
        <w:jc w:val="both"/>
        <w:rPr>
          <w:rFonts w:ascii="Times New Roman" w:hAnsi="Times New Roman"/>
          <w:b/>
          <w:sz w:val="28"/>
          <w:szCs w:val="28"/>
        </w:rPr>
      </w:pPr>
    </w:p>
    <w:p w14:paraId="0F428178" w14:textId="77777777" w:rsidR="008E77BC" w:rsidRPr="00CE4CE8" w:rsidRDefault="008E77BC" w:rsidP="008E77BC">
      <w:pPr>
        <w:spacing w:after="0" w:line="240" w:lineRule="auto"/>
        <w:jc w:val="both"/>
        <w:rPr>
          <w:rFonts w:ascii="Times New Roman" w:hAnsi="Times New Roman"/>
          <w:sz w:val="20"/>
          <w:szCs w:val="20"/>
        </w:rPr>
      </w:pPr>
      <w:r w:rsidRPr="00CE4CE8">
        <w:rPr>
          <w:rFonts w:ascii="Times New Roman" w:hAnsi="Times New Roman"/>
          <w:sz w:val="20"/>
          <w:szCs w:val="20"/>
        </w:rPr>
        <w:lastRenderedPageBreak/>
        <w:t>The pattern of injuries involving different regions of body observed among victims (pillion) of two-wheelers accidents depict that most frequent injuries were observed in maxillofacial/skull region (2015), with laceration as the most common type of injury (702). Abrasions were the most frequent type of injury seen in lower limb region (502) and in spinal region (192), while (1050) injuries were found in upper limb, where laceration is most frequent pattern of injury seen in 272 victims.</w:t>
      </w: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3C9AA3FF" w14:textId="415C41AD" w:rsidR="000F1A1A" w:rsidRPr="00CE4CE8" w:rsidRDefault="000F1A1A" w:rsidP="001E63B0">
      <w:pPr>
        <w:spacing w:after="0" w:line="240" w:lineRule="auto"/>
        <w:jc w:val="both"/>
        <w:rPr>
          <w:rFonts w:ascii="Times New Roman" w:hAnsi="Times New Roman"/>
          <w:color w:val="222222"/>
          <w:sz w:val="20"/>
          <w:szCs w:val="20"/>
          <w:shd w:val="clear" w:color="auto" w:fill="FFFFFF"/>
        </w:rPr>
      </w:pPr>
      <w:r w:rsidRPr="00CE4CE8">
        <w:rPr>
          <w:rFonts w:ascii="Times New Roman" w:hAnsi="Times New Roman"/>
          <w:color w:val="222222"/>
          <w:sz w:val="20"/>
          <w:szCs w:val="20"/>
          <w:shd w:val="clear" w:color="auto" w:fill="FFFFFF"/>
        </w:rPr>
        <w:t>Motor cycle accidents are renowned, common society health problems, in all under develop countries. Fatality rates among the people involved in road accidents show an alarming increase.</w:t>
      </w:r>
      <w:r w:rsidRPr="00CE4CE8">
        <w:rPr>
          <w:rFonts w:ascii="Times New Roman" w:hAnsi="Times New Roman"/>
          <w:color w:val="222222"/>
          <w:sz w:val="20"/>
          <w:szCs w:val="20"/>
          <w:shd w:val="clear" w:color="auto" w:fill="FFFFFF"/>
          <w:vertAlign w:val="superscript"/>
        </w:rPr>
        <w:t>1</w:t>
      </w:r>
      <w:r w:rsidR="00DD1490">
        <w:rPr>
          <w:rFonts w:ascii="Times New Roman" w:hAnsi="Times New Roman"/>
          <w:color w:val="222222"/>
          <w:sz w:val="20"/>
          <w:szCs w:val="20"/>
          <w:shd w:val="clear" w:color="auto" w:fill="FFFFFF"/>
          <w:vertAlign w:val="superscript"/>
        </w:rPr>
        <w:t>1</w:t>
      </w:r>
      <w:r w:rsidRPr="00CE4CE8">
        <w:rPr>
          <w:rFonts w:ascii="Times New Roman" w:hAnsi="Times New Roman"/>
          <w:color w:val="222222"/>
          <w:sz w:val="20"/>
          <w:szCs w:val="20"/>
          <w:shd w:val="clear" w:color="auto" w:fill="FFFFFF"/>
        </w:rPr>
        <w:t xml:space="preserve"> In our study we revealed that probability of severe injury increase for motor bike accidents, affecting young and middle aged pillion riders (20-39 years). More than half of the pillion riders involved in accidents were male, another study conducted in Pakistan contradict these findings where females reported to have increased like hood of injuries.</w:t>
      </w:r>
      <w:r w:rsidRPr="00CE4CE8">
        <w:rPr>
          <w:rFonts w:ascii="Times New Roman" w:hAnsi="Times New Roman"/>
          <w:color w:val="222222"/>
          <w:sz w:val="20"/>
          <w:szCs w:val="20"/>
          <w:shd w:val="clear" w:color="auto" w:fill="FFFFFF"/>
          <w:vertAlign w:val="superscript"/>
        </w:rPr>
        <w:t>1</w:t>
      </w:r>
      <w:r w:rsidR="001E63B0">
        <w:rPr>
          <w:rFonts w:ascii="Times New Roman" w:hAnsi="Times New Roman"/>
          <w:color w:val="222222"/>
          <w:sz w:val="20"/>
          <w:szCs w:val="20"/>
          <w:shd w:val="clear" w:color="auto" w:fill="FFFFFF"/>
          <w:vertAlign w:val="superscript"/>
        </w:rPr>
        <w:t>2</w:t>
      </w:r>
      <w:r w:rsidRPr="00CE4CE8">
        <w:rPr>
          <w:rFonts w:ascii="Times New Roman" w:hAnsi="Times New Roman"/>
          <w:color w:val="222222"/>
          <w:sz w:val="20"/>
          <w:szCs w:val="20"/>
          <w:shd w:val="clear" w:color="auto" w:fill="FFFFFF"/>
        </w:rPr>
        <w:t xml:space="preserve"> There is no speed limit for the local roads and similarly for the number of pillion riders.</w:t>
      </w:r>
    </w:p>
    <w:p w14:paraId="42BD81C0" w14:textId="1BF83BF6" w:rsidR="00822107" w:rsidRPr="00EF6B19" w:rsidRDefault="000F1A1A" w:rsidP="00C42811">
      <w:pPr>
        <w:shd w:val="clear" w:color="auto" w:fill="FFFFFF"/>
        <w:spacing w:after="0" w:line="240" w:lineRule="auto"/>
        <w:jc w:val="both"/>
        <w:rPr>
          <w:rFonts w:ascii="Times New Roman" w:hAnsi="Times New Roman"/>
          <w:b/>
          <w:bCs/>
          <w:sz w:val="20"/>
          <w:szCs w:val="20"/>
        </w:rPr>
      </w:pPr>
      <w:r w:rsidRPr="00CE4CE8">
        <w:rPr>
          <w:rFonts w:ascii="Times New Roman" w:hAnsi="Times New Roman"/>
          <w:sz w:val="20"/>
          <w:szCs w:val="20"/>
        </w:rPr>
        <w:t>The most common injury sites were the lower limb, upper limb and skull. Similar findings were reported by another study where anatomical bodily parts that are most affected are the head and limb. Death typically results from head involvement and affects riders more than pillion passengers.</w:t>
      </w:r>
      <w:r w:rsidRPr="00CE4CE8">
        <w:rPr>
          <w:rFonts w:ascii="Times New Roman" w:hAnsi="Times New Roman"/>
          <w:sz w:val="20"/>
          <w:szCs w:val="20"/>
          <w:vertAlign w:val="superscript"/>
        </w:rPr>
        <w:t>1</w:t>
      </w:r>
      <w:r w:rsidR="004828A1">
        <w:rPr>
          <w:rFonts w:ascii="Times New Roman" w:hAnsi="Times New Roman"/>
          <w:sz w:val="20"/>
          <w:szCs w:val="20"/>
          <w:vertAlign w:val="superscript"/>
        </w:rPr>
        <w:t>4</w:t>
      </w:r>
      <w:r w:rsidRPr="00CE4CE8">
        <w:rPr>
          <w:rFonts w:ascii="Times New Roman" w:hAnsi="Times New Roman"/>
          <w:color w:val="222222"/>
          <w:sz w:val="20"/>
          <w:szCs w:val="20"/>
          <w:shd w:val="clear" w:color="auto" w:fill="FFFFFF"/>
        </w:rPr>
        <w:t xml:space="preserve"> Bone fractures were the common injury pattern in lower limb followed by upper limb and head injuries, similarly Fitzharris et al. reported that pillions were more likely than riders to suffer lower extremities crush injuries.</w:t>
      </w:r>
      <w:r w:rsidRPr="00CE4CE8">
        <w:rPr>
          <w:rFonts w:ascii="Times New Roman" w:hAnsi="Times New Roman"/>
          <w:color w:val="222222"/>
          <w:sz w:val="20"/>
          <w:szCs w:val="20"/>
          <w:shd w:val="clear" w:color="auto" w:fill="FFFFFF"/>
          <w:vertAlign w:val="superscript"/>
        </w:rPr>
        <w:t>1</w:t>
      </w:r>
      <w:r w:rsidR="00AF082C">
        <w:rPr>
          <w:rFonts w:ascii="Times New Roman" w:hAnsi="Times New Roman"/>
          <w:color w:val="222222"/>
          <w:sz w:val="20"/>
          <w:szCs w:val="20"/>
          <w:shd w:val="clear" w:color="auto" w:fill="FFFFFF"/>
          <w:vertAlign w:val="superscript"/>
        </w:rPr>
        <w:t>5</w:t>
      </w:r>
      <w:r w:rsidRPr="00CE4CE8">
        <w:rPr>
          <w:rFonts w:ascii="Times New Roman" w:hAnsi="Times New Roman"/>
          <w:color w:val="222222"/>
          <w:sz w:val="20"/>
          <w:szCs w:val="20"/>
          <w:shd w:val="clear" w:color="auto" w:fill="FFFFFF"/>
        </w:rPr>
        <w:t xml:space="preserve"> In our findings we observed that children are the victim of motor cycle accidents as pillion passengers, another study reported that children are often spotted at front and back of a rider as pillion passenger who are more susceptible to injuries.</w:t>
      </w:r>
      <w:r w:rsidRPr="00CE4CE8">
        <w:rPr>
          <w:rFonts w:ascii="Times New Roman" w:hAnsi="Times New Roman"/>
          <w:color w:val="222222"/>
          <w:sz w:val="20"/>
          <w:szCs w:val="20"/>
          <w:shd w:val="clear" w:color="auto" w:fill="FFFFFF"/>
          <w:vertAlign w:val="superscript"/>
        </w:rPr>
        <w:t>1</w:t>
      </w:r>
      <w:r w:rsidR="0086336D">
        <w:rPr>
          <w:rFonts w:ascii="Times New Roman" w:hAnsi="Times New Roman"/>
          <w:color w:val="222222"/>
          <w:sz w:val="20"/>
          <w:szCs w:val="20"/>
          <w:shd w:val="clear" w:color="auto" w:fill="FFFFFF"/>
          <w:vertAlign w:val="superscript"/>
        </w:rPr>
        <w:t>6</w:t>
      </w:r>
      <w:r w:rsidRPr="00CE4CE8">
        <w:rPr>
          <w:rFonts w:ascii="Times New Roman" w:hAnsi="Times New Roman"/>
          <w:color w:val="222222"/>
          <w:sz w:val="20"/>
          <w:szCs w:val="20"/>
          <w:shd w:val="clear" w:color="auto" w:fill="FFFFFF"/>
          <w:vertAlign w:val="superscript"/>
        </w:rPr>
        <w:t>,1</w:t>
      </w:r>
      <w:r w:rsidR="0086336D">
        <w:rPr>
          <w:rFonts w:ascii="Times New Roman" w:hAnsi="Times New Roman"/>
          <w:color w:val="222222"/>
          <w:sz w:val="20"/>
          <w:szCs w:val="20"/>
          <w:shd w:val="clear" w:color="auto" w:fill="FFFFFF"/>
          <w:vertAlign w:val="superscript"/>
        </w:rPr>
        <w:t>7</w:t>
      </w:r>
      <w:r w:rsidRPr="00CE4CE8">
        <w:rPr>
          <w:rFonts w:ascii="Times New Roman" w:hAnsi="Times New Roman"/>
          <w:color w:val="222222"/>
          <w:sz w:val="20"/>
          <w:szCs w:val="20"/>
          <w:shd w:val="clear" w:color="auto" w:fill="FFFFFF"/>
        </w:rPr>
        <w:t xml:space="preserve"> In our study </w:t>
      </w:r>
      <w:r w:rsidRPr="00CE4CE8">
        <w:rPr>
          <w:rFonts w:ascii="Times New Roman" w:hAnsi="Times New Roman"/>
          <w:sz w:val="20"/>
          <w:szCs w:val="20"/>
        </w:rPr>
        <w:t xml:space="preserve">lacerations were the most common type of injury seen in maxillofacial/skull region and abrasions were most frequent in lower limb region followed by fracture, </w:t>
      </w:r>
      <w:r w:rsidRPr="00CE4CE8">
        <w:rPr>
          <w:rFonts w:ascii="Times New Roman" w:hAnsi="Times New Roman"/>
          <w:color w:val="222222"/>
          <w:sz w:val="20"/>
          <w:szCs w:val="20"/>
          <w:shd w:val="clear" w:color="auto" w:fill="FFFFFF"/>
        </w:rPr>
        <w:t>these findings correlate with the results of other studies.</w:t>
      </w:r>
      <w:r w:rsidRPr="00CE4CE8">
        <w:rPr>
          <w:rFonts w:ascii="Times New Roman" w:hAnsi="Times New Roman"/>
          <w:color w:val="222222"/>
          <w:sz w:val="20"/>
          <w:szCs w:val="20"/>
          <w:shd w:val="clear" w:color="auto" w:fill="FFFFFF"/>
          <w:vertAlign w:val="superscript"/>
        </w:rPr>
        <w:t>1</w:t>
      </w:r>
      <w:r w:rsidR="00C15A0B">
        <w:rPr>
          <w:rFonts w:ascii="Times New Roman" w:hAnsi="Times New Roman"/>
          <w:color w:val="222222"/>
          <w:sz w:val="20"/>
          <w:szCs w:val="20"/>
          <w:shd w:val="clear" w:color="auto" w:fill="FFFFFF"/>
          <w:vertAlign w:val="superscript"/>
        </w:rPr>
        <w:t>8</w:t>
      </w:r>
      <w:r w:rsidRPr="00CE4CE8">
        <w:rPr>
          <w:rFonts w:ascii="Times New Roman" w:hAnsi="Times New Roman"/>
          <w:color w:val="222222"/>
          <w:sz w:val="20"/>
          <w:szCs w:val="20"/>
          <w:shd w:val="clear" w:color="auto" w:fill="FFFFFF"/>
          <w:vertAlign w:val="superscript"/>
        </w:rPr>
        <w:t>,</w:t>
      </w:r>
      <w:r w:rsidR="00C15A0B">
        <w:rPr>
          <w:rFonts w:ascii="Times New Roman" w:hAnsi="Times New Roman"/>
          <w:color w:val="222222"/>
          <w:sz w:val="20"/>
          <w:szCs w:val="20"/>
          <w:shd w:val="clear" w:color="auto" w:fill="FFFFFF"/>
          <w:vertAlign w:val="superscript"/>
        </w:rPr>
        <w:t>19</w:t>
      </w:r>
      <w:r w:rsidRPr="00CE4CE8">
        <w:rPr>
          <w:rFonts w:ascii="Times New Roman" w:hAnsi="Times New Roman"/>
          <w:sz w:val="20"/>
          <w:szCs w:val="20"/>
        </w:rPr>
        <w:t>.</w:t>
      </w:r>
      <w:r w:rsidRPr="00CE4CE8">
        <w:rPr>
          <w:rFonts w:ascii="Times New Roman" w:hAnsi="Times New Roman"/>
          <w:color w:val="222222"/>
          <w:sz w:val="20"/>
          <w:szCs w:val="20"/>
          <w:shd w:val="clear" w:color="auto" w:fill="FFFFFF"/>
        </w:rPr>
        <w:t xml:space="preserve"> This study reported that in majority of autopsies, traumatic head injuries together with other injuries were determined to be the cause of death although motorcycle accidents cannot always be averted, </w:t>
      </w:r>
      <w:r w:rsidRPr="00CE4CE8">
        <w:rPr>
          <w:rFonts w:ascii="Times New Roman" w:hAnsi="Times New Roman"/>
          <w:sz w:val="20"/>
          <w:szCs w:val="20"/>
          <w:shd w:val="clear" w:color="auto" w:fill="FFFFFF"/>
        </w:rPr>
        <w:t>female faces more difficulties as pillion with their seating style taboo, like</w:t>
      </w:r>
      <w:r w:rsidRPr="00CE4CE8">
        <w:rPr>
          <w:rFonts w:ascii="Times New Roman" w:hAnsi="Times New Roman"/>
          <w:sz w:val="20"/>
          <w:szCs w:val="20"/>
        </w:rPr>
        <w:t xml:space="preserve"> </w:t>
      </w:r>
      <w:r w:rsidRPr="00CE4CE8">
        <w:rPr>
          <w:rFonts w:ascii="Times New Roman" w:hAnsi="Times New Roman"/>
          <w:sz w:val="20"/>
          <w:szCs w:val="20"/>
          <w:shd w:val="clear" w:color="auto" w:fill="FFFFFF"/>
        </w:rPr>
        <w:t>she must balance herself on one side saddle position and cross her fingers that she won't fall off,</w:t>
      </w:r>
      <w:r w:rsidRPr="00CE4CE8">
        <w:rPr>
          <w:rFonts w:ascii="Times New Roman" w:hAnsi="Times New Roman"/>
          <w:sz w:val="20"/>
          <w:szCs w:val="20"/>
          <w:shd w:val="clear" w:color="auto" w:fill="FFFFFF"/>
          <w:vertAlign w:val="superscript"/>
        </w:rPr>
        <w:t xml:space="preserve"> 2</w:t>
      </w:r>
      <w:r w:rsidR="00C13CDC">
        <w:rPr>
          <w:rFonts w:ascii="Times New Roman" w:hAnsi="Times New Roman"/>
          <w:sz w:val="20"/>
          <w:szCs w:val="20"/>
          <w:shd w:val="clear" w:color="auto" w:fill="FFFFFF"/>
          <w:vertAlign w:val="superscript"/>
        </w:rPr>
        <w:t>0</w:t>
      </w:r>
      <w:r w:rsidRPr="00CE4CE8">
        <w:rPr>
          <w:rFonts w:ascii="Times New Roman" w:hAnsi="Times New Roman"/>
          <w:sz w:val="20"/>
          <w:szCs w:val="20"/>
          <w:shd w:val="clear" w:color="auto" w:fill="FFFFFF"/>
          <w:vertAlign w:val="superscript"/>
        </w:rPr>
        <w:t>,2</w:t>
      </w:r>
      <w:r w:rsidR="00C13CDC">
        <w:rPr>
          <w:rFonts w:ascii="Times New Roman" w:hAnsi="Times New Roman"/>
          <w:sz w:val="20"/>
          <w:szCs w:val="20"/>
          <w:shd w:val="clear" w:color="auto" w:fill="FFFFFF"/>
          <w:vertAlign w:val="superscript"/>
        </w:rPr>
        <w:t>1</w:t>
      </w:r>
      <w:r w:rsidRPr="00CE4CE8">
        <w:rPr>
          <w:rFonts w:ascii="Times New Roman" w:hAnsi="Times New Roman"/>
          <w:sz w:val="20"/>
          <w:szCs w:val="20"/>
          <w:shd w:val="clear" w:color="auto" w:fill="FFFFFF"/>
        </w:rPr>
        <w:t xml:space="preserve"> clothing, helmets, and safety that concern female passengers.</w:t>
      </w:r>
      <w:r w:rsidRPr="00CE4CE8">
        <w:rPr>
          <w:rFonts w:ascii="Times New Roman" w:hAnsi="Times New Roman"/>
          <w:color w:val="222222"/>
          <w:sz w:val="20"/>
          <w:szCs w:val="20"/>
          <w:shd w:val="clear" w:color="auto" w:fill="FFFFFF"/>
          <w:vertAlign w:val="superscript"/>
        </w:rPr>
        <w:t>2</w:t>
      </w:r>
      <w:r w:rsidR="00C13CDC">
        <w:rPr>
          <w:rFonts w:ascii="Times New Roman" w:hAnsi="Times New Roman"/>
          <w:color w:val="222222"/>
          <w:sz w:val="20"/>
          <w:szCs w:val="20"/>
          <w:shd w:val="clear" w:color="auto" w:fill="FFFFFF"/>
          <w:vertAlign w:val="superscript"/>
        </w:rPr>
        <w:t>2</w:t>
      </w:r>
      <w:r w:rsidRPr="00CE4CE8">
        <w:rPr>
          <w:rFonts w:ascii="Times New Roman" w:hAnsi="Times New Roman"/>
          <w:color w:val="222222"/>
          <w:sz w:val="20"/>
          <w:szCs w:val="20"/>
          <w:shd w:val="clear" w:color="auto" w:fill="FFFFFF"/>
          <w:vertAlign w:val="superscript"/>
        </w:rPr>
        <w:t>,2</w:t>
      </w:r>
      <w:r w:rsidR="00C13CDC">
        <w:rPr>
          <w:rFonts w:ascii="Times New Roman" w:hAnsi="Times New Roman"/>
          <w:color w:val="222222"/>
          <w:sz w:val="20"/>
          <w:szCs w:val="20"/>
          <w:shd w:val="clear" w:color="auto" w:fill="FFFFFF"/>
          <w:vertAlign w:val="superscript"/>
        </w:rPr>
        <w:t>3</w:t>
      </w:r>
      <w:r w:rsidRPr="00CE4CE8">
        <w:rPr>
          <w:rFonts w:ascii="Times New Roman" w:hAnsi="Times New Roman"/>
          <w:color w:val="222222"/>
          <w:sz w:val="20"/>
          <w:szCs w:val="20"/>
          <w:shd w:val="clear" w:color="auto" w:fill="FFFFFF"/>
        </w:rPr>
        <w:t xml:space="preserve"> Protective gear like motorcycle safety helmets can help to prevent or lessen head injuries and their severity. Both riders and pillion must wear safety helmets. Study conducted in Karachi revealed, helmets are regarded as the primary method of preventing head injuries, lowering the risk of mortality by 42% and the risk of head injuries by 69%. </w:t>
      </w:r>
      <w:r w:rsidRPr="00CE4CE8">
        <w:rPr>
          <w:rFonts w:ascii="Times New Roman" w:hAnsi="Times New Roman"/>
          <w:color w:val="222222"/>
          <w:sz w:val="20"/>
          <w:szCs w:val="20"/>
          <w:shd w:val="clear" w:color="auto" w:fill="FFFFFF"/>
        </w:rPr>
        <w:lastRenderedPageBreak/>
        <w:t>9 for both rider as well as pillion.</w:t>
      </w:r>
      <w:r w:rsidRPr="00CE4CE8">
        <w:rPr>
          <w:rFonts w:ascii="Times New Roman" w:hAnsi="Times New Roman"/>
          <w:color w:val="222222"/>
          <w:sz w:val="20"/>
          <w:szCs w:val="20"/>
          <w:shd w:val="clear" w:color="auto" w:fill="FFFFFF"/>
          <w:vertAlign w:val="superscript"/>
        </w:rPr>
        <w:t>2</w:t>
      </w:r>
      <w:r w:rsidR="00944C5E">
        <w:rPr>
          <w:rFonts w:ascii="Times New Roman" w:hAnsi="Times New Roman"/>
          <w:color w:val="222222"/>
          <w:sz w:val="20"/>
          <w:szCs w:val="20"/>
          <w:shd w:val="clear" w:color="auto" w:fill="FFFFFF"/>
          <w:vertAlign w:val="superscript"/>
        </w:rPr>
        <w:t>4</w:t>
      </w:r>
      <w:r w:rsidRPr="00CE4CE8">
        <w:rPr>
          <w:rFonts w:ascii="Times New Roman" w:hAnsi="Times New Roman"/>
          <w:color w:val="222222"/>
          <w:sz w:val="20"/>
          <w:szCs w:val="20"/>
          <w:shd w:val="clear" w:color="auto" w:fill="FFFFFF"/>
        </w:rPr>
        <w:t xml:space="preserve"> Similar association observed in other studies as well.</w:t>
      </w:r>
      <w:r w:rsidRPr="00CE4CE8">
        <w:rPr>
          <w:rFonts w:ascii="Times New Roman" w:hAnsi="Times New Roman"/>
          <w:color w:val="222222"/>
          <w:sz w:val="20"/>
          <w:szCs w:val="20"/>
          <w:shd w:val="clear" w:color="auto" w:fill="FFFFFF"/>
          <w:vertAlign w:val="superscript"/>
        </w:rPr>
        <w:t>2</w:t>
      </w:r>
      <w:r w:rsidR="00944C5E">
        <w:rPr>
          <w:rFonts w:ascii="Times New Roman" w:hAnsi="Times New Roman"/>
          <w:color w:val="222222"/>
          <w:sz w:val="20"/>
          <w:szCs w:val="20"/>
          <w:shd w:val="clear" w:color="auto" w:fill="FFFFFF"/>
          <w:vertAlign w:val="superscript"/>
        </w:rPr>
        <w:t>5</w:t>
      </w:r>
      <w:r w:rsidRPr="00CE4CE8">
        <w:rPr>
          <w:rFonts w:ascii="Times New Roman" w:hAnsi="Times New Roman"/>
          <w:color w:val="222222"/>
          <w:sz w:val="20"/>
          <w:szCs w:val="20"/>
          <w:shd w:val="clear" w:color="auto" w:fill="FFFFFF"/>
          <w:vertAlign w:val="superscript"/>
        </w:rPr>
        <w:t>,2</w:t>
      </w:r>
      <w:r w:rsidR="00944C5E">
        <w:rPr>
          <w:rFonts w:ascii="Times New Roman" w:hAnsi="Times New Roman"/>
          <w:color w:val="222222"/>
          <w:sz w:val="20"/>
          <w:szCs w:val="20"/>
          <w:shd w:val="clear" w:color="auto" w:fill="FFFFFF"/>
          <w:vertAlign w:val="superscript"/>
        </w:rPr>
        <w:t>6</w:t>
      </w:r>
      <w:r w:rsidRPr="00CE4CE8">
        <w:rPr>
          <w:rFonts w:ascii="Times New Roman" w:hAnsi="Times New Roman"/>
          <w:color w:val="222222"/>
          <w:sz w:val="20"/>
          <w:szCs w:val="20"/>
          <w:shd w:val="clear" w:color="auto" w:fill="FFFFFF"/>
        </w:rPr>
        <w:t xml:space="preserve"> The motor vehicle act which makes helmet use mandatory for both rider and pillion riders.</w:t>
      </w:r>
      <w:r w:rsidRPr="00CE4CE8">
        <w:rPr>
          <w:rFonts w:ascii="Times New Roman" w:hAnsi="Times New Roman"/>
          <w:color w:val="222222"/>
          <w:sz w:val="20"/>
          <w:szCs w:val="20"/>
          <w:shd w:val="clear" w:color="auto" w:fill="FFFFFF"/>
          <w:vertAlign w:val="superscript"/>
        </w:rPr>
        <w:t>24</w:t>
      </w:r>
      <w:r w:rsidRPr="00CE4CE8">
        <w:rPr>
          <w:rFonts w:ascii="Times New Roman" w:hAnsi="Times New Roman"/>
          <w:sz w:val="20"/>
          <w:szCs w:val="20"/>
        </w:rPr>
        <w:t xml:space="preserve"> </w:t>
      </w:r>
      <w:r w:rsidRPr="00CE4CE8">
        <w:rPr>
          <w:rFonts w:ascii="Times New Roman" w:hAnsi="Times New Roman"/>
          <w:color w:val="222222"/>
          <w:sz w:val="20"/>
          <w:szCs w:val="20"/>
          <w:shd w:val="clear" w:color="auto" w:fill="FFFFFF"/>
        </w:rPr>
        <w:t>Despite the fact that the majority of Pakistani women do not personally wear helmets when driving or riding a motorcycle, however, the majority agree that drivers and riders of motorcycles should be obliged by law to wear helmets.</w:t>
      </w:r>
      <w:r w:rsidRPr="00CE4CE8">
        <w:rPr>
          <w:rFonts w:ascii="Times New Roman" w:hAnsi="Times New Roman"/>
          <w:color w:val="222222"/>
          <w:sz w:val="20"/>
          <w:szCs w:val="20"/>
          <w:shd w:val="clear" w:color="auto" w:fill="FFFFFF"/>
          <w:vertAlign w:val="superscript"/>
        </w:rPr>
        <w:t>2</w:t>
      </w:r>
      <w:r w:rsidR="00C42811">
        <w:rPr>
          <w:rFonts w:ascii="Times New Roman" w:hAnsi="Times New Roman"/>
          <w:color w:val="222222"/>
          <w:sz w:val="20"/>
          <w:szCs w:val="20"/>
          <w:shd w:val="clear" w:color="auto" w:fill="FFFFFF"/>
          <w:vertAlign w:val="superscript"/>
        </w:rPr>
        <w:t>7</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25D8340D" w:rsidR="00822107" w:rsidRPr="00EF6B19" w:rsidRDefault="000F1A1A" w:rsidP="00EF6B19">
      <w:pPr>
        <w:pStyle w:val="ListParagraph"/>
        <w:shd w:val="clear" w:color="auto" w:fill="FFFFFF"/>
        <w:spacing w:after="0" w:line="240" w:lineRule="auto"/>
        <w:ind w:left="0"/>
        <w:contextualSpacing w:val="0"/>
        <w:jc w:val="both"/>
        <w:rPr>
          <w:rFonts w:ascii="Times New Roman" w:hAnsi="Times New Roman" w:cs="Times New Roman"/>
          <w:b/>
          <w:szCs w:val="24"/>
        </w:rPr>
      </w:pPr>
      <w:r w:rsidRPr="00CE4CE8">
        <w:rPr>
          <w:rFonts w:ascii="Times New Roman" w:hAnsi="Times New Roman" w:cs="Times New Roman"/>
          <w:szCs w:val="20"/>
        </w:rPr>
        <w:t>In Karachi, the growing number of motorcycles raises safety concern.</w:t>
      </w:r>
      <w:r w:rsidRPr="00CE4CE8">
        <w:rPr>
          <w:rFonts w:ascii="Times New Roman" w:hAnsi="Times New Roman" w:cs="Times New Roman"/>
          <w:color w:val="222222"/>
          <w:szCs w:val="20"/>
          <w:shd w:val="clear" w:color="auto" w:fill="FFFFFF"/>
        </w:rPr>
        <w:t xml:space="preserve"> </w:t>
      </w:r>
      <w:r w:rsidRPr="00CE4CE8">
        <w:rPr>
          <w:rFonts w:ascii="Times New Roman" w:hAnsi="Times New Roman" w:cs="Times New Roman"/>
          <w:szCs w:val="20"/>
        </w:rPr>
        <w:t>Due to the rising number of injuries caused by two wheeler accidents, with increased involvement of pillion riders, it is crucial to change the public's perspective on safety. The most likely way to modify the attitude of riders in Pakistan is through television media campaigns for safety measures and injury prevention. However, programs for rider education and injury prevention should be made available to potential pillions as well. There should be early education on the importance of helmets in traffic incidents in conjunction with government laws and enforcement.</w:t>
      </w:r>
    </w:p>
    <w:p w14:paraId="33C2AD8E" w14:textId="3D6BEDD5" w:rsidR="001522DA" w:rsidRPr="001522DA"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0519E54B" w:rsidR="009051A7" w:rsidRPr="00EF6B19" w:rsidRDefault="001522DA" w:rsidP="00842045">
            <w:pPr>
              <w:shd w:val="clear" w:color="auto" w:fill="FFFFFF"/>
              <w:tabs>
                <w:tab w:val="left" w:pos="2610"/>
              </w:tabs>
              <w:spacing w:after="0" w:line="240" w:lineRule="auto"/>
              <w:rPr>
                <w:rFonts w:ascii="Times New Roman" w:eastAsia="Arial" w:hAnsi="Times New Roman"/>
                <w:sz w:val="20"/>
              </w:rPr>
            </w:pPr>
            <w:r w:rsidRPr="001522DA">
              <w:rPr>
                <w:rFonts w:ascii="Times New Roman" w:hAnsi="Times New Roman"/>
                <w:sz w:val="20"/>
                <w:szCs w:val="20"/>
              </w:rPr>
              <w:t>Farzana Azam Khan</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64546630" w:rsidR="009051A7" w:rsidRPr="00EF6B19" w:rsidRDefault="001522DA" w:rsidP="00842045">
            <w:pPr>
              <w:shd w:val="clear" w:color="auto" w:fill="FFFFFF"/>
              <w:tabs>
                <w:tab w:val="left" w:pos="2610"/>
              </w:tabs>
              <w:spacing w:after="0" w:line="240" w:lineRule="auto"/>
              <w:rPr>
                <w:rFonts w:ascii="Times New Roman" w:eastAsia="Arial" w:hAnsi="Times New Roman"/>
                <w:sz w:val="20"/>
              </w:rPr>
            </w:pPr>
            <w:r w:rsidRPr="001522DA">
              <w:rPr>
                <w:rFonts w:ascii="Times New Roman" w:hAnsi="Times New Roman"/>
                <w:sz w:val="20"/>
                <w:szCs w:val="20"/>
              </w:rPr>
              <w:t>Mehreen Fatima</w:t>
            </w:r>
            <w:r>
              <w:rPr>
                <w:rFonts w:ascii="Times New Roman" w:hAnsi="Times New Roman"/>
                <w:sz w:val="20"/>
                <w:szCs w:val="20"/>
              </w:rPr>
              <w:t xml:space="preserve">, </w:t>
            </w:r>
            <w:r w:rsidRPr="001522DA">
              <w:rPr>
                <w:rFonts w:ascii="Times New Roman" w:hAnsi="Times New Roman"/>
                <w:sz w:val="20"/>
                <w:szCs w:val="20"/>
              </w:rPr>
              <w:t>Ramlah Naz</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28BF26B2" w:rsidR="009051A7" w:rsidRPr="00EF6B19" w:rsidRDefault="001522DA" w:rsidP="00842045">
            <w:pPr>
              <w:shd w:val="clear" w:color="auto" w:fill="FFFFFF"/>
              <w:tabs>
                <w:tab w:val="left" w:pos="2610"/>
              </w:tabs>
              <w:spacing w:after="0" w:line="240" w:lineRule="auto"/>
              <w:rPr>
                <w:rFonts w:ascii="Times New Roman" w:eastAsia="Arial" w:hAnsi="Times New Roman"/>
                <w:sz w:val="20"/>
              </w:rPr>
            </w:pPr>
            <w:r w:rsidRPr="001522DA">
              <w:rPr>
                <w:rFonts w:ascii="Times New Roman" w:hAnsi="Times New Roman"/>
                <w:sz w:val="20"/>
                <w:szCs w:val="20"/>
              </w:rPr>
              <w:t>Summaiya Waseem, Sono M</w:t>
            </w:r>
            <w:r>
              <w:rPr>
                <w:rFonts w:ascii="Times New Roman" w:hAnsi="Times New Roman"/>
                <w:sz w:val="20"/>
                <w:szCs w:val="20"/>
              </w:rPr>
              <w:t xml:space="preserve">al, </w:t>
            </w:r>
            <w:r w:rsidRPr="001522DA">
              <w:rPr>
                <w:rFonts w:ascii="Times New Roman" w:hAnsi="Times New Roman"/>
                <w:sz w:val="20"/>
                <w:szCs w:val="20"/>
              </w:rPr>
              <w:t>Farah Waseem</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16007B40" w:rsidR="009051A7" w:rsidRPr="00EF6B19" w:rsidRDefault="001522DA" w:rsidP="00842045">
            <w:pPr>
              <w:shd w:val="clear" w:color="auto" w:fill="FFFFFF"/>
              <w:tabs>
                <w:tab w:val="left" w:pos="2610"/>
              </w:tabs>
              <w:spacing w:after="0" w:line="240" w:lineRule="auto"/>
              <w:rPr>
                <w:rFonts w:ascii="Times New Roman" w:eastAsia="Arial" w:hAnsi="Times New Roman"/>
                <w:sz w:val="20"/>
              </w:rPr>
            </w:pPr>
            <w:r w:rsidRPr="001522DA">
              <w:rPr>
                <w:rFonts w:ascii="Times New Roman" w:hAnsi="Times New Roman"/>
                <w:sz w:val="20"/>
                <w:szCs w:val="20"/>
              </w:rPr>
              <w:t>Farzana Azam Khan</w:t>
            </w:r>
            <w:r>
              <w:rPr>
                <w:rFonts w:ascii="Times New Roman" w:hAnsi="Times New Roman"/>
                <w:sz w:val="20"/>
                <w:szCs w:val="20"/>
              </w:rPr>
              <w:t xml:space="preserve">, </w:t>
            </w:r>
            <w:r w:rsidRPr="001522DA">
              <w:rPr>
                <w:rFonts w:ascii="Times New Roman" w:hAnsi="Times New Roman"/>
                <w:sz w:val="20"/>
                <w:szCs w:val="20"/>
              </w:rPr>
              <w:t>Mehreen Fatima</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7C113A2B" w:rsidR="009051A7" w:rsidRPr="00EF6B19" w:rsidRDefault="001522DA" w:rsidP="00842045">
            <w:pPr>
              <w:shd w:val="clear" w:color="auto" w:fill="FFFFFF"/>
              <w:tabs>
                <w:tab w:val="left" w:pos="2610"/>
              </w:tabs>
              <w:spacing w:after="0" w:line="240" w:lineRule="auto"/>
              <w:rPr>
                <w:rFonts w:ascii="Times New Roman" w:eastAsia="Arial" w:hAnsi="Times New Roman"/>
                <w:sz w:val="20"/>
              </w:rPr>
            </w:pPr>
            <w:r w:rsidRPr="001522DA">
              <w:rPr>
                <w:rFonts w:ascii="Times New Roman" w:hAnsi="Times New Roman"/>
                <w:sz w:val="20"/>
                <w:szCs w:val="20"/>
              </w:rPr>
              <w:t>Farzana Azam Khan</w:t>
            </w:r>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677945B0"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Mathers CD, Loncar D. Projections of global mortality and burden of disease from 2002 to 2030. PLoS Med 2006;3(11):e442.</w:t>
      </w:r>
    </w:p>
    <w:p w14:paraId="3273606F"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Yasmeen S. Road Traffic Crashes (RTCs) and its Determinants: Public Health Issue. International J Collaborative Res Intern Med Public Health 2019; 11(3):911-6.</w:t>
      </w:r>
    </w:p>
    <w:p w14:paraId="0F474098"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Boniface R, Museru L, Kiloloma O, Munthali V. Factors associated with road traffic injuries in Tanzania. Pan Afr Med J 2016;23(1).</w:t>
      </w:r>
    </w:p>
    <w:p w14:paraId="3B85B886" w14:textId="5B3880EA"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Kopp P. The unpredicted rise of motorcycles: A cost benefit analysis. Transport Policy 2011;</w:t>
      </w:r>
      <w:r w:rsidR="00B94D51">
        <w:rPr>
          <w:rFonts w:asciiTheme="majorBidi" w:hAnsiTheme="majorBidi" w:cstheme="majorBidi"/>
          <w:color w:val="222222"/>
          <w:szCs w:val="20"/>
          <w:shd w:val="clear" w:color="auto" w:fill="FFFFFF"/>
          <w:lang w:val="en-US"/>
        </w:rPr>
        <w:t xml:space="preserve"> </w:t>
      </w:r>
      <w:bookmarkStart w:id="0" w:name="_GoBack"/>
      <w:bookmarkEnd w:id="0"/>
      <w:r w:rsidRPr="002F0831">
        <w:rPr>
          <w:rFonts w:asciiTheme="majorBidi" w:hAnsiTheme="majorBidi" w:cstheme="majorBidi"/>
          <w:color w:val="222222"/>
          <w:szCs w:val="20"/>
          <w:shd w:val="clear" w:color="auto" w:fill="FFFFFF"/>
        </w:rPr>
        <w:t>18(4):613-22</w:t>
      </w:r>
    </w:p>
    <w:p w14:paraId="1404B417"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szCs w:val="20"/>
        </w:rPr>
        <w:t>Helal N, Shamah M, Elbastawesy S. Patterns and severity of motorcycle accidents injuries at Tanta University Emergency Hospital. Ain Shams J Forensic Med Clin Toxicol 2022;38(1):68-78.</w:t>
      </w:r>
    </w:p>
    <w:p w14:paraId="137D8DCE" w14:textId="61A65B7A"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lastRenderedPageBreak/>
        <w:t>Alghnam S, Alsulaim HA, BinMuneif YA, Al-Zamil A, Alahmari A, Alshafi A, et al. Injuries following motorcycle crashes at a level-1 trauma center in Riyadh. Ann Saudi Med 2019; 39(3):</w:t>
      </w:r>
      <w:r w:rsidR="00936CF2">
        <w:rPr>
          <w:rFonts w:asciiTheme="majorBidi" w:hAnsiTheme="majorBidi" w:cstheme="majorBidi"/>
          <w:color w:val="222222"/>
          <w:szCs w:val="20"/>
          <w:shd w:val="clear" w:color="auto" w:fill="FFFFFF"/>
          <w:lang w:val="en-US"/>
        </w:rPr>
        <w:br/>
      </w:r>
      <w:r w:rsidRPr="002F0831">
        <w:rPr>
          <w:rFonts w:asciiTheme="majorBidi" w:hAnsiTheme="majorBidi" w:cstheme="majorBidi"/>
          <w:color w:val="222222"/>
          <w:szCs w:val="20"/>
          <w:shd w:val="clear" w:color="auto" w:fill="FFFFFF"/>
        </w:rPr>
        <w:t>185-91.</w:t>
      </w:r>
    </w:p>
    <w:p w14:paraId="52B5DB32" w14:textId="7BDA832B"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szCs w:val="20"/>
        </w:rPr>
        <w:t>Khan UR, Bhatti JA, Shamim MS, Zia N, Razzak JA, Jooma R. Clothing-related motorcycle injuries in Pakistan: findings from a surveillance study. Int J Injury Control Safety Promotion 2015; 22(4):</w:t>
      </w:r>
      <w:r w:rsidR="002431A0">
        <w:rPr>
          <w:rFonts w:asciiTheme="majorBidi" w:hAnsiTheme="majorBidi" w:cstheme="majorBidi"/>
          <w:szCs w:val="20"/>
          <w:lang w:val="en-US"/>
        </w:rPr>
        <w:br/>
      </w:r>
      <w:r w:rsidRPr="002F0831">
        <w:rPr>
          <w:rFonts w:asciiTheme="majorBidi" w:hAnsiTheme="majorBidi" w:cstheme="majorBidi"/>
          <w:szCs w:val="20"/>
        </w:rPr>
        <w:t>308-13.</w:t>
      </w:r>
    </w:p>
    <w:p w14:paraId="25A6F252"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MS, Sangani MM, Mehmood K, Bhatti A, Mughal A, Kumar R. Dupatta (long scarf) related injuries in female pillion riders in Karachi Pakistan. J Pak Med Assoc 2016;66(11):1458-61.</w:t>
      </w:r>
    </w:p>
    <w:p w14:paraId="10AAEF83"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 xml:space="preserve">Sivasankar S, Karmegam K, Bahri MS, Naeini HS, Kulanthayan S. Safety system for child pillion riders of underbone motorcycles in Malaysia. Traffic injury prevention 2014;15(6):564-71. </w:t>
      </w:r>
    </w:p>
    <w:p w14:paraId="08B31F27"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Khan KM, Jamil M, Memon IA, Idrees Z. Pattern of injuries in motorbike accidents. J Pak Orthop Assoc 2018; 30(03):123-7.</w:t>
      </w:r>
    </w:p>
    <w:p w14:paraId="6607563B" w14:textId="40EF3046"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Arun Prakash KS, Sanjeev K, Gambhir Singh O. Prospective studies on pattern of two wheeler injuries in road traffic accidents 2021; 21(1):82.</w:t>
      </w:r>
    </w:p>
    <w:p w14:paraId="428403CE"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Pervez A, Lee J, Huang H. Identifying factors contributing to the motorcycle crash severity in Pakistan. J Advanced Transportation 2021.</w:t>
      </w:r>
    </w:p>
    <w:p w14:paraId="5D92BEAA"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szCs w:val="20"/>
        </w:rPr>
        <w:t>Waseem M, Ahmed A, Saeed TU. Factors affecting motorcyclists’ injury severities: An empirical assessment using random parameters logit model with heterogeneity in means and variances. Accident Analysis Prevention 2019; 123:12-9.</w:t>
      </w:r>
    </w:p>
    <w:p w14:paraId="61A96EE0"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333333"/>
          <w:szCs w:val="20"/>
          <w:shd w:val="clear" w:color="auto" w:fill="FFFFFF"/>
        </w:rPr>
        <w:t>Martins RS, Saqib SU, Raja MHR, Gillani M, Zafar H. Collision versus loss-of-control motorcycle accidents: comparing injuries and outcomes. Traffic Injury Prevention 2022;23(5):255-9</w:t>
      </w:r>
    </w:p>
    <w:p w14:paraId="3C0F6F87"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Fitzharris M, Dandona R, Kumar GA, Dandona L. Crash characteristics and patterns of injury among hospitalized motorised two-wheeled vehicle users in urban India. BMC Public Health 2009;9(1):1-2.</w:t>
      </w:r>
    </w:p>
    <w:p w14:paraId="373653F4"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Hamzah A, Ahmad Y, Voon WS. Child helmet efficacy for motorcycle use in Malaysia 2010.</w:t>
      </w:r>
    </w:p>
    <w:p w14:paraId="3A3F7D2D" w14:textId="240641E1"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 xml:space="preserve">Sivasankar S, Karmegam K, Bahri MS, Naeini HS, Kulanthayan S. Safety system for child pillion </w:t>
      </w:r>
      <w:r w:rsidRPr="002F0831">
        <w:rPr>
          <w:rFonts w:asciiTheme="majorBidi" w:hAnsiTheme="majorBidi" w:cstheme="majorBidi"/>
          <w:color w:val="222222"/>
          <w:szCs w:val="20"/>
          <w:shd w:val="clear" w:color="auto" w:fill="FFFFFF"/>
        </w:rPr>
        <w:lastRenderedPageBreak/>
        <w:t>riders of underbone motorcycles in Malaysia. Traffic Injury Prevention 2014;15(6):564-71</w:t>
      </w:r>
    </w:p>
    <w:p w14:paraId="30B1F067"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szCs w:val="20"/>
          <w:shd w:val="clear" w:color="auto" w:fill="FFFFFF"/>
        </w:rPr>
        <w:t>Kraonual S, Lim A, Ueranantasun A, Kakchapati S. Patient and injury characteristics associated with road traffic mortality in general hospitals in southern Thailand. Asian Biomedicine 2019; 13(2):71-7.</w:t>
      </w:r>
    </w:p>
    <w:p w14:paraId="35607D14"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szCs w:val="20"/>
          <w:shd w:val="clear" w:color="auto" w:fill="FFFFFF"/>
        </w:rPr>
        <w:t>Sanyang E, Peek-Asa C, Bass P, Young TL, Daffeh B, Fuortes LJ. Risk factors for road traffic injuries among different road users in the Gambia. J Environmental Public Health 2017.</w:t>
      </w:r>
    </w:p>
    <w:p w14:paraId="51AB440D"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Hoodbhoy P. Women on motorbikes—what’s the problem? Sat 2014;4:16.</w:t>
      </w:r>
    </w:p>
    <w:p w14:paraId="325E941E"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Sukumar S. A Retrospective Autopsy Based Study On the Pattern of Head Injuries in Pillion Riders Involved in Fatal Road Traffic Accidents. Int J Med Toxicol Forensic Med 2018;8(2 (Spring)):71-8</w:t>
      </w:r>
    </w:p>
    <w:p w14:paraId="7165243A"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Ahmed I, Islam T, Ali G, Nawaz MM. Pillion riders' cloth related injuries and helmet wearing patterns: a study of Lahore, Pakistan. Int J Injury Control Safety Promotion 2016;23(4):388-94.</w:t>
      </w:r>
    </w:p>
    <w:p w14:paraId="502BC366" w14:textId="1F1A2789"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Sanjay SU. A Retrospective autopsy-based study on the pattern of head injuries in pillion riders involved in fatal road traffic accidents and proposed safety measures. Int J Med Toxicol Forensic Med 2018; 8(2):71-8.</w:t>
      </w:r>
    </w:p>
    <w:p w14:paraId="39F40356"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Saeed M, Siddiqui SM, Khan UR, Swaroop M. Perceptions regarding helmet use: a cross-sectional survey of female pillions in Karachi, Pakistan. J Surg Research 2017;211:261-5.</w:t>
      </w:r>
    </w:p>
    <w:p w14:paraId="6130C791"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 xml:space="preserve">Ishaq M, Ahmed A, Alam I, Khan M, Shah SN. Patterns of Motorbike Accidents Related </w:t>
      </w:r>
      <w:r w:rsidRPr="002F0831">
        <w:rPr>
          <w:rFonts w:asciiTheme="majorBidi" w:hAnsiTheme="majorBidi" w:cstheme="majorBidi"/>
          <w:szCs w:val="20"/>
          <w:shd w:val="clear" w:color="auto" w:fill="FFFFFF"/>
        </w:rPr>
        <w:t>Head Injuries</w:t>
      </w:r>
      <w:r w:rsidRPr="002F0831">
        <w:rPr>
          <w:rFonts w:asciiTheme="majorBidi" w:hAnsiTheme="majorBidi" w:cstheme="majorBidi"/>
          <w:color w:val="222222"/>
          <w:szCs w:val="20"/>
          <w:shd w:val="clear" w:color="auto" w:fill="FFFFFF"/>
        </w:rPr>
        <w:t xml:space="preserve"> in Patients Presenting to a Tertiary Care Hospital of Peshawar. Pak J Neurol Surg 2017; 21(2):79-85.</w:t>
      </w:r>
    </w:p>
    <w:p w14:paraId="2764F0E6"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Hasan O, Sheikh S, Fatima A, Abbas A, Zahid N, Baloch N. Motor-vehicle crash patient injury patterns from a level one trauma center in a metropolitan city: a cross-sectional study. Cureus 2019;11(2).</w:t>
      </w:r>
    </w:p>
    <w:p w14:paraId="667A7E9F" w14:textId="77777777" w:rsidR="00577CCB" w:rsidRPr="002F0831" w:rsidRDefault="00577CCB" w:rsidP="0004498E">
      <w:pPr>
        <w:pStyle w:val="ListParagraph"/>
        <w:numPr>
          <w:ilvl w:val="0"/>
          <w:numId w:val="4"/>
        </w:numPr>
        <w:spacing w:after="160" w:line="240" w:lineRule="auto"/>
        <w:jc w:val="both"/>
        <w:rPr>
          <w:rFonts w:asciiTheme="majorBidi" w:hAnsiTheme="majorBidi" w:cstheme="majorBidi"/>
          <w:szCs w:val="20"/>
        </w:rPr>
      </w:pPr>
      <w:r w:rsidRPr="002F0831">
        <w:rPr>
          <w:rFonts w:asciiTheme="majorBidi" w:hAnsiTheme="majorBidi" w:cstheme="majorBidi"/>
          <w:color w:val="222222"/>
          <w:szCs w:val="20"/>
          <w:shd w:val="clear" w:color="auto" w:fill="FFFFFF"/>
        </w:rPr>
        <w:t>Ali A, Malik MA, Khan UR, Khudadad U, Raheem A, Hyder AA. Helmet wearing saves the cost of motorcycle head injuries: a case study from Karachi, Pakistan. CEOR 2021;13:573.</w:t>
      </w:r>
    </w:p>
    <w:p w14:paraId="50B96838" w14:textId="299C5713" w:rsidR="00577CCB" w:rsidRPr="006975C7" w:rsidRDefault="004E3EB7" w:rsidP="002F2E23">
      <w:pPr>
        <w:autoSpaceDE w:val="0"/>
        <w:autoSpaceDN w:val="0"/>
        <w:adjustRightInd w:val="0"/>
        <w:spacing w:after="0" w:line="240" w:lineRule="auto"/>
        <w:jc w:val="both"/>
        <w:rPr>
          <w:rFonts w:ascii="Arial" w:hAnsi="Arial" w:cs="Arial"/>
          <w:color w:val="000000"/>
          <w:sz w:val="18"/>
          <w:szCs w:val="18"/>
        </w:rPr>
        <w:sectPr w:rsidR="00577CCB" w:rsidRPr="006975C7" w:rsidSect="00F53331">
          <w:type w:val="continuous"/>
          <w:pgSz w:w="12240" w:h="15840" w:code="1"/>
          <w:pgMar w:top="1080" w:right="1440" w:bottom="1440" w:left="1296" w:header="720" w:footer="720" w:gutter="0"/>
          <w:cols w:num="2" w:space="432"/>
          <w:titlePg/>
        </w:sectPr>
      </w:pPr>
      <w:r>
        <w:rPr>
          <w:rFonts w:ascii="Arial" w:hAnsi="Arial" w:cs="Arial"/>
          <w:color w:val="000000"/>
          <w:sz w:val="18"/>
          <w:szCs w:val="18"/>
        </w:rPr>
        <w:t xml:space="preserve"> </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FAA8C3" w14:textId="77777777" w:rsidR="00304118" w:rsidRDefault="00304118" w:rsidP="00930624">
      <w:pPr>
        <w:spacing w:after="0" w:line="240" w:lineRule="auto"/>
      </w:pPr>
      <w:r>
        <w:separator/>
      </w:r>
    </w:p>
  </w:endnote>
  <w:endnote w:type="continuationSeparator" w:id="0">
    <w:p w14:paraId="67EAE92D" w14:textId="77777777" w:rsidR="00304118" w:rsidRDefault="00304118"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6C960" w14:textId="77777777" w:rsidR="00304118" w:rsidRDefault="00304118" w:rsidP="00930624">
      <w:pPr>
        <w:spacing w:after="0" w:line="240" w:lineRule="auto"/>
      </w:pPr>
      <w:r>
        <w:separator/>
      </w:r>
    </w:p>
  </w:footnote>
  <w:footnote w:type="continuationSeparator" w:id="0">
    <w:p w14:paraId="675328EA" w14:textId="77777777" w:rsidR="00304118" w:rsidRDefault="00304118"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B94D51">
      <w:rPr>
        <w:rFonts w:ascii="Times New Roman" w:hAnsi="Times New Roman"/>
        <w:b/>
        <w:noProof/>
        <w:sz w:val="24"/>
        <w:szCs w:val="24"/>
        <w:u w:val="single"/>
      </w:rPr>
      <w:t>49</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E0CA6"/>
    <w:multiLevelType w:val="hybridMultilevel"/>
    <w:tmpl w:val="4020943C"/>
    <w:lvl w:ilvl="0" w:tplc="31F4C91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51D06A76"/>
    <w:multiLevelType w:val="hybridMultilevel"/>
    <w:tmpl w:val="64AEF4F6"/>
    <w:lvl w:ilvl="0" w:tplc="29BC6BE8">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2C2BE7"/>
    <w:multiLevelType w:val="hybridMultilevel"/>
    <w:tmpl w:val="F19A3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1C547D"/>
    <w:multiLevelType w:val="hybridMultilevel"/>
    <w:tmpl w:val="0396F0E6"/>
    <w:lvl w:ilvl="0" w:tplc="31F4C91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4A29"/>
    <w:rsid w:val="000166A6"/>
    <w:rsid w:val="0002200D"/>
    <w:rsid w:val="0002605A"/>
    <w:rsid w:val="000278EB"/>
    <w:rsid w:val="000374E9"/>
    <w:rsid w:val="0004202A"/>
    <w:rsid w:val="00042760"/>
    <w:rsid w:val="0004498E"/>
    <w:rsid w:val="00054171"/>
    <w:rsid w:val="00062F7B"/>
    <w:rsid w:val="0006757A"/>
    <w:rsid w:val="000702C0"/>
    <w:rsid w:val="00073C48"/>
    <w:rsid w:val="00073E85"/>
    <w:rsid w:val="000815FD"/>
    <w:rsid w:val="0008744C"/>
    <w:rsid w:val="00094928"/>
    <w:rsid w:val="00097C9C"/>
    <w:rsid w:val="000A1B6F"/>
    <w:rsid w:val="000A4631"/>
    <w:rsid w:val="000A70EC"/>
    <w:rsid w:val="000A7FF8"/>
    <w:rsid w:val="000C0C2B"/>
    <w:rsid w:val="000C2CCF"/>
    <w:rsid w:val="000D28A4"/>
    <w:rsid w:val="000D2A6B"/>
    <w:rsid w:val="000D71A3"/>
    <w:rsid w:val="000D760D"/>
    <w:rsid w:val="000E42A1"/>
    <w:rsid w:val="000F1A1A"/>
    <w:rsid w:val="0010169D"/>
    <w:rsid w:val="0010223C"/>
    <w:rsid w:val="001055AA"/>
    <w:rsid w:val="00113186"/>
    <w:rsid w:val="001166B8"/>
    <w:rsid w:val="001170DB"/>
    <w:rsid w:val="00130693"/>
    <w:rsid w:val="00131C5F"/>
    <w:rsid w:val="0013218A"/>
    <w:rsid w:val="00140638"/>
    <w:rsid w:val="001439ED"/>
    <w:rsid w:val="001441FA"/>
    <w:rsid w:val="00144A97"/>
    <w:rsid w:val="001507B7"/>
    <w:rsid w:val="001522DA"/>
    <w:rsid w:val="00160917"/>
    <w:rsid w:val="0016732C"/>
    <w:rsid w:val="00171DE2"/>
    <w:rsid w:val="00186D04"/>
    <w:rsid w:val="00191614"/>
    <w:rsid w:val="001A6F8B"/>
    <w:rsid w:val="001B0CB7"/>
    <w:rsid w:val="001C2248"/>
    <w:rsid w:val="001C45F5"/>
    <w:rsid w:val="001D56FF"/>
    <w:rsid w:val="001E446E"/>
    <w:rsid w:val="001E5A49"/>
    <w:rsid w:val="001E63B0"/>
    <w:rsid w:val="001E76C4"/>
    <w:rsid w:val="001F01BE"/>
    <w:rsid w:val="001F7DB5"/>
    <w:rsid w:val="00204ADF"/>
    <w:rsid w:val="00207EED"/>
    <w:rsid w:val="00210D14"/>
    <w:rsid w:val="0021295A"/>
    <w:rsid w:val="00212E4F"/>
    <w:rsid w:val="00216A92"/>
    <w:rsid w:val="00222D08"/>
    <w:rsid w:val="00224605"/>
    <w:rsid w:val="00231DBC"/>
    <w:rsid w:val="002349E5"/>
    <w:rsid w:val="00241046"/>
    <w:rsid w:val="00242324"/>
    <w:rsid w:val="002431A0"/>
    <w:rsid w:val="00246186"/>
    <w:rsid w:val="002532CC"/>
    <w:rsid w:val="00254321"/>
    <w:rsid w:val="002556A6"/>
    <w:rsid w:val="002574DC"/>
    <w:rsid w:val="00257949"/>
    <w:rsid w:val="0027160B"/>
    <w:rsid w:val="00272F6B"/>
    <w:rsid w:val="00275539"/>
    <w:rsid w:val="00277249"/>
    <w:rsid w:val="00286C59"/>
    <w:rsid w:val="0028749D"/>
    <w:rsid w:val="0029121C"/>
    <w:rsid w:val="00294707"/>
    <w:rsid w:val="00295122"/>
    <w:rsid w:val="00297F52"/>
    <w:rsid w:val="002A06F3"/>
    <w:rsid w:val="002A27EE"/>
    <w:rsid w:val="002A2D98"/>
    <w:rsid w:val="002A3F4A"/>
    <w:rsid w:val="002A7490"/>
    <w:rsid w:val="002B2645"/>
    <w:rsid w:val="002C06BA"/>
    <w:rsid w:val="002C2C48"/>
    <w:rsid w:val="002C4713"/>
    <w:rsid w:val="002C50EB"/>
    <w:rsid w:val="002D6F8C"/>
    <w:rsid w:val="002F0831"/>
    <w:rsid w:val="002F2E23"/>
    <w:rsid w:val="002F7BBA"/>
    <w:rsid w:val="00304118"/>
    <w:rsid w:val="0030421E"/>
    <w:rsid w:val="003044F1"/>
    <w:rsid w:val="00306311"/>
    <w:rsid w:val="00325428"/>
    <w:rsid w:val="00331431"/>
    <w:rsid w:val="00337854"/>
    <w:rsid w:val="00340AC8"/>
    <w:rsid w:val="00343BD4"/>
    <w:rsid w:val="00345797"/>
    <w:rsid w:val="00353E19"/>
    <w:rsid w:val="003579C8"/>
    <w:rsid w:val="00364183"/>
    <w:rsid w:val="00364AC3"/>
    <w:rsid w:val="0038300E"/>
    <w:rsid w:val="0038382E"/>
    <w:rsid w:val="00390EE4"/>
    <w:rsid w:val="00393162"/>
    <w:rsid w:val="003959D1"/>
    <w:rsid w:val="00395B65"/>
    <w:rsid w:val="003966C8"/>
    <w:rsid w:val="00396BCA"/>
    <w:rsid w:val="003A5910"/>
    <w:rsid w:val="003B5DC7"/>
    <w:rsid w:val="003B7603"/>
    <w:rsid w:val="003C26DE"/>
    <w:rsid w:val="003C3B7A"/>
    <w:rsid w:val="003D0CFC"/>
    <w:rsid w:val="003F0269"/>
    <w:rsid w:val="004143FB"/>
    <w:rsid w:val="00414726"/>
    <w:rsid w:val="004212C9"/>
    <w:rsid w:val="00433BDB"/>
    <w:rsid w:val="004411EE"/>
    <w:rsid w:val="00442ADC"/>
    <w:rsid w:val="00443B8F"/>
    <w:rsid w:val="0047297B"/>
    <w:rsid w:val="00472D06"/>
    <w:rsid w:val="00475988"/>
    <w:rsid w:val="0048123B"/>
    <w:rsid w:val="004828A1"/>
    <w:rsid w:val="00486DCE"/>
    <w:rsid w:val="00492D71"/>
    <w:rsid w:val="004A2170"/>
    <w:rsid w:val="004B5072"/>
    <w:rsid w:val="004B6078"/>
    <w:rsid w:val="004D6348"/>
    <w:rsid w:val="004E3EB7"/>
    <w:rsid w:val="004E640F"/>
    <w:rsid w:val="004F51EA"/>
    <w:rsid w:val="004F5564"/>
    <w:rsid w:val="005011E6"/>
    <w:rsid w:val="00503B2D"/>
    <w:rsid w:val="00503BA2"/>
    <w:rsid w:val="005056E2"/>
    <w:rsid w:val="005079E5"/>
    <w:rsid w:val="00511C19"/>
    <w:rsid w:val="00514E68"/>
    <w:rsid w:val="005207E9"/>
    <w:rsid w:val="00533363"/>
    <w:rsid w:val="005403DD"/>
    <w:rsid w:val="00540904"/>
    <w:rsid w:val="00541985"/>
    <w:rsid w:val="00547D28"/>
    <w:rsid w:val="00574EC8"/>
    <w:rsid w:val="00575757"/>
    <w:rsid w:val="00576430"/>
    <w:rsid w:val="00577CCB"/>
    <w:rsid w:val="00580DD4"/>
    <w:rsid w:val="00581964"/>
    <w:rsid w:val="00592DF1"/>
    <w:rsid w:val="00596901"/>
    <w:rsid w:val="00597A0C"/>
    <w:rsid w:val="005A02AF"/>
    <w:rsid w:val="005B62FD"/>
    <w:rsid w:val="005C59A0"/>
    <w:rsid w:val="005C68F2"/>
    <w:rsid w:val="005D3F5F"/>
    <w:rsid w:val="005D4B51"/>
    <w:rsid w:val="005D6044"/>
    <w:rsid w:val="005D62EA"/>
    <w:rsid w:val="005E195C"/>
    <w:rsid w:val="005E567A"/>
    <w:rsid w:val="005E773A"/>
    <w:rsid w:val="005F2AF9"/>
    <w:rsid w:val="005F341A"/>
    <w:rsid w:val="005F3AA6"/>
    <w:rsid w:val="005F78B5"/>
    <w:rsid w:val="005F7C79"/>
    <w:rsid w:val="00614665"/>
    <w:rsid w:val="0061789A"/>
    <w:rsid w:val="00617EDC"/>
    <w:rsid w:val="00623C75"/>
    <w:rsid w:val="006310BC"/>
    <w:rsid w:val="006326AC"/>
    <w:rsid w:val="0063548A"/>
    <w:rsid w:val="00635EBE"/>
    <w:rsid w:val="0063747A"/>
    <w:rsid w:val="00642D68"/>
    <w:rsid w:val="00643D40"/>
    <w:rsid w:val="00645AF9"/>
    <w:rsid w:val="006553B1"/>
    <w:rsid w:val="006553E9"/>
    <w:rsid w:val="00657732"/>
    <w:rsid w:val="00675D35"/>
    <w:rsid w:val="00677DE0"/>
    <w:rsid w:val="00691AF8"/>
    <w:rsid w:val="006A19FA"/>
    <w:rsid w:val="006C1349"/>
    <w:rsid w:val="006E2A8E"/>
    <w:rsid w:val="006E470D"/>
    <w:rsid w:val="006E585D"/>
    <w:rsid w:val="006E5FE2"/>
    <w:rsid w:val="006E5FE5"/>
    <w:rsid w:val="006F5BEA"/>
    <w:rsid w:val="006F7530"/>
    <w:rsid w:val="00706D81"/>
    <w:rsid w:val="00710AB9"/>
    <w:rsid w:val="00713614"/>
    <w:rsid w:val="0071785E"/>
    <w:rsid w:val="00726DD1"/>
    <w:rsid w:val="0072738F"/>
    <w:rsid w:val="007339D5"/>
    <w:rsid w:val="00734907"/>
    <w:rsid w:val="00735E67"/>
    <w:rsid w:val="00737C5D"/>
    <w:rsid w:val="00752BF6"/>
    <w:rsid w:val="0076371E"/>
    <w:rsid w:val="00764EB0"/>
    <w:rsid w:val="00765D71"/>
    <w:rsid w:val="0077252A"/>
    <w:rsid w:val="007827AB"/>
    <w:rsid w:val="00782D16"/>
    <w:rsid w:val="0078605B"/>
    <w:rsid w:val="0079087D"/>
    <w:rsid w:val="007A7A88"/>
    <w:rsid w:val="007B005E"/>
    <w:rsid w:val="007B0A28"/>
    <w:rsid w:val="007B4240"/>
    <w:rsid w:val="007B66C2"/>
    <w:rsid w:val="007B71D0"/>
    <w:rsid w:val="007C10CC"/>
    <w:rsid w:val="007C11EF"/>
    <w:rsid w:val="007C4D38"/>
    <w:rsid w:val="007D452B"/>
    <w:rsid w:val="007D73BB"/>
    <w:rsid w:val="007E1228"/>
    <w:rsid w:val="007E66E4"/>
    <w:rsid w:val="007E75B2"/>
    <w:rsid w:val="007F7F88"/>
    <w:rsid w:val="00807126"/>
    <w:rsid w:val="00822107"/>
    <w:rsid w:val="00822F10"/>
    <w:rsid w:val="008247E0"/>
    <w:rsid w:val="00825F32"/>
    <w:rsid w:val="0083211D"/>
    <w:rsid w:val="00837748"/>
    <w:rsid w:val="00840150"/>
    <w:rsid w:val="00842045"/>
    <w:rsid w:val="0084319F"/>
    <w:rsid w:val="008456D1"/>
    <w:rsid w:val="00845C8A"/>
    <w:rsid w:val="00863012"/>
    <w:rsid w:val="0086336D"/>
    <w:rsid w:val="008641FE"/>
    <w:rsid w:val="00865292"/>
    <w:rsid w:val="00865EFF"/>
    <w:rsid w:val="00866B34"/>
    <w:rsid w:val="00872182"/>
    <w:rsid w:val="00873BAA"/>
    <w:rsid w:val="00875DA2"/>
    <w:rsid w:val="008804BD"/>
    <w:rsid w:val="00880E28"/>
    <w:rsid w:val="008905FE"/>
    <w:rsid w:val="00892BA0"/>
    <w:rsid w:val="008A761A"/>
    <w:rsid w:val="008B4A6A"/>
    <w:rsid w:val="008B776D"/>
    <w:rsid w:val="008B7A6B"/>
    <w:rsid w:val="008C573D"/>
    <w:rsid w:val="008C6006"/>
    <w:rsid w:val="008D1A00"/>
    <w:rsid w:val="008D2878"/>
    <w:rsid w:val="008E1EFC"/>
    <w:rsid w:val="008E4C74"/>
    <w:rsid w:val="008E77BC"/>
    <w:rsid w:val="008F013F"/>
    <w:rsid w:val="008F1085"/>
    <w:rsid w:val="008F3AF7"/>
    <w:rsid w:val="008F6D21"/>
    <w:rsid w:val="008F747F"/>
    <w:rsid w:val="0090114F"/>
    <w:rsid w:val="009051A7"/>
    <w:rsid w:val="00912B25"/>
    <w:rsid w:val="00915D47"/>
    <w:rsid w:val="00930624"/>
    <w:rsid w:val="00936CF2"/>
    <w:rsid w:val="00944C5E"/>
    <w:rsid w:val="009607DA"/>
    <w:rsid w:val="009633E3"/>
    <w:rsid w:val="0096403A"/>
    <w:rsid w:val="0097362C"/>
    <w:rsid w:val="009866F5"/>
    <w:rsid w:val="009A3C18"/>
    <w:rsid w:val="009B08B5"/>
    <w:rsid w:val="009B0E79"/>
    <w:rsid w:val="009B3DC2"/>
    <w:rsid w:val="009D1E98"/>
    <w:rsid w:val="009E039B"/>
    <w:rsid w:val="00A1206B"/>
    <w:rsid w:val="00A12E68"/>
    <w:rsid w:val="00A1499F"/>
    <w:rsid w:val="00A17236"/>
    <w:rsid w:val="00A21EBF"/>
    <w:rsid w:val="00A25A4F"/>
    <w:rsid w:val="00A44368"/>
    <w:rsid w:val="00A56443"/>
    <w:rsid w:val="00A61F2B"/>
    <w:rsid w:val="00A70DB7"/>
    <w:rsid w:val="00A717CC"/>
    <w:rsid w:val="00A75D25"/>
    <w:rsid w:val="00A9742B"/>
    <w:rsid w:val="00AA3DFA"/>
    <w:rsid w:val="00AA756A"/>
    <w:rsid w:val="00AB0C2E"/>
    <w:rsid w:val="00AB2875"/>
    <w:rsid w:val="00AB3628"/>
    <w:rsid w:val="00AC18B8"/>
    <w:rsid w:val="00AC2E36"/>
    <w:rsid w:val="00AC50C1"/>
    <w:rsid w:val="00AD1CAD"/>
    <w:rsid w:val="00AD308B"/>
    <w:rsid w:val="00AD6169"/>
    <w:rsid w:val="00AE2538"/>
    <w:rsid w:val="00AF082C"/>
    <w:rsid w:val="00B03882"/>
    <w:rsid w:val="00B05548"/>
    <w:rsid w:val="00B05F2B"/>
    <w:rsid w:val="00B13A72"/>
    <w:rsid w:val="00B2067C"/>
    <w:rsid w:val="00B229D0"/>
    <w:rsid w:val="00B24D17"/>
    <w:rsid w:val="00B328A0"/>
    <w:rsid w:val="00B341EF"/>
    <w:rsid w:val="00B3798A"/>
    <w:rsid w:val="00B4124B"/>
    <w:rsid w:val="00B44C0E"/>
    <w:rsid w:val="00B47C14"/>
    <w:rsid w:val="00B47E71"/>
    <w:rsid w:val="00B54541"/>
    <w:rsid w:val="00B62091"/>
    <w:rsid w:val="00B65F44"/>
    <w:rsid w:val="00B66645"/>
    <w:rsid w:val="00B74A65"/>
    <w:rsid w:val="00B76851"/>
    <w:rsid w:val="00B86DC0"/>
    <w:rsid w:val="00B87880"/>
    <w:rsid w:val="00B93354"/>
    <w:rsid w:val="00B94D51"/>
    <w:rsid w:val="00B96BF4"/>
    <w:rsid w:val="00B97730"/>
    <w:rsid w:val="00BA0AF7"/>
    <w:rsid w:val="00BB00C4"/>
    <w:rsid w:val="00BB6217"/>
    <w:rsid w:val="00BC35D0"/>
    <w:rsid w:val="00BD1B5B"/>
    <w:rsid w:val="00BD4494"/>
    <w:rsid w:val="00BD6BF3"/>
    <w:rsid w:val="00BE4466"/>
    <w:rsid w:val="00BF2F91"/>
    <w:rsid w:val="00BF2FFA"/>
    <w:rsid w:val="00C13CDC"/>
    <w:rsid w:val="00C15A0B"/>
    <w:rsid w:val="00C16371"/>
    <w:rsid w:val="00C176BB"/>
    <w:rsid w:val="00C244DC"/>
    <w:rsid w:val="00C24DBA"/>
    <w:rsid w:val="00C253E4"/>
    <w:rsid w:val="00C313D4"/>
    <w:rsid w:val="00C356FC"/>
    <w:rsid w:val="00C42811"/>
    <w:rsid w:val="00C46D7B"/>
    <w:rsid w:val="00C526A1"/>
    <w:rsid w:val="00C5560D"/>
    <w:rsid w:val="00C5638B"/>
    <w:rsid w:val="00C63953"/>
    <w:rsid w:val="00C65882"/>
    <w:rsid w:val="00C70D21"/>
    <w:rsid w:val="00C87DAA"/>
    <w:rsid w:val="00C904BD"/>
    <w:rsid w:val="00C95A3A"/>
    <w:rsid w:val="00CA0857"/>
    <w:rsid w:val="00CA309F"/>
    <w:rsid w:val="00CA7666"/>
    <w:rsid w:val="00CC665E"/>
    <w:rsid w:val="00CC6EA3"/>
    <w:rsid w:val="00CF2C25"/>
    <w:rsid w:val="00D20638"/>
    <w:rsid w:val="00D242E8"/>
    <w:rsid w:val="00D24869"/>
    <w:rsid w:val="00D33210"/>
    <w:rsid w:val="00D35AC9"/>
    <w:rsid w:val="00D3679F"/>
    <w:rsid w:val="00D40AE3"/>
    <w:rsid w:val="00D51E3B"/>
    <w:rsid w:val="00D55DEB"/>
    <w:rsid w:val="00D64264"/>
    <w:rsid w:val="00D7051C"/>
    <w:rsid w:val="00D763B3"/>
    <w:rsid w:val="00D92EF3"/>
    <w:rsid w:val="00D9517E"/>
    <w:rsid w:val="00D95ECB"/>
    <w:rsid w:val="00D96075"/>
    <w:rsid w:val="00DA5F89"/>
    <w:rsid w:val="00DB058A"/>
    <w:rsid w:val="00DC610E"/>
    <w:rsid w:val="00DD1490"/>
    <w:rsid w:val="00DD2ECA"/>
    <w:rsid w:val="00DD77C0"/>
    <w:rsid w:val="00E02CF1"/>
    <w:rsid w:val="00E0390B"/>
    <w:rsid w:val="00E041BA"/>
    <w:rsid w:val="00E158BB"/>
    <w:rsid w:val="00E168A9"/>
    <w:rsid w:val="00E17ACC"/>
    <w:rsid w:val="00E21E4C"/>
    <w:rsid w:val="00E22256"/>
    <w:rsid w:val="00E34B17"/>
    <w:rsid w:val="00E4192A"/>
    <w:rsid w:val="00E444DC"/>
    <w:rsid w:val="00E452A8"/>
    <w:rsid w:val="00E5183C"/>
    <w:rsid w:val="00E559E2"/>
    <w:rsid w:val="00E6262E"/>
    <w:rsid w:val="00E644A6"/>
    <w:rsid w:val="00E84BFF"/>
    <w:rsid w:val="00E92115"/>
    <w:rsid w:val="00E929F4"/>
    <w:rsid w:val="00EA0EE1"/>
    <w:rsid w:val="00EA4C79"/>
    <w:rsid w:val="00EB3962"/>
    <w:rsid w:val="00EB6128"/>
    <w:rsid w:val="00EC3547"/>
    <w:rsid w:val="00EC5722"/>
    <w:rsid w:val="00EC7641"/>
    <w:rsid w:val="00ED0752"/>
    <w:rsid w:val="00ED22CB"/>
    <w:rsid w:val="00ED7224"/>
    <w:rsid w:val="00EE2212"/>
    <w:rsid w:val="00EE36A7"/>
    <w:rsid w:val="00EE424F"/>
    <w:rsid w:val="00EE537F"/>
    <w:rsid w:val="00EF6B19"/>
    <w:rsid w:val="00F0203A"/>
    <w:rsid w:val="00F02819"/>
    <w:rsid w:val="00F05D52"/>
    <w:rsid w:val="00F07D4F"/>
    <w:rsid w:val="00F15D6E"/>
    <w:rsid w:val="00F16747"/>
    <w:rsid w:val="00F213CD"/>
    <w:rsid w:val="00F325B5"/>
    <w:rsid w:val="00F476C5"/>
    <w:rsid w:val="00F51909"/>
    <w:rsid w:val="00F53331"/>
    <w:rsid w:val="00F57219"/>
    <w:rsid w:val="00F600C5"/>
    <w:rsid w:val="00F70322"/>
    <w:rsid w:val="00F73E3D"/>
    <w:rsid w:val="00F75E27"/>
    <w:rsid w:val="00F77482"/>
    <w:rsid w:val="00F77F79"/>
    <w:rsid w:val="00FA3301"/>
    <w:rsid w:val="00FA4480"/>
    <w:rsid w:val="00FA7A90"/>
    <w:rsid w:val="00FC5C6B"/>
    <w:rsid w:val="00FD214C"/>
    <w:rsid w:val="00FD2863"/>
    <w:rsid w:val="00FD6562"/>
    <w:rsid w:val="00FD7E5C"/>
    <w:rsid w:val="00FE09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2479</Words>
  <Characters>14133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160</cp:revision>
  <dcterms:created xsi:type="dcterms:W3CDTF">2022-10-23T12:47:00Z</dcterms:created>
  <dcterms:modified xsi:type="dcterms:W3CDTF">2022-12-14T13:27:00Z</dcterms:modified>
</cp:coreProperties>
</file>