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108" w:tblpY="1"/>
        <w:tblOverlap w:val="never"/>
        <w:tblW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tblGrid>
      <w:tr w:rsidR="001439ED" w:rsidRPr="00EF6B19" w14:paraId="669C9CBA" w14:textId="77777777" w:rsidTr="00873BAA">
        <w:trPr>
          <w:trHeight w:val="144"/>
        </w:trPr>
        <w:tc>
          <w:tcPr>
            <w:tcW w:w="1440" w:type="dxa"/>
            <w:vAlign w:val="center"/>
          </w:tcPr>
          <w:p w14:paraId="11AE4BBF" w14:textId="77777777" w:rsidR="001439ED" w:rsidRPr="00EF6B19" w:rsidRDefault="001439ED" w:rsidP="00EF6B19">
            <w:pPr>
              <w:shd w:val="clear" w:color="auto" w:fill="FFFFFF"/>
              <w:spacing w:after="0" w:line="240" w:lineRule="auto"/>
              <w:ind w:left="-90" w:right="-108"/>
              <w:jc w:val="center"/>
              <w:rPr>
                <w:rFonts w:ascii="Times New Roman" w:hAnsi="Times New Roman"/>
                <w:b/>
              </w:rPr>
            </w:pPr>
            <w:r w:rsidRPr="00EF6B19">
              <w:rPr>
                <w:rFonts w:ascii="Times New Roman" w:hAnsi="Times New Roman"/>
                <w:b/>
                <w:sz w:val="20"/>
              </w:rPr>
              <w:t>Original Article</w:t>
            </w:r>
          </w:p>
        </w:tc>
      </w:tr>
    </w:tbl>
    <w:p w14:paraId="21356A35" w14:textId="77777777" w:rsidR="001439ED" w:rsidRPr="00EF6B19" w:rsidRDefault="001439ED" w:rsidP="00EF6B19">
      <w:pPr>
        <w:shd w:val="clear" w:color="auto" w:fill="FFFFFF"/>
        <w:spacing w:after="0" w:line="240" w:lineRule="auto"/>
        <w:rPr>
          <w:rFonts w:ascii="Times New Roman" w:hAnsi="Times New Roman"/>
          <w:vanish/>
        </w:rPr>
      </w:pPr>
    </w:p>
    <w:tbl>
      <w:tblPr>
        <w:tblpPr w:leftFromText="180" w:rightFromText="180" w:vertAnchor="text" w:horzAnchor="margin" w:tblpXSpec="right" w:tblpY="24"/>
        <w:tblOverlap w:val="never"/>
        <w:tblW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tblGrid>
      <w:tr w:rsidR="001439ED" w:rsidRPr="00EF6B19" w14:paraId="1C912A52" w14:textId="77777777" w:rsidTr="006E470D">
        <w:trPr>
          <w:trHeight w:val="216"/>
        </w:trPr>
        <w:tc>
          <w:tcPr>
            <w:tcW w:w="1548" w:type="dxa"/>
            <w:vAlign w:val="center"/>
          </w:tcPr>
          <w:p w14:paraId="1938368B" w14:textId="2F0CA0E0" w:rsidR="001439ED" w:rsidRPr="00733F3A" w:rsidRDefault="00733F3A" w:rsidP="00EF6B19">
            <w:pPr>
              <w:shd w:val="clear" w:color="auto" w:fill="FFFFFF"/>
              <w:spacing w:after="0" w:line="240" w:lineRule="auto"/>
              <w:ind w:left="-86" w:right="-115"/>
              <w:jc w:val="center"/>
              <w:rPr>
                <w:rFonts w:ascii="Times New Roman" w:hAnsi="Times New Roman"/>
                <w:b/>
                <w:sz w:val="20"/>
              </w:rPr>
            </w:pPr>
            <w:r w:rsidRPr="00733F3A">
              <w:rPr>
                <w:rFonts w:asciiTheme="majorBidi" w:hAnsiTheme="majorBidi" w:cstheme="majorBidi"/>
                <w:b/>
                <w:bCs/>
                <w:sz w:val="20"/>
                <w:szCs w:val="20"/>
              </w:rPr>
              <w:t>Neck Dissection in Thyroid Malignancy</w:t>
            </w:r>
          </w:p>
        </w:tc>
      </w:tr>
    </w:tbl>
    <w:p w14:paraId="08114BA2" w14:textId="3D941312" w:rsidR="001439ED" w:rsidRPr="00BD3618" w:rsidRDefault="001B4FD2" w:rsidP="00EF6B19">
      <w:pPr>
        <w:shd w:val="clear" w:color="auto" w:fill="FFFFFF"/>
        <w:autoSpaceDE w:val="0"/>
        <w:autoSpaceDN w:val="0"/>
        <w:adjustRightInd w:val="0"/>
        <w:spacing w:after="0" w:line="240" w:lineRule="auto"/>
        <w:ind w:left="-86" w:right="-274"/>
        <w:jc w:val="center"/>
        <w:rPr>
          <w:rFonts w:ascii="Times New Roman" w:hAnsi="Times New Roman"/>
          <w:b/>
          <w:sz w:val="40"/>
          <w:szCs w:val="40"/>
        </w:rPr>
      </w:pPr>
      <w:r w:rsidRPr="00BD3618">
        <w:rPr>
          <w:rFonts w:asciiTheme="majorBidi" w:hAnsiTheme="majorBidi" w:cstheme="majorBidi"/>
          <w:b/>
          <w:bCs/>
          <w:sz w:val="40"/>
          <w:szCs w:val="20"/>
        </w:rPr>
        <w:t xml:space="preserve">Modified Radical Neck Dissection in Thyroid Malignancy and Its </w:t>
      </w:r>
      <w:r w:rsidR="0042536A">
        <w:rPr>
          <w:rFonts w:asciiTheme="majorBidi" w:hAnsiTheme="majorBidi" w:cstheme="majorBidi"/>
          <w:b/>
          <w:bCs/>
          <w:sz w:val="40"/>
          <w:szCs w:val="20"/>
        </w:rPr>
        <w:br/>
      </w:r>
      <w:r w:rsidRPr="00BD3618">
        <w:rPr>
          <w:rFonts w:asciiTheme="majorBidi" w:hAnsiTheme="majorBidi" w:cstheme="majorBidi"/>
          <w:b/>
          <w:bCs/>
          <w:sz w:val="40"/>
          <w:szCs w:val="20"/>
        </w:rPr>
        <w:t>Complications</w:t>
      </w:r>
    </w:p>
    <w:p w14:paraId="1A8F300A" w14:textId="4CFABFD8" w:rsidR="006E470D" w:rsidRPr="008B09CD" w:rsidRDefault="002C7B19" w:rsidP="00FF7BC7">
      <w:pPr>
        <w:shd w:val="clear" w:color="auto" w:fill="FFFFFF"/>
        <w:spacing w:after="0" w:line="240" w:lineRule="auto"/>
        <w:jc w:val="center"/>
        <w:rPr>
          <w:rFonts w:ascii="Times New Roman" w:hAnsi="Times New Roman"/>
          <w:b/>
          <w:bCs/>
          <w:sz w:val="24"/>
        </w:rPr>
      </w:pPr>
      <w:proofErr w:type="spellStart"/>
      <w:r w:rsidRPr="008B09CD">
        <w:rPr>
          <w:rFonts w:asciiTheme="majorBidi" w:hAnsiTheme="majorBidi" w:cstheme="majorBidi"/>
          <w:b/>
          <w:bCs/>
          <w:sz w:val="24"/>
          <w:szCs w:val="20"/>
        </w:rPr>
        <w:t>Sadam</w:t>
      </w:r>
      <w:proofErr w:type="spellEnd"/>
      <w:r w:rsidRPr="008B09CD">
        <w:rPr>
          <w:rFonts w:asciiTheme="majorBidi" w:hAnsiTheme="majorBidi" w:cstheme="majorBidi"/>
          <w:b/>
          <w:bCs/>
          <w:sz w:val="24"/>
          <w:szCs w:val="20"/>
        </w:rPr>
        <w:t xml:space="preserve"> Hussain</w:t>
      </w:r>
      <w:r w:rsidR="009D7561" w:rsidRPr="009D7561">
        <w:rPr>
          <w:rFonts w:asciiTheme="majorBidi" w:hAnsiTheme="majorBidi" w:cstheme="majorBidi"/>
          <w:b/>
          <w:bCs/>
          <w:sz w:val="24"/>
          <w:szCs w:val="20"/>
          <w:vertAlign w:val="superscript"/>
        </w:rPr>
        <w:t>1</w:t>
      </w:r>
      <w:r w:rsidR="009D7561">
        <w:rPr>
          <w:rFonts w:asciiTheme="majorBidi" w:hAnsiTheme="majorBidi" w:cstheme="majorBidi"/>
          <w:b/>
          <w:bCs/>
          <w:sz w:val="24"/>
          <w:szCs w:val="20"/>
        </w:rPr>
        <w:t>,</w:t>
      </w:r>
      <w:r w:rsidRPr="008B09CD">
        <w:rPr>
          <w:rFonts w:asciiTheme="majorBidi" w:hAnsiTheme="majorBidi" w:cstheme="majorBidi"/>
          <w:b/>
          <w:bCs/>
          <w:sz w:val="24"/>
          <w:szCs w:val="20"/>
        </w:rPr>
        <w:t xml:space="preserve"> </w:t>
      </w:r>
      <w:proofErr w:type="spellStart"/>
      <w:r w:rsidRPr="008B09CD">
        <w:rPr>
          <w:rFonts w:asciiTheme="majorBidi" w:hAnsiTheme="majorBidi" w:cstheme="majorBidi"/>
          <w:b/>
          <w:bCs/>
          <w:sz w:val="24"/>
          <w:szCs w:val="20"/>
        </w:rPr>
        <w:t>Zahid</w:t>
      </w:r>
      <w:proofErr w:type="spellEnd"/>
      <w:r w:rsidRPr="008B09CD">
        <w:rPr>
          <w:rFonts w:asciiTheme="majorBidi" w:hAnsiTheme="majorBidi" w:cstheme="majorBidi"/>
          <w:b/>
          <w:bCs/>
          <w:sz w:val="24"/>
          <w:szCs w:val="20"/>
        </w:rPr>
        <w:t xml:space="preserve"> Mehmood</w:t>
      </w:r>
      <w:r w:rsidR="009565E5" w:rsidRPr="009D7561">
        <w:rPr>
          <w:rFonts w:asciiTheme="majorBidi" w:hAnsiTheme="majorBidi" w:cstheme="majorBidi"/>
          <w:b/>
          <w:bCs/>
          <w:sz w:val="24"/>
          <w:szCs w:val="20"/>
          <w:vertAlign w:val="superscript"/>
        </w:rPr>
        <w:t>1</w:t>
      </w:r>
      <w:r w:rsidR="009565E5">
        <w:rPr>
          <w:rFonts w:asciiTheme="majorBidi" w:hAnsiTheme="majorBidi" w:cstheme="majorBidi"/>
          <w:b/>
          <w:bCs/>
          <w:sz w:val="24"/>
          <w:szCs w:val="20"/>
        </w:rPr>
        <w:t>,</w:t>
      </w:r>
      <w:r w:rsidR="009565E5" w:rsidRPr="008B09CD">
        <w:rPr>
          <w:rFonts w:asciiTheme="majorBidi" w:hAnsiTheme="majorBidi" w:cstheme="majorBidi"/>
          <w:b/>
          <w:bCs/>
          <w:sz w:val="24"/>
          <w:szCs w:val="20"/>
        </w:rPr>
        <w:t xml:space="preserve"> </w:t>
      </w:r>
      <w:proofErr w:type="spellStart"/>
      <w:r w:rsidRPr="008B09CD">
        <w:rPr>
          <w:rFonts w:asciiTheme="majorBidi" w:hAnsiTheme="majorBidi" w:cstheme="majorBidi"/>
          <w:b/>
          <w:bCs/>
          <w:sz w:val="24"/>
          <w:szCs w:val="20"/>
        </w:rPr>
        <w:t>Shoaib</w:t>
      </w:r>
      <w:proofErr w:type="spellEnd"/>
      <w:r w:rsidRPr="008B09CD">
        <w:rPr>
          <w:rFonts w:asciiTheme="majorBidi" w:hAnsiTheme="majorBidi" w:cstheme="majorBidi"/>
          <w:b/>
          <w:bCs/>
          <w:sz w:val="24"/>
          <w:szCs w:val="20"/>
        </w:rPr>
        <w:t xml:space="preserve"> Malik</w:t>
      </w:r>
      <w:r w:rsidR="000E1EDB">
        <w:rPr>
          <w:rFonts w:asciiTheme="majorBidi" w:hAnsiTheme="majorBidi" w:cstheme="majorBidi"/>
          <w:b/>
          <w:bCs/>
          <w:sz w:val="24"/>
          <w:szCs w:val="20"/>
          <w:vertAlign w:val="superscript"/>
        </w:rPr>
        <w:t>2</w:t>
      </w:r>
      <w:r w:rsidR="00B16E5F" w:rsidRPr="008B09CD">
        <w:rPr>
          <w:rFonts w:asciiTheme="majorBidi" w:hAnsiTheme="majorBidi" w:cstheme="majorBidi"/>
          <w:b/>
          <w:bCs/>
          <w:sz w:val="24"/>
          <w:szCs w:val="20"/>
        </w:rPr>
        <w:t xml:space="preserve"> </w:t>
      </w:r>
      <w:r w:rsidR="00706CBE">
        <w:rPr>
          <w:rFonts w:asciiTheme="majorBidi" w:hAnsiTheme="majorBidi" w:cstheme="majorBidi"/>
          <w:b/>
          <w:bCs/>
          <w:sz w:val="24"/>
          <w:szCs w:val="20"/>
        </w:rPr>
        <w:t>and</w:t>
      </w:r>
      <w:r w:rsidRPr="008B09CD">
        <w:rPr>
          <w:rFonts w:asciiTheme="majorBidi" w:hAnsiTheme="majorBidi" w:cstheme="majorBidi"/>
          <w:b/>
          <w:bCs/>
          <w:sz w:val="24"/>
          <w:szCs w:val="20"/>
        </w:rPr>
        <w:t xml:space="preserve"> </w:t>
      </w:r>
      <w:proofErr w:type="spellStart"/>
      <w:r w:rsidRPr="008B09CD">
        <w:rPr>
          <w:rFonts w:asciiTheme="majorBidi" w:hAnsiTheme="majorBidi" w:cstheme="majorBidi"/>
          <w:b/>
          <w:bCs/>
          <w:sz w:val="24"/>
          <w:szCs w:val="20"/>
        </w:rPr>
        <w:t>Naseem</w:t>
      </w:r>
      <w:proofErr w:type="spellEnd"/>
      <w:r w:rsidRPr="008B09CD">
        <w:rPr>
          <w:rFonts w:asciiTheme="majorBidi" w:hAnsiTheme="majorBidi" w:cstheme="majorBidi"/>
          <w:b/>
          <w:bCs/>
          <w:sz w:val="24"/>
          <w:szCs w:val="20"/>
        </w:rPr>
        <w:t xml:space="preserve"> Baloch</w:t>
      </w:r>
      <w:r w:rsidR="00706CBE" w:rsidRPr="009D7561">
        <w:rPr>
          <w:rFonts w:asciiTheme="majorBidi" w:hAnsiTheme="majorBidi" w:cstheme="majorBidi"/>
          <w:b/>
          <w:bCs/>
          <w:sz w:val="24"/>
          <w:szCs w:val="20"/>
          <w:vertAlign w:val="superscript"/>
        </w:rPr>
        <w:t>1</w:t>
      </w:r>
      <w:bookmarkStart w:id="0" w:name="_GoBack"/>
      <w:bookmarkEnd w:id="0"/>
    </w:p>
    <w:p w14:paraId="0232AD3A" w14:textId="77777777" w:rsidR="00AD6169" w:rsidRPr="00EF6B19" w:rsidRDefault="0028749D" w:rsidP="00EF6B19">
      <w:pPr>
        <w:shd w:val="clear" w:color="auto" w:fill="FFFFFF"/>
        <w:spacing w:before="120" w:after="120" w:line="240" w:lineRule="auto"/>
        <w:jc w:val="center"/>
        <w:rPr>
          <w:rStyle w:val="apple-converted-space"/>
          <w:rFonts w:ascii="Times New Roman" w:hAnsi="Times New Roman"/>
          <w:b/>
          <w:sz w:val="28"/>
          <w:szCs w:val="20"/>
        </w:rPr>
      </w:pPr>
      <w:r w:rsidRPr="00EF6B19">
        <w:rPr>
          <w:rStyle w:val="apple-converted-space"/>
          <w:rFonts w:ascii="Times New Roman" w:hAnsi="Times New Roman"/>
          <w:b/>
          <w:sz w:val="28"/>
          <w:szCs w:val="20"/>
        </w:rPr>
        <w:t>ABSTRACT</w:t>
      </w:r>
    </w:p>
    <w:p w14:paraId="6D2C4962" w14:textId="05421D9E" w:rsidR="00B13A72" w:rsidRPr="00EF6B19" w:rsidRDefault="00306311"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Objective:</w:t>
      </w:r>
      <w:r w:rsidR="00160457">
        <w:rPr>
          <w:rFonts w:ascii="Times New Roman" w:hAnsi="Times New Roman"/>
          <w:b/>
          <w:sz w:val="20"/>
        </w:rPr>
        <w:t xml:space="preserve"> </w:t>
      </w:r>
      <w:r w:rsidR="00160457" w:rsidRPr="00694BA5">
        <w:rPr>
          <w:rFonts w:asciiTheme="majorBidi" w:hAnsiTheme="majorBidi" w:cstheme="majorBidi"/>
          <w:color w:val="000000"/>
          <w:sz w:val="20"/>
          <w:szCs w:val="20"/>
        </w:rPr>
        <w:t>To assess the complications of Modified Radical Neck Dissection in thyroid Malignancy.</w:t>
      </w:r>
    </w:p>
    <w:p w14:paraId="57082119" w14:textId="6AD90CD7" w:rsidR="005011E6" w:rsidRPr="00EF6B19" w:rsidRDefault="00533363"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Study Design:</w:t>
      </w:r>
      <w:r w:rsidR="00DD08A2" w:rsidRPr="00DD08A2">
        <w:rPr>
          <w:rFonts w:asciiTheme="majorBidi" w:hAnsiTheme="majorBidi" w:cstheme="majorBidi"/>
          <w:color w:val="000000"/>
          <w:sz w:val="20"/>
          <w:szCs w:val="20"/>
        </w:rPr>
        <w:t xml:space="preserve"> </w:t>
      </w:r>
      <w:r w:rsidR="00DD08A2" w:rsidRPr="00694BA5">
        <w:rPr>
          <w:rFonts w:asciiTheme="majorBidi" w:hAnsiTheme="majorBidi" w:cstheme="majorBidi"/>
          <w:color w:val="000000"/>
          <w:sz w:val="20"/>
          <w:szCs w:val="20"/>
        </w:rPr>
        <w:t>Cross-sectional descriptive study</w:t>
      </w:r>
    </w:p>
    <w:p w14:paraId="6DEAAD99" w14:textId="3FFB33A8" w:rsidR="00533363" w:rsidRPr="00EF6B19" w:rsidRDefault="00C176BB" w:rsidP="00C6064C">
      <w:pPr>
        <w:shd w:val="clear" w:color="auto" w:fill="FFFFFF"/>
        <w:spacing w:after="0" w:line="240" w:lineRule="auto"/>
        <w:jc w:val="both"/>
        <w:rPr>
          <w:rFonts w:ascii="Times New Roman" w:hAnsi="Times New Roman"/>
          <w:sz w:val="20"/>
        </w:rPr>
      </w:pPr>
      <w:r w:rsidRPr="00EF6B19">
        <w:rPr>
          <w:rFonts w:ascii="Times New Roman" w:hAnsi="Times New Roman"/>
          <w:b/>
          <w:sz w:val="20"/>
        </w:rPr>
        <w:t xml:space="preserve">Place and Duration of Study: </w:t>
      </w:r>
      <w:r w:rsidRPr="00EF6B19">
        <w:rPr>
          <w:rFonts w:ascii="Times New Roman" w:hAnsi="Times New Roman"/>
          <w:sz w:val="20"/>
        </w:rPr>
        <w:t xml:space="preserve">This study was conducted at the </w:t>
      </w:r>
      <w:r w:rsidR="000044A7" w:rsidRPr="00694BA5">
        <w:rPr>
          <w:rFonts w:asciiTheme="majorBidi" w:hAnsiTheme="majorBidi" w:cstheme="majorBidi"/>
          <w:color w:val="000000"/>
          <w:sz w:val="20"/>
          <w:szCs w:val="20"/>
        </w:rPr>
        <w:t xml:space="preserve">Department of Surgery, Jinnah Postgraduate Medical Centre, </w:t>
      </w:r>
      <w:proofErr w:type="gramStart"/>
      <w:r w:rsidR="000044A7" w:rsidRPr="00694BA5">
        <w:rPr>
          <w:rFonts w:asciiTheme="majorBidi" w:hAnsiTheme="majorBidi" w:cstheme="majorBidi"/>
          <w:color w:val="000000"/>
          <w:sz w:val="20"/>
          <w:szCs w:val="20"/>
        </w:rPr>
        <w:t>Karachi</w:t>
      </w:r>
      <w:proofErr w:type="gramEnd"/>
      <w:r w:rsidR="00306A2F">
        <w:rPr>
          <w:rFonts w:asciiTheme="majorBidi" w:hAnsiTheme="majorBidi" w:cstheme="majorBidi"/>
          <w:color w:val="000000"/>
          <w:sz w:val="20"/>
          <w:szCs w:val="20"/>
        </w:rPr>
        <w:t xml:space="preserve"> f</w:t>
      </w:r>
      <w:r w:rsidR="00306A2F" w:rsidRPr="00694BA5">
        <w:rPr>
          <w:rFonts w:asciiTheme="majorBidi" w:hAnsiTheme="majorBidi" w:cstheme="majorBidi"/>
          <w:color w:val="000000"/>
          <w:sz w:val="20"/>
          <w:szCs w:val="20"/>
        </w:rPr>
        <w:t>rom April 2011 to April 2021</w:t>
      </w:r>
      <w:r w:rsidR="00D947C4">
        <w:rPr>
          <w:rFonts w:asciiTheme="majorBidi" w:hAnsiTheme="majorBidi" w:cstheme="majorBidi"/>
          <w:color w:val="000000"/>
          <w:sz w:val="20"/>
          <w:szCs w:val="20"/>
        </w:rPr>
        <w:t>.</w:t>
      </w:r>
    </w:p>
    <w:p w14:paraId="5F12A78A" w14:textId="089009F7" w:rsidR="00C176BB" w:rsidRPr="00EF6B19" w:rsidRDefault="004E640F"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Materials and Methods:</w:t>
      </w:r>
      <w:r w:rsidR="000233E6">
        <w:rPr>
          <w:rFonts w:ascii="Times New Roman" w:hAnsi="Times New Roman"/>
          <w:b/>
          <w:sz w:val="20"/>
        </w:rPr>
        <w:t xml:space="preserve"> </w:t>
      </w:r>
      <w:r w:rsidR="000233E6" w:rsidRPr="00694BA5">
        <w:rPr>
          <w:rFonts w:asciiTheme="majorBidi" w:hAnsiTheme="majorBidi" w:cstheme="majorBidi"/>
          <w:color w:val="000000"/>
          <w:sz w:val="20"/>
          <w:szCs w:val="20"/>
        </w:rPr>
        <w:t xml:space="preserve">A total of 198 cases of thyroid malignancies treated with modified radical neck dissection surgery were included. Type of Thyroid malignancy was classified as papillary carcinoma, follicular carcinoma, and medullary carcinoma. Surgeries carried out were classified as isolated MRND, thyroidectomy with MRND and completion thyroidectomy with MRND. Outcome of MRND was assessed by complications which were recorded as transient </w:t>
      </w:r>
      <w:proofErr w:type="spellStart"/>
      <w:r w:rsidR="000233E6" w:rsidRPr="00694BA5">
        <w:rPr>
          <w:rFonts w:asciiTheme="majorBidi" w:hAnsiTheme="majorBidi" w:cstheme="majorBidi"/>
          <w:color w:val="000000"/>
          <w:sz w:val="20"/>
          <w:szCs w:val="20"/>
        </w:rPr>
        <w:t>hypocalcemia</w:t>
      </w:r>
      <w:proofErr w:type="spellEnd"/>
      <w:r w:rsidR="000233E6" w:rsidRPr="00694BA5">
        <w:rPr>
          <w:rFonts w:asciiTheme="majorBidi" w:hAnsiTheme="majorBidi" w:cstheme="majorBidi"/>
          <w:color w:val="000000"/>
          <w:sz w:val="20"/>
          <w:szCs w:val="20"/>
        </w:rPr>
        <w:t xml:space="preserve">, permanent </w:t>
      </w:r>
      <w:proofErr w:type="spellStart"/>
      <w:r w:rsidR="000233E6" w:rsidRPr="00694BA5">
        <w:rPr>
          <w:rFonts w:asciiTheme="majorBidi" w:hAnsiTheme="majorBidi" w:cstheme="majorBidi"/>
          <w:color w:val="000000"/>
          <w:sz w:val="20"/>
          <w:szCs w:val="20"/>
        </w:rPr>
        <w:t>hypocalcemia</w:t>
      </w:r>
      <w:proofErr w:type="spellEnd"/>
      <w:r w:rsidR="000233E6" w:rsidRPr="00694BA5">
        <w:rPr>
          <w:rFonts w:asciiTheme="majorBidi" w:hAnsiTheme="majorBidi" w:cstheme="majorBidi"/>
          <w:color w:val="000000"/>
          <w:sz w:val="20"/>
          <w:szCs w:val="20"/>
        </w:rPr>
        <w:t xml:space="preserve">, </w:t>
      </w:r>
      <w:proofErr w:type="gramStart"/>
      <w:r w:rsidR="000233E6" w:rsidRPr="00694BA5">
        <w:rPr>
          <w:rFonts w:asciiTheme="majorBidi" w:hAnsiTheme="majorBidi" w:cstheme="majorBidi"/>
          <w:color w:val="000000"/>
          <w:sz w:val="20"/>
          <w:szCs w:val="20"/>
        </w:rPr>
        <w:t>temporary</w:t>
      </w:r>
      <w:proofErr w:type="gramEnd"/>
      <w:r w:rsidR="000233E6" w:rsidRPr="00694BA5">
        <w:rPr>
          <w:rFonts w:asciiTheme="majorBidi" w:hAnsiTheme="majorBidi" w:cstheme="majorBidi"/>
          <w:color w:val="000000"/>
          <w:sz w:val="20"/>
          <w:szCs w:val="20"/>
        </w:rPr>
        <w:t xml:space="preserve"> change in voice, permanent hoarseness, wound infection, </w:t>
      </w:r>
      <w:proofErr w:type="spellStart"/>
      <w:r w:rsidR="000233E6" w:rsidRPr="00694BA5">
        <w:rPr>
          <w:rFonts w:asciiTheme="majorBidi" w:hAnsiTheme="majorBidi" w:cstheme="majorBidi"/>
          <w:color w:val="000000"/>
          <w:sz w:val="20"/>
          <w:szCs w:val="20"/>
        </w:rPr>
        <w:t>seroma</w:t>
      </w:r>
      <w:proofErr w:type="spellEnd"/>
      <w:r w:rsidR="000233E6" w:rsidRPr="00694BA5">
        <w:rPr>
          <w:rFonts w:asciiTheme="majorBidi" w:hAnsiTheme="majorBidi" w:cstheme="majorBidi"/>
          <w:color w:val="000000"/>
          <w:sz w:val="20"/>
          <w:szCs w:val="20"/>
        </w:rPr>
        <w:t xml:space="preserve"> formation, and thoracic duct injury.</w:t>
      </w:r>
    </w:p>
    <w:p w14:paraId="69B234C5" w14:textId="67D50A77" w:rsidR="004E640F" w:rsidRPr="00EF6B19" w:rsidRDefault="000D71A3"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Results:</w:t>
      </w:r>
      <w:r w:rsidR="00603C78">
        <w:rPr>
          <w:rFonts w:ascii="Times New Roman" w:hAnsi="Times New Roman"/>
          <w:b/>
          <w:sz w:val="20"/>
        </w:rPr>
        <w:t xml:space="preserve"> </w:t>
      </w:r>
      <w:r w:rsidR="00603C78" w:rsidRPr="00694BA5">
        <w:rPr>
          <w:rFonts w:asciiTheme="majorBidi" w:hAnsiTheme="majorBidi" w:cstheme="majorBidi"/>
          <w:color w:val="000000"/>
          <w:sz w:val="20"/>
          <w:szCs w:val="20"/>
        </w:rPr>
        <w:t xml:space="preserve">Out of 198 cases 135 were females with mean age of presentation of 41years and males were 47 with mean age of 46years. Female to male ratio was nearly 2:1. Papillary carcinoma was found in 165 (84.1%) cases, </w:t>
      </w:r>
      <w:proofErr w:type="gramStart"/>
      <w:r w:rsidR="00603C78" w:rsidRPr="00694BA5">
        <w:rPr>
          <w:rFonts w:asciiTheme="majorBidi" w:hAnsiTheme="majorBidi" w:cstheme="majorBidi"/>
          <w:color w:val="000000"/>
          <w:sz w:val="20"/>
          <w:szCs w:val="20"/>
        </w:rPr>
        <w:t>Medullary carcinoma in 19 (9.7%) cases, and follicular carcinoma in 14(5.6%).</w:t>
      </w:r>
      <w:proofErr w:type="gramEnd"/>
      <w:r w:rsidR="00603C78" w:rsidRPr="00694BA5">
        <w:rPr>
          <w:rFonts w:asciiTheme="majorBidi" w:hAnsiTheme="majorBidi" w:cstheme="majorBidi"/>
          <w:color w:val="000000"/>
          <w:sz w:val="20"/>
          <w:szCs w:val="20"/>
        </w:rPr>
        <w:t xml:space="preserve"> Isolated MRND was performed in 33 (16.7%) cases, total thyroidectomy with MRND in 87(43.9%) cases and completion thyroidectomy with MRND in 78(39.4) cases. Most common postoperative complication was found to be transient </w:t>
      </w:r>
      <w:proofErr w:type="spellStart"/>
      <w:r w:rsidR="00603C78" w:rsidRPr="00694BA5">
        <w:rPr>
          <w:rFonts w:asciiTheme="majorBidi" w:hAnsiTheme="majorBidi" w:cstheme="majorBidi"/>
          <w:color w:val="000000"/>
          <w:sz w:val="20"/>
          <w:szCs w:val="20"/>
        </w:rPr>
        <w:t>hypocalcemia</w:t>
      </w:r>
      <w:proofErr w:type="spellEnd"/>
      <w:r w:rsidR="00603C78" w:rsidRPr="00694BA5">
        <w:rPr>
          <w:rFonts w:asciiTheme="majorBidi" w:hAnsiTheme="majorBidi" w:cstheme="majorBidi"/>
          <w:color w:val="000000"/>
          <w:sz w:val="20"/>
          <w:szCs w:val="20"/>
        </w:rPr>
        <w:t xml:space="preserve"> in 16 (8.1%) cases followed by </w:t>
      </w:r>
      <w:proofErr w:type="spellStart"/>
      <w:r w:rsidR="00603C78" w:rsidRPr="00694BA5">
        <w:rPr>
          <w:rFonts w:asciiTheme="majorBidi" w:hAnsiTheme="majorBidi" w:cstheme="majorBidi"/>
          <w:color w:val="000000"/>
          <w:sz w:val="20"/>
          <w:szCs w:val="20"/>
        </w:rPr>
        <w:t>seroma</w:t>
      </w:r>
      <w:proofErr w:type="spellEnd"/>
      <w:r w:rsidR="00603C78" w:rsidRPr="00694BA5">
        <w:rPr>
          <w:rFonts w:asciiTheme="majorBidi" w:hAnsiTheme="majorBidi" w:cstheme="majorBidi"/>
          <w:color w:val="000000"/>
          <w:sz w:val="20"/>
          <w:szCs w:val="20"/>
        </w:rPr>
        <w:t xml:space="preserve"> formation and wound infection.</w:t>
      </w:r>
    </w:p>
    <w:p w14:paraId="749F4906" w14:textId="654D2765" w:rsidR="000D71A3" w:rsidRPr="00EF6B19" w:rsidRDefault="00171DE2"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Conclusion:</w:t>
      </w:r>
      <w:r w:rsidR="007D5737">
        <w:rPr>
          <w:rFonts w:ascii="Times New Roman" w:hAnsi="Times New Roman"/>
          <w:b/>
          <w:sz w:val="20"/>
        </w:rPr>
        <w:t xml:space="preserve"> </w:t>
      </w:r>
      <w:r w:rsidR="007D5737" w:rsidRPr="00694BA5">
        <w:rPr>
          <w:rFonts w:asciiTheme="majorBidi" w:hAnsiTheme="majorBidi" w:cstheme="majorBidi"/>
          <w:color w:val="000000"/>
          <w:sz w:val="20"/>
          <w:szCs w:val="20"/>
        </w:rPr>
        <w:t>MRND is a safe procedure with low rate of complications when performed by experienced and skilled surgeon in a dedicated endocrine surgery unit.</w:t>
      </w:r>
    </w:p>
    <w:p w14:paraId="1DC154C2" w14:textId="73597449" w:rsidR="00171DE2" w:rsidRPr="00EF6B19" w:rsidRDefault="00171DE2"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Key Words:</w:t>
      </w:r>
      <w:r w:rsidR="008E34A5">
        <w:rPr>
          <w:rFonts w:ascii="Times New Roman" w:hAnsi="Times New Roman"/>
          <w:b/>
          <w:sz w:val="20"/>
        </w:rPr>
        <w:t xml:space="preserve"> </w:t>
      </w:r>
      <w:r w:rsidR="0075543B" w:rsidRPr="00694BA5">
        <w:rPr>
          <w:rFonts w:asciiTheme="majorBidi" w:hAnsiTheme="majorBidi" w:cstheme="majorBidi"/>
          <w:color w:val="000000"/>
          <w:sz w:val="20"/>
          <w:szCs w:val="20"/>
        </w:rPr>
        <w:t>Thyroid Malignancy</w:t>
      </w:r>
      <w:r w:rsidR="008E34A5" w:rsidRPr="00694BA5">
        <w:rPr>
          <w:rFonts w:asciiTheme="majorBidi" w:hAnsiTheme="majorBidi" w:cstheme="majorBidi"/>
          <w:color w:val="000000"/>
          <w:sz w:val="20"/>
          <w:szCs w:val="20"/>
        </w:rPr>
        <w:t xml:space="preserve">, MRND, </w:t>
      </w:r>
      <w:r w:rsidR="007A4CEA" w:rsidRPr="00694BA5">
        <w:rPr>
          <w:rFonts w:asciiTheme="majorBidi" w:hAnsiTheme="majorBidi" w:cstheme="majorBidi"/>
          <w:color w:val="000000"/>
          <w:sz w:val="20"/>
          <w:szCs w:val="20"/>
        </w:rPr>
        <w:t>Complications</w:t>
      </w:r>
    </w:p>
    <w:p w14:paraId="1CDD4768" w14:textId="0DF66123" w:rsidR="00171DE2" w:rsidRPr="00EF6B19" w:rsidRDefault="00393162" w:rsidP="00417D12">
      <w:pPr>
        <w:shd w:val="clear" w:color="auto" w:fill="FFFFFF"/>
        <w:spacing w:before="120" w:after="120" w:line="240" w:lineRule="auto"/>
        <w:jc w:val="both"/>
        <w:rPr>
          <w:rFonts w:ascii="Times New Roman" w:hAnsi="Times New Roman"/>
          <w:b/>
          <w:sz w:val="20"/>
          <w:szCs w:val="20"/>
          <w:lang w:eastAsia="ar-SA"/>
        </w:rPr>
      </w:pPr>
      <w:r w:rsidRPr="00EF6B19">
        <w:rPr>
          <w:rFonts w:ascii="Times New Roman" w:hAnsi="Times New Roman"/>
          <w:b/>
          <w:sz w:val="20"/>
        </w:rPr>
        <w:t>Citation of article:</w:t>
      </w:r>
      <w:r w:rsidR="00E20C42">
        <w:rPr>
          <w:rFonts w:ascii="Times New Roman" w:hAnsi="Times New Roman"/>
          <w:b/>
          <w:sz w:val="20"/>
        </w:rPr>
        <w:t xml:space="preserve"> </w:t>
      </w:r>
      <w:proofErr w:type="spellStart"/>
      <w:r w:rsidR="00E20C42" w:rsidRPr="00257043">
        <w:rPr>
          <w:rFonts w:asciiTheme="majorBidi" w:hAnsiTheme="majorBidi" w:cstheme="majorBidi"/>
          <w:b/>
          <w:bCs/>
          <w:sz w:val="20"/>
          <w:szCs w:val="20"/>
        </w:rPr>
        <w:t>Hussain</w:t>
      </w:r>
      <w:proofErr w:type="spellEnd"/>
      <w:r w:rsidR="00E20C42" w:rsidRPr="00257043">
        <w:rPr>
          <w:rFonts w:asciiTheme="majorBidi" w:hAnsiTheme="majorBidi" w:cstheme="majorBidi"/>
          <w:b/>
          <w:bCs/>
          <w:sz w:val="20"/>
          <w:szCs w:val="20"/>
        </w:rPr>
        <w:t xml:space="preserve"> </w:t>
      </w:r>
      <w:r w:rsidR="00A8317F">
        <w:rPr>
          <w:rFonts w:asciiTheme="majorBidi" w:hAnsiTheme="majorBidi" w:cstheme="majorBidi"/>
          <w:b/>
          <w:bCs/>
          <w:sz w:val="20"/>
          <w:szCs w:val="20"/>
        </w:rPr>
        <w:t xml:space="preserve">S, </w:t>
      </w:r>
      <w:proofErr w:type="spellStart"/>
      <w:r w:rsidR="00E20C42" w:rsidRPr="00257043">
        <w:rPr>
          <w:rFonts w:asciiTheme="majorBidi" w:hAnsiTheme="majorBidi" w:cstheme="majorBidi"/>
          <w:b/>
          <w:bCs/>
          <w:sz w:val="20"/>
          <w:szCs w:val="20"/>
        </w:rPr>
        <w:t>Mehmood</w:t>
      </w:r>
      <w:proofErr w:type="spellEnd"/>
      <w:r w:rsidR="00E20C42" w:rsidRPr="00257043">
        <w:rPr>
          <w:rFonts w:asciiTheme="majorBidi" w:hAnsiTheme="majorBidi" w:cstheme="majorBidi"/>
          <w:b/>
          <w:bCs/>
          <w:sz w:val="20"/>
          <w:szCs w:val="20"/>
        </w:rPr>
        <w:t xml:space="preserve"> </w:t>
      </w:r>
      <w:r w:rsidR="000E7EF7">
        <w:rPr>
          <w:rFonts w:asciiTheme="majorBidi" w:hAnsiTheme="majorBidi" w:cstheme="majorBidi"/>
          <w:b/>
          <w:bCs/>
          <w:sz w:val="20"/>
          <w:szCs w:val="20"/>
        </w:rPr>
        <w:t xml:space="preserve">Z, </w:t>
      </w:r>
      <w:r w:rsidR="00E20C42" w:rsidRPr="00257043">
        <w:rPr>
          <w:rFonts w:asciiTheme="majorBidi" w:hAnsiTheme="majorBidi" w:cstheme="majorBidi"/>
          <w:b/>
          <w:bCs/>
          <w:sz w:val="20"/>
          <w:szCs w:val="20"/>
        </w:rPr>
        <w:t xml:space="preserve">Malik </w:t>
      </w:r>
      <w:r w:rsidR="00417D12">
        <w:rPr>
          <w:rFonts w:asciiTheme="majorBidi" w:hAnsiTheme="majorBidi" w:cstheme="majorBidi"/>
          <w:b/>
          <w:bCs/>
          <w:sz w:val="20"/>
          <w:szCs w:val="20"/>
        </w:rPr>
        <w:t xml:space="preserve">S, </w:t>
      </w:r>
      <w:proofErr w:type="spellStart"/>
      <w:r w:rsidR="00E20C42" w:rsidRPr="00257043">
        <w:rPr>
          <w:rFonts w:asciiTheme="majorBidi" w:hAnsiTheme="majorBidi" w:cstheme="majorBidi"/>
          <w:b/>
          <w:bCs/>
          <w:sz w:val="20"/>
          <w:szCs w:val="20"/>
        </w:rPr>
        <w:t>Baloch</w:t>
      </w:r>
      <w:proofErr w:type="spellEnd"/>
      <w:r w:rsidR="000F78C9">
        <w:rPr>
          <w:rFonts w:asciiTheme="majorBidi" w:hAnsiTheme="majorBidi" w:cstheme="majorBidi"/>
          <w:b/>
          <w:bCs/>
          <w:sz w:val="20"/>
          <w:szCs w:val="20"/>
        </w:rPr>
        <w:t xml:space="preserve"> N</w:t>
      </w:r>
      <w:r w:rsidR="00BD451B" w:rsidRPr="00257043">
        <w:rPr>
          <w:rFonts w:asciiTheme="majorBidi" w:hAnsiTheme="majorBidi" w:cstheme="majorBidi"/>
          <w:b/>
          <w:bCs/>
          <w:sz w:val="20"/>
          <w:szCs w:val="20"/>
        </w:rPr>
        <w:t>.</w:t>
      </w:r>
      <w:r w:rsidR="00D014AE">
        <w:rPr>
          <w:rFonts w:ascii="Times New Roman" w:hAnsi="Times New Roman"/>
          <w:b/>
          <w:sz w:val="20"/>
        </w:rPr>
        <w:t xml:space="preserve"> </w:t>
      </w:r>
      <w:r w:rsidR="00D014AE" w:rsidRPr="00BB438F">
        <w:rPr>
          <w:rFonts w:asciiTheme="majorBidi" w:hAnsiTheme="majorBidi" w:cstheme="majorBidi"/>
          <w:b/>
          <w:bCs/>
          <w:sz w:val="20"/>
          <w:szCs w:val="20"/>
        </w:rPr>
        <w:t>Modified Radical Neck Dissection in Thyroid Malignancy and Its Complications</w:t>
      </w:r>
      <w:r w:rsidR="005E1BA3">
        <w:rPr>
          <w:rFonts w:asciiTheme="majorBidi" w:hAnsiTheme="majorBidi" w:cstheme="majorBidi"/>
          <w:b/>
          <w:bCs/>
          <w:sz w:val="20"/>
          <w:szCs w:val="20"/>
        </w:rPr>
        <w:t>.</w:t>
      </w:r>
      <w:r w:rsidRPr="00EF6B19">
        <w:rPr>
          <w:rFonts w:ascii="Times New Roman" w:hAnsi="Times New Roman"/>
          <w:b/>
          <w:sz w:val="20"/>
        </w:rPr>
        <w:t xml:space="preserve"> </w:t>
      </w:r>
      <w:r w:rsidR="00E6262E" w:rsidRPr="00EF6B19">
        <w:rPr>
          <w:rFonts w:ascii="Times New Roman" w:hAnsi="Times New Roman"/>
          <w:b/>
          <w:bCs/>
          <w:sz w:val="20"/>
          <w:szCs w:val="20"/>
        </w:rPr>
        <w:t xml:space="preserve">Med Forum </w:t>
      </w:r>
      <w:r w:rsidR="00E6262E" w:rsidRPr="00EF6B19">
        <w:rPr>
          <w:rFonts w:ascii="Times New Roman" w:hAnsi="Times New Roman"/>
          <w:b/>
          <w:sz w:val="20"/>
          <w:szCs w:val="20"/>
          <w:lang w:eastAsia="ar-SA"/>
        </w:rPr>
        <w:t>20</w:t>
      </w:r>
      <w:r w:rsidR="005F341A">
        <w:rPr>
          <w:rFonts w:ascii="Times New Roman" w:hAnsi="Times New Roman"/>
          <w:b/>
          <w:sz w:val="20"/>
          <w:szCs w:val="20"/>
          <w:lang w:eastAsia="ar-SA"/>
        </w:rPr>
        <w:t>2</w:t>
      </w:r>
      <w:r w:rsidR="006F5BEA">
        <w:rPr>
          <w:rFonts w:ascii="Times New Roman" w:hAnsi="Times New Roman"/>
          <w:b/>
          <w:sz w:val="20"/>
          <w:szCs w:val="20"/>
          <w:lang w:eastAsia="ar-SA"/>
        </w:rPr>
        <w:t>2</w:t>
      </w:r>
      <w:proofErr w:type="gramStart"/>
      <w:r w:rsidR="00E6262E" w:rsidRPr="00EF6B19">
        <w:rPr>
          <w:rFonts w:ascii="Times New Roman" w:hAnsi="Times New Roman"/>
          <w:b/>
          <w:sz w:val="20"/>
          <w:szCs w:val="20"/>
          <w:lang w:eastAsia="ar-SA"/>
        </w:rPr>
        <w:t>;</w:t>
      </w:r>
      <w:r w:rsidR="00623C75">
        <w:rPr>
          <w:rFonts w:ascii="Times New Roman" w:hAnsi="Times New Roman"/>
          <w:b/>
          <w:sz w:val="20"/>
          <w:szCs w:val="20"/>
          <w:lang w:eastAsia="ar-SA"/>
        </w:rPr>
        <w:t>3</w:t>
      </w:r>
      <w:r w:rsidR="006F5BEA">
        <w:rPr>
          <w:rFonts w:ascii="Times New Roman" w:hAnsi="Times New Roman"/>
          <w:b/>
          <w:sz w:val="20"/>
          <w:szCs w:val="20"/>
          <w:lang w:eastAsia="ar-SA"/>
        </w:rPr>
        <w:t>3</w:t>
      </w:r>
      <w:proofErr w:type="gramEnd"/>
      <w:r w:rsidR="00E6262E" w:rsidRPr="00EF6B19">
        <w:rPr>
          <w:rFonts w:ascii="Times New Roman" w:hAnsi="Times New Roman"/>
          <w:b/>
          <w:sz w:val="20"/>
          <w:szCs w:val="20"/>
          <w:lang w:eastAsia="ar-SA"/>
        </w:rPr>
        <w:t>(</w:t>
      </w:r>
      <w:r w:rsidR="007E1228">
        <w:rPr>
          <w:rFonts w:ascii="Times New Roman" w:hAnsi="Times New Roman"/>
          <w:b/>
          <w:sz w:val="20"/>
          <w:szCs w:val="20"/>
          <w:lang w:eastAsia="ar-SA"/>
        </w:rPr>
        <w:t>1</w:t>
      </w:r>
      <w:r w:rsidR="00B86DC0">
        <w:rPr>
          <w:rFonts w:ascii="Times New Roman" w:hAnsi="Times New Roman"/>
          <w:b/>
          <w:sz w:val="20"/>
          <w:szCs w:val="20"/>
          <w:lang w:eastAsia="ar-SA"/>
        </w:rPr>
        <w:t>1</w:t>
      </w:r>
      <w:r w:rsidR="00E6262E" w:rsidRPr="00EF6B19">
        <w:rPr>
          <w:rFonts w:ascii="Times New Roman" w:hAnsi="Times New Roman"/>
          <w:b/>
          <w:sz w:val="20"/>
          <w:szCs w:val="20"/>
          <w:lang w:eastAsia="ar-SA"/>
        </w:rPr>
        <w:t>):</w:t>
      </w:r>
      <w:r w:rsidR="00154A5B">
        <w:rPr>
          <w:rFonts w:ascii="Times New Roman" w:hAnsi="Times New Roman"/>
          <w:b/>
          <w:sz w:val="20"/>
          <w:szCs w:val="20"/>
          <w:lang w:eastAsia="ar-SA"/>
        </w:rPr>
        <w:t>108-111</w:t>
      </w:r>
      <w:r w:rsidR="00C026F7">
        <w:rPr>
          <w:rFonts w:ascii="Times New Roman" w:hAnsi="Times New Roman"/>
          <w:b/>
          <w:sz w:val="20"/>
          <w:szCs w:val="20"/>
          <w:lang w:eastAsia="ar-SA"/>
        </w:rPr>
        <w:t>.</w:t>
      </w:r>
    </w:p>
    <w:p w14:paraId="70092BB5" w14:textId="77777777" w:rsidR="00DD77C0" w:rsidRPr="00EF6B19" w:rsidRDefault="00DD77C0" w:rsidP="00EF6B19">
      <w:pPr>
        <w:shd w:val="clear" w:color="auto" w:fill="FFFFFF"/>
        <w:tabs>
          <w:tab w:val="left" w:pos="90"/>
        </w:tabs>
        <w:spacing w:before="60" w:after="120" w:line="240" w:lineRule="auto"/>
        <w:jc w:val="both"/>
        <w:rPr>
          <w:rFonts w:ascii="Times New Roman" w:hAnsi="Times New Roman"/>
          <w:b/>
          <w:sz w:val="28"/>
          <w:szCs w:val="20"/>
        </w:rPr>
        <w:sectPr w:rsidR="00DD77C0" w:rsidRPr="00EF6B19" w:rsidSect="002B5741">
          <w:headerReference w:type="default" r:id="rId8"/>
          <w:pgSz w:w="12240" w:h="15840"/>
          <w:pgMar w:top="1080" w:right="1440" w:bottom="1440" w:left="1440" w:header="720" w:footer="720" w:gutter="0"/>
          <w:pgNumType w:start="108"/>
          <w:cols w:space="720"/>
          <w:docGrid w:linePitch="360"/>
        </w:sectPr>
      </w:pPr>
    </w:p>
    <w:p w14:paraId="2ADEB12C" w14:textId="77777777" w:rsidR="00822107" w:rsidRPr="00EF6B19" w:rsidRDefault="00822107" w:rsidP="00EF6B19">
      <w:pPr>
        <w:shd w:val="clear" w:color="auto" w:fill="FFFFFF"/>
        <w:tabs>
          <w:tab w:val="left" w:pos="90"/>
        </w:tabs>
        <w:spacing w:before="60" w:after="120" w:line="240" w:lineRule="auto"/>
        <w:jc w:val="both"/>
        <w:rPr>
          <w:rFonts w:ascii="Times New Roman" w:hAnsi="Times New Roman"/>
          <w:b/>
          <w:sz w:val="28"/>
          <w:szCs w:val="20"/>
        </w:rPr>
      </w:pPr>
      <w:r w:rsidRPr="00EF6B19">
        <w:rPr>
          <w:rFonts w:ascii="Times New Roman" w:hAnsi="Times New Roman"/>
          <w:b/>
          <w:sz w:val="28"/>
          <w:szCs w:val="20"/>
        </w:rPr>
        <w:lastRenderedPageBreak/>
        <w:t>INTRODUCTION</w:t>
      </w:r>
    </w:p>
    <w:p w14:paraId="3C3FA68C" w14:textId="55B00C7C" w:rsidR="00822107" w:rsidRPr="00EF6B19" w:rsidRDefault="001D2994" w:rsidP="00E87927">
      <w:pPr>
        <w:pBdr>
          <w:top w:val="nil"/>
          <w:left w:val="nil"/>
          <w:bottom w:val="nil"/>
          <w:right w:val="nil"/>
          <w:between w:val="nil"/>
        </w:pBdr>
        <w:spacing w:after="0" w:line="240" w:lineRule="auto"/>
        <w:ind w:left="-5"/>
        <w:jc w:val="both"/>
        <w:rPr>
          <w:rFonts w:ascii="Times New Roman" w:hAnsi="Times New Roman"/>
          <w:b/>
          <w:sz w:val="20"/>
          <w:vertAlign w:val="superscript"/>
        </w:rPr>
      </w:pPr>
      <w:r w:rsidRPr="00694BA5">
        <w:rPr>
          <w:rFonts w:asciiTheme="majorBidi" w:hAnsiTheme="majorBidi" w:cstheme="majorBidi"/>
          <w:color w:val="000000"/>
          <w:sz w:val="20"/>
          <w:szCs w:val="20"/>
        </w:rPr>
        <w:t xml:space="preserve">Thyroid disorders are one of the commonest disorders found in every part of the globe. Around 27 million Americans have thyroid pathology and more than half are still undiagnosed. Thyroid malignancy which accounts for 11% of total malignancies in USA remains to be the most common endocrine malignancy </w:t>
      </w:r>
      <w:r w:rsidRPr="00694BA5">
        <w:rPr>
          <w:rFonts w:asciiTheme="majorBidi" w:hAnsiTheme="majorBidi" w:cstheme="majorBidi"/>
          <w:color w:val="000000"/>
          <w:sz w:val="20"/>
          <w:szCs w:val="20"/>
          <w:vertAlign w:val="superscript"/>
        </w:rPr>
        <w:t>1</w:t>
      </w:r>
      <w:r w:rsidRPr="00694BA5">
        <w:rPr>
          <w:rFonts w:asciiTheme="majorBidi" w:hAnsiTheme="majorBidi" w:cstheme="majorBidi"/>
          <w:color w:val="000000"/>
          <w:sz w:val="20"/>
          <w:szCs w:val="20"/>
        </w:rPr>
        <w:t xml:space="preserve">. Females get affected more often than male with ratio of 3:1. The number of people who are told they have cancer has risen dramatically in recent years. This is because x-rays, which can sometimes show nodules in glands, are becoming increasingly common. </w:t>
      </w:r>
      <w:r w:rsidR="00D64EC3" w:rsidRPr="00694BA5">
        <w:rPr>
          <w:rFonts w:asciiTheme="majorBidi" w:hAnsiTheme="majorBidi" w:cstheme="majorBidi"/>
          <w:color w:val="000000"/>
          <w:sz w:val="20"/>
          <w:szCs w:val="20"/>
        </w:rPr>
        <w:t>Thyroid cancer can only be diagnosed with absolute certainty with a FNA biopsy.</w:t>
      </w:r>
    </w:p>
    <w:p w14:paraId="70E52039" w14:textId="77777777" w:rsidR="00822107" w:rsidRPr="00EF6B19" w:rsidRDefault="00822107" w:rsidP="00EF6B19">
      <w:pPr>
        <w:pBdr>
          <w:bottom w:val="single" w:sz="6" w:space="1" w:color="auto"/>
        </w:pBdr>
        <w:shd w:val="clear" w:color="auto" w:fill="FFFFFF"/>
        <w:spacing w:after="0" w:line="240" w:lineRule="auto"/>
        <w:jc w:val="both"/>
        <w:rPr>
          <w:rFonts w:ascii="Times New Roman" w:hAnsi="Times New Roman"/>
          <w:sz w:val="6"/>
          <w:szCs w:val="6"/>
          <w:shd w:val="clear" w:color="auto" w:fill="FFFFFF"/>
        </w:rPr>
      </w:pPr>
    </w:p>
    <w:p w14:paraId="211222F8" w14:textId="77777777" w:rsidR="00822107" w:rsidRPr="00EF6B19" w:rsidRDefault="00822107" w:rsidP="00EF6B19">
      <w:pPr>
        <w:shd w:val="clear" w:color="auto" w:fill="FFFFFF"/>
        <w:spacing w:after="0" w:line="240" w:lineRule="auto"/>
        <w:jc w:val="both"/>
        <w:rPr>
          <w:rFonts w:ascii="Times New Roman" w:hAnsi="Times New Roman"/>
          <w:b/>
          <w:sz w:val="6"/>
          <w:szCs w:val="6"/>
        </w:rPr>
      </w:pPr>
    </w:p>
    <w:p w14:paraId="4FD44C19" w14:textId="14CDD5C2" w:rsidR="00822107" w:rsidRPr="002C015E" w:rsidRDefault="00822107" w:rsidP="00EF6B19">
      <w:pPr>
        <w:pStyle w:val="ListParagraph"/>
        <w:shd w:val="clear" w:color="auto" w:fill="FFFFFF"/>
        <w:spacing w:after="0" w:line="240" w:lineRule="auto"/>
        <w:ind w:left="0"/>
        <w:contextualSpacing w:val="0"/>
        <w:jc w:val="both"/>
        <w:rPr>
          <w:rFonts w:ascii="Times New Roman" w:hAnsi="Times New Roman" w:cs="Times New Roman"/>
          <w:sz w:val="18"/>
          <w:szCs w:val="18"/>
          <w:lang w:val="en-US"/>
        </w:rPr>
      </w:pPr>
      <w:r w:rsidRPr="00EF6B19">
        <w:rPr>
          <w:rFonts w:ascii="Times New Roman" w:eastAsia="Times New Roman" w:hAnsi="Times New Roman" w:cs="Times New Roman"/>
          <w:sz w:val="18"/>
          <w:szCs w:val="24"/>
          <w:vertAlign w:val="superscript"/>
        </w:rPr>
        <w:t>1.</w:t>
      </w:r>
      <w:r w:rsidRPr="00EF6B19">
        <w:rPr>
          <w:rFonts w:ascii="Times New Roman" w:eastAsia="Times New Roman" w:hAnsi="Times New Roman" w:cs="Times New Roman"/>
          <w:sz w:val="18"/>
          <w:szCs w:val="24"/>
        </w:rPr>
        <w:t xml:space="preserve"> Department of </w:t>
      </w:r>
      <w:r w:rsidR="006C23D2" w:rsidRPr="004219DD">
        <w:rPr>
          <w:rFonts w:ascii="Times New Roman" w:eastAsia="Times New Roman" w:hAnsi="Times New Roman" w:cs="Times New Roman"/>
          <w:sz w:val="18"/>
          <w:szCs w:val="24"/>
        </w:rPr>
        <w:t>Surgery</w:t>
      </w:r>
      <w:r w:rsidR="00E76454" w:rsidRPr="004219DD">
        <w:rPr>
          <w:rFonts w:ascii="Times New Roman" w:eastAsia="Times New Roman" w:hAnsi="Times New Roman" w:cs="Times New Roman"/>
          <w:sz w:val="18"/>
          <w:szCs w:val="24"/>
        </w:rPr>
        <w:t xml:space="preserve"> / </w:t>
      </w:r>
      <w:r w:rsidR="002C28AF" w:rsidRPr="004219DD">
        <w:rPr>
          <w:rFonts w:ascii="Times New Roman" w:eastAsia="Times New Roman" w:hAnsi="Times New Roman" w:cs="Times New Roman"/>
          <w:sz w:val="18"/>
          <w:szCs w:val="24"/>
        </w:rPr>
        <w:t>Anaesthesiology</w:t>
      </w:r>
      <w:r w:rsidR="00BF265E" w:rsidRPr="00BF265E">
        <w:rPr>
          <w:rFonts w:ascii="Times New Roman" w:eastAsia="Times New Roman" w:hAnsi="Times New Roman" w:cs="Times New Roman"/>
          <w:sz w:val="18"/>
          <w:szCs w:val="24"/>
          <w:vertAlign w:val="superscript"/>
          <w:lang w:val="en-US"/>
        </w:rPr>
        <w:t>2</w:t>
      </w:r>
      <w:r w:rsidR="001B0A25" w:rsidRPr="004219DD">
        <w:rPr>
          <w:rFonts w:ascii="Times New Roman" w:eastAsia="Times New Roman" w:hAnsi="Times New Roman" w:cs="Times New Roman"/>
          <w:sz w:val="18"/>
          <w:szCs w:val="24"/>
        </w:rPr>
        <w:t xml:space="preserve">, </w:t>
      </w:r>
      <w:r w:rsidR="00DB55D2" w:rsidRPr="004219DD">
        <w:rPr>
          <w:rFonts w:ascii="Times New Roman" w:eastAsia="Times New Roman" w:hAnsi="Times New Roman" w:cs="Times New Roman"/>
          <w:sz w:val="18"/>
          <w:szCs w:val="24"/>
        </w:rPr>
        <w:t>Jinnah Postgraduate Medical Centre</w:t>
      </w:r>
      <w:r w:rsidR="002C015E" w:rsidRPr="004219DD">
        <w:rPr>
          <w:rFonts w:ascii="Times New Roman" w:eastAsia="Times New Roman" w:hAnsi="Times New Roman" w:cs="Times New Roman"/>
          <w:sz w:val="18"/>
          <w:szCs w:val="24"/>
        </w:rPr>
        <w:t xml:space="preserve">, Karachi. </w:t>
      </w:r>
    </w:p>
    <w:p w14:paraId="1E784A47" w14:textId="77777777" w:rsidR="00822107" w:rsidRPr="00EF6B19" w:rsidRDefault="00822107" w:rsidP="00EF6B19">
      <w:pPr>
        <w:pBdr>
          <w:bottom w:val="single" w:sz="6" w:space="1" w:color="auto"/>
        </w:pBdr>
        <w:shd w:val="clear" w:color="auto" w:fill="FFFFFF"/>
        <w:spacing w:after="0" w:line="240" w:lineRule="auto"/>
        <w:jc w:val="both"/>
        <w:rPr>
          <w:rFonts w:ascii="Times New Roman" w:hAnsi="Times New Roman"/>
          <w:b/>
          <w:sz w:val="6"/>
          <w:szCs w:val="6"/>
        </w:rPr>
      </w:pPr>
    </w:p>
    <w:p w14:paraId="07C64E8D" w14:textId="77777777" w:rsidR="00822107" w:rsidRPr="00EF6B19" w:rsidRDefault="00822107" w:rsidP="00EF6B19">
      <w:pPr>
        <w:shd w:val="clear" w:color="auto" w:fill="FFFFFF"/>
        <w:spacing w:after="0" w:line="240" w:lineRule="auto"/>
        <w:jc w:val="both"/>
        <w:rPr>
          <w:rFonts w:ascii="Times New Roman" w:hAnsi="Times New Roman"/>
          <w:b/>
          <w:sz w:val="6"/>
          <w:szCs w:val="6"/>
        </w:rPr>
      </w:pPr>
    </w:p>
    <w:p w14:paraId="3257EE00" w14:textId="22DD6294" w:rsidR="00822107" w:rsidRPr="00EF6B19" w:rsidRDefault="00822107" w:rsidP="005A3C3D">
      <w:pPr>
        <w:pStyle w:val="ListParagraph"/>
        <w:shd w:val="clear" w:color="auto" w:fill="FFFFFF"/>
        <w:spacing w:after="0" w:line="240" w:lineRule="auto"/>
        <w:ind w:left="0"/>
        <w:contextualSpacing w:val="0"/>
        <w:jc w:val="both"/>
        <w:rPr>
          <w:rFonts w:ascii="Times New Roman" w:hAnsi="Times New Roman" w:cs="Times New Roman"/>
          <w:sz w:val="18"/>
          <w:szCs w:val="18"/>
        </w:rPr>
      </w:pPr>
      <w:r w:rsidRPr="00EF6B19">
        <w:rPr>
          <w:rFonts w:ascii="Times New Roman" w:eastAsia="Times New Roman" w:hAnsi="Times New Roman" w:cs="Times New Roman"/>
          <w:sz w:val="18"/>
          <w:szCs w:val="24"/>
        </w:rPr>
        <w:t xml:space="preserve">Correspondence: </w:t>
      </w:r>
      <w:proofErr w:type="spellStart"/>
      <w:r w:rsidR="00FB7F8E" w:rsidRPr="00B968A3">
        <w:rPr>
          <w:rFonts w:ascii="Times New Roman" w:eastAsia="Times New Roman" w:hAnsi="Times New Roman" w:cs="Times New Roman"/>
          <w:sz w:val="18"/>
          <w:szCs w:val="24"/>
        </w:rPr>
        <w:t>Naseem</w:t>
      </w:r>
      <w:proofErr w:type="spellEnd"/>
      <w:r w:rsidR="00FB7F8E" w:rsidRPr="00B968A3">
        <w:rPr>
          <w:rFonts w:ascii="Times New Roman" w:eastAsia="Times New Roman" w:hAnsi="Times New Roman" w:cs="Times New Roman"/>
          <w:sz w:val="18"/>
          <w:szCs w:val="24"/>
        </w:rPr>
        <w:t xml:space="preserve"> </w:t>
      </w:r>
      <w:proofErr w:type="spellStart"/>
      <w:r w:rsidR="00FB7F8E" w:rsidRPr="00B968A3">
        <w:rPr>
          <w:rFonts w:ascii="Times New Roman" w:eastAsia="Times New Roman" w:hAnsi="Times New Roman" w:cs="Times New Roman"/>
          <w:sz w:val="18"/>
          <w:szCs w:val="24"/>
        </w:rPr>
        <w:t>Baloch</w:t>
      </w:r>
      <w:proofErr w:type="spellEnd"/>
      <w:r w:rsidR="002360F7" w:rsidRPr="00B968A3">
        <w:rPr>
          <w:rFonts w:ascii="Times New Roman" w:eastAsia="Times New Roman" w:hAnsi="Times New Roman" w:cs="Times New Roman"/>
          <w:sz w:val="18"/>
          <w:szCs w:val="24"/>
        </w:rPr>
        <w:t xml:space="preserve">, </w:t>
      </w:r>
      <w:r w:rsidR="003F4E15" w:rsidRPr="00B968A3">
        <w:rPr>
          <w:rFonts w:ascii="Times New Roman" w:eastAsia="Times New Roman" w:hAnsi="Times New Roman" w:cs="Times New Roman"/>
          <w:sz w:val="18"/>
          <w:szCs w:val="24"/>
        </w:rPr>
        <w:t>Professor of Surgery</w:t>
      </w:r>
      <w:r w:rsidR="001909DB" w:rsidRPr="00B968A3">
        <w:rPr>
          <w:rFonts w:ascii="Times New Roman" w:eastAsia="Times New Roman" w:hAnsi="Times New Roman" w:cs="Times New Roman"/>
          <w:sz w:val="18"/>
          <w:szCs w:val="24"/>
        </w:rPr>
        <w:t xml:space="preserve">, </w:t>
      </w:r>
      <w:r w:rsidR="00037D31" w:rsidRPr="00B968A3">
        <w:rPr>
          <w:rFonts w:ascii="Times New Roman" w:eastAsia="Times New Roman" w:hAnsi="Times New Roman" w:cs="Times New Roman"/>
          <w:sz w:val="18"/>
          <w:szCs w:val="24"/>
        </w:rPr>
        <w:t>Jinnah Postgraduate Medical Centre</w:t>
      </w:r>
      <w:r w:rsidR="000033BA" w:rsidRPr="00B968A3">
        <w:rPr>
          <w:rFonts w:ascii="Times New Roman" w:eastAsia="Times New Roman" w:hAnsi="Times New Roman" w:cs="Times New Roman"/>
          <w:sz w:val="18"/>
          <w:szCs w:val="24"/>
        </w:rPr>
        <w:t xml:space="preserve">, Karachi. </w:t>
      </w:r>
    </w:p>
    <w:p w14:paraId="72523B88" w14:textId="733144E5" w:rsidR="00822107" w:rsidRPr="00EF6B19" w:rsidRDefault="00822107" w:rsidP="00EF6B19">
      <w:pPr>
        <w:pStyle w:val="ListParagraph"/>
        <w:shd w:val="clear" w:color="auto" w:fill="FFFFFF"/>
        <w:spacing w:after="0" w:line="240" w:lineRule="auto"/>
        <w:ind w:left="0"/>
        <w:contextualSpacing w:val="0"/>
        <w:jc w:val="both"/>
        <w:rPr>
          <w:rFonts w:ascii="Times New Roman" w:hAnsi="Times New Roman" w:cs="Times New Roman"/>
          <w:sz w:val="18"/>
          <w:szCs w:val="18"/>
        </w:rPr>
      </w:pPr>
      <w:r w:rsidRPr="00EF6B19">
        <w:rPr>
          <w:rFonts w:ascii="Times New Roman" w:hAnsi="Times New Roman" w:cs="Times New Roman"/>
          <w:sz w:val="18"/>
          <w:szCs w:val="18"/>
        </w:rPr>
        <w:t xml:space="preserve">Contact No: </w:t>
      </w:r>
      <w:r w:rsidR="00E94D05" w:rsidRPr="00E94D05">
        <w:rPr>
          <w:rFonts w:ascii="Times New Roman" w:hAnsi="Times New Roman" w:cs="Times New Roman"/>
          <w:sz w:val="18"/>
          <w:szCs w:val="18"/>
        </w:rPr>
        <w:t>0323 2132461</w:t>
      </w:r>
    </w:p>
    <w:p w14:paraId="57C2BFD3" w14:textId="4921FDD5" w:rsidR="00822107" w:rsidRPr="00EF6B19" w:rsidRDefault="00822107" w:rsidP="00EF6B19">
      <w:pPr>
        <w:pStyle w:val="ListParagraph"/>
        <w:shd w:val="clear" w:color="auto" w:fill="FFFFFF"/>
        <w:spacing w:after="0" w:line="240" w:lineRule="auto"/>
        <w:ind w:left="0"/>
        <w:contextualSpacing w:val="0"/>
        <w:jc w:val="both"/>
        <w:rPr>
          <w:rFonts w:ascii="Times New Roman" w:hAnsi="Times New Roman" w:cs="Times New Roman"/>
          <w:sz w:val="18"/>
          <w:szCs w:val="18"/>
        </w:rPr>
      </w:pPr>
      <w:r w:rsidRPr="00EF6B19">
        <w:rPr>
          <w:rFonts w:ascii="Times New Roman" w:hAnsi="Times New Roman" w:cs="Times New Roman"/>
          <w:sz w:val="18"/>
          <w:szCs w:val="18"/>
        </w:rPr>
        <w:t xml:space="preserve">Email: </w:t>
      </w:r>
      <w:r w:rsidR="00907772" w:rsidRPr="00907772">
        <w:rPr>
          <w:rFonts w:ascii="Times New Roman" w:hAnsi="Times New Roman" w:cs="Times New Roman"/>
          <w:sz w:val="18"/>
          <w:szCs w:val="18"/>
        </w:rPr>
        <w:t>naseembalooch@yahoo.com</w:t>
      </w:r>
    </w:p>
    <w:p w14:paraId="6545DF63" w14:textId="77777777" w:rsidR="008D2878" w:rsidRPr="00B7662F" w:rsidRDefault="008D2878" w:rsidP="008D2878">
      <w:pPr>
        <w:pBdr>
          <w:bottom w:val="single" w:sz="6" w:space="1" w:color="auto"/>
        </w:pBdr>
        <w:shd w:val="clear" w:color="auto" w:fill="FFFFFF"/>
        <w:spacing w:after="0" w:line="240" w:lineRule="auto"/>
        <w:jc w:val="both"/>
        <w:rPr>
          <w:rFonts w:ascii="Times New Roman" w:hAnsi="Times New Roman"/>
          <w:b/>
          <w:sz w:val="6"/>
          <w:szCs w:val="6"/>
        </w:rPr>
      </w:pPr>
    </w:p>
    <w:p w14:paraId="4497BBB8" w14:textId="77777777" w:rsidR="008D2878" w:rsidRPr="00B7662F" w:rsidRDefault="008D2878" w:rsidP="008D2878">
      <w:pPr>
        <w:shd w:val="clear" w:color="auto" w:fill="FFFFFF"/>
        <w:spacing w:after="0" w:line="240" w:lineRule="auto"/>
        <w:jc w:val="both"/>
        <w:rPr>
          <w:rFonts w:ascii="Times New Roman" w:hAnsi="Times New Roman"/>
          <w:b/>
          <w:sz w:val="6"/>
          <w:szCs w:val="6"/>
        </w:rPr>
      </w:pPr>
    </w:p>
    <w:p w14:paraId="0C096B1F" w14:textId="4E7E74D8" w:rsidR="008D2878" w:rsidRDefault="008D2878" w:rsidP="00AC50C1">
      <w:pPr>
        <w:shd w:val="clear" w:color="auto" w:fill="FFFFFF"/>
        <w:tabs>
          <w:tab w:val="left" w:pos="1170"/>
        </w:tabs>
        <w:spacing w:after="0" w:line="240" w:lineRule="auto"/>
        <w:jc w:val="both"/>
        <w:rPr>
          <w:rFonts w:ascii="Times New Roman" w:hAnsi="Times New Roman"/>
          <w:sz w:val="18"/>
          <w:szCs w:val="18"/>
          <w:lang w:eastAsia="en-AU"/>
        </w:rPr>
      </w:pPr>
      <w:r w:rsidRPr="00B7662F">
        <w:rPr>
          <w:rFonts w:ascii="Times New Roman" w:hAnsi="Times New Roman"/>
          <w:sz w:val="18"/>
          <w:szCs w:val="18"/>
          <w:lang w:eastAsia="en-AU"/>
        </w:rPr>
        <w:t>Received</w:t>
      </w:r>
      <w:r>
        <w:rPr>
          <w:rFonts w:ascii="Times New Roman" w:hAnsi="Times New Roman"/>
          <w:sz w:val="18"/>
          <w:szCs w:val="18"/>
          <w:lang w:eastAsia="en-AU"/>
        </w:rPr>
        <w:t>:</w:t>
      </w:r>
      <w:r>
        <w:rPr>
          <w:rFonts w:ascii="Times New Roman" w:hAnsi="Times New Roman"/>
          <w:sz w:val="18"/>
          <w:szCs w:val="18"/>
          <w:lang w:eastAsia="en-AU"/>
        </w:rPr>
        <w:tab/>
      </w:r>
      <w:r w:rsidR="00AC50C1">
        <w:rPr>
          <w:rFonts w:ascii="Times New Roman" w:hAnsi="Times New Roman"/>
          <w:sz w:val="18"/>
          <w:szCs w:val="18"/>
          <w:lang w:eastAsia="en-AU"/>
        </w:rPr>
        <w:t>June</w:t>
      </w:r>
      <w:r w:rsidR="00503BA2" w:rsidRPr="00B7662F">
        <w:rPr>
          <w:rFonts w:ascii="Times New Roman" w:hAnsi="Times New Roman"/>
          <w:sz w:val="18"/>
          <w:szCs w:val="18"/>
          <w:lang w:eastAsia="en-AU"/>
        </w:rPr>
        <w:t xml:space="preserve">, </w:t>
      </w:r>
      <w:r w:rsidR="00503BA2">
        <w:rPr>
          <w:rFonts w:ascii="Times New Roman" w:hAnsi="Times New Roman"/>
          <w:sz w:val="18"/>
          <w:szCs w:val="18"/>
          <w:lang w:eastAsia="en-AU"/>
        </w:rPr>
        <w:t>2022</w:t>
      </w:r>
    </w:p>
    <w:p w14:paraId="605F3F9A" w14:textId="373BE425" w:rsidR="008D2878" w:rsidRDefault="008D2878" w:rsidP="00CC6EA3">
      <w:pPr>
        <w:shd w:val="clear" w:color="auto" w:fill="FFFFFF"/>
        <w:tabs>
          <w:tab w:val="left" w:pos="1170"/>
        </w:tabs>
        <w:spacing w:after="0" w:line="240" w:lineRule="auto"/>
        <w:jc w:val="both"/>
        <w:rPr>
          <w:rFonts w:ascii="Times New Roman" w:hAnsi="Times New Roman"/>
          <w:sz w:val="18"/>
          <w:szCs w:val="18"/>
          <w:lang w:eastAsia="en-AU"/>
        </w:rPr>
      </w:pPr>
      <w:r w:rsidRPr="00B7662F">
        <w:rPr>
          <w:rFonts w:ascii="Times New Roman" w:hAnsi="Times New Roman"/>
          <w:sz w:val="18"/>
          <w:szCs w:val="18"/>
          <w:lang w:eastAsia="en-AU"/>
        </w:rPr>
        <w:t>Accepted:</w:t>
      </w:r>
      <w:r>
        <w:rPr>
          <w:rFonts w:ascii="Times New Roman" w:hAnsi="Times New Roman"/>
          <w:sz w:val="18"/>
          <w:szCs w:val="18"/>
          <w:lang w:eastAsia="en-AU"/>
        </w:rPr>
        <w:tab/>
      </w:r>
      <w:r w:rsidR="00CC6EA3">
        <w:rPr>
          <w:rFonts w:ascii="Times New Roman" w:hAnsi="Times New Roman"/>
          <w:sz w:val="18"/>
          <w:szCs w:val="18"/>
          <w:lang w:eastAsia="en-AU"/>
        </w:rPr>
        <w:t>August</w:t>
      </w:r>
      <w:r w:rsidR="0084319F">
        <w:rPr>
          <w:rFonts w:ascii="Times New Roman" w:hAnsi="Times New Roman"/>
          <w:sz w:val="18"/>
          <w:szCs w:val="18"/>
          <w:lang w:eastAsia="en-AU"/>
        </w:rPr>
        <w:t xml:space="preserve">, </w:t>
      </w:r>
      <w:r w:rsidR="00364AC3">
        <w:rPr>
          <w:rFonts w:ascii="Times New Roman" w:hAnsi="Times New Roman"/>
          <w:sz w:val="18"/>
          <w:szCs w:val="18"/>
          <w:lang w:eastAsia="en-AU"/>
        </w:rPr>
        <w:t>202</w:t>
      </w:r>
      <w:r w:rsidR="0027160B">
        <w:rPr>
          <w:rFonts w:ascii="Times New Roman" w:hAnsi="Times New Roman"/>
          <w:sz w:val="18"/>
          <w:szCs w:val="18"/>
          <w:lang w:eastAsia="en-AU"/>
        </w:rPr>
        <w:t>2</w:t>
      </w:r>
    </w:p>
    <w:p w14:paraId="4117F1C1" w14:textId="2D2D0A7E" w:rsidR="008D2878" w:rsidRDefault="008D2878" w:rsidP="00B96BF4">
      <w:pPr>
        <w:shd w:val="clear" w:color="auto" w:fill="FFFFFF"/>
        <w:tabs>
          <w:tab w:val="left" w:pos="1170"/>
        </w:tabs>
        <w:spacing w:after="0" w:line="240" w:lineRule="auto"/>
        <w:jc w:val="both"/>
        <w:rPr>
          <w:rFonts w:ascii="Times New Roman" w:hAnsi="Times New Roman"/>
          <w:sz w:val="18"/>
          <w:szCs w:val="18"/>
          <w:lang w:eastAsia="en-AU"/>
        </w:rPr>
      </w:pPr>
      <w:r>
        <w:rPr>
          <w:rFonts w:ascii="Times New Roman" w:hAnsi="Times New Roman"/>
          <w:sz w:val="18"/>
          <w:szCs w:val="18"/>
          <w:lang w:eastAsia="en-AU"/>
        </w:rPr>
        <w:t>Printed:</w:t>
      </w:r>
      <w:r>
        <w:rPr>
          <w:rFonts w:ascii="Times New Roman" w:hAnsi="Times New Roman"/>
          <w:sz w:val="18"/>
          <w:szCs w:val="18"/>
          <w:lang w:eastAsia="en-AU"/>
        </w:rPr>
        <w:tab/>
      </w:r>
      <w:r w:rsidR="00B96BF4">
        <w:rPr>
          <w:rFonts w:ascii="Times New Roman" w:hAnsi="Times New Roman"/>
          <w:sz w:val="18"/>
          <w:szCs w:val="18"/>
          <w:lang w:eastAsia="en-AU"/>
        </w:rPr>
        <w:t>November</w:t>
      </w:r>
      <w:r w:rsidR="002A7490">
        <w:rPr>
          <w:rFonts w:ascii="Times New Roman" w:hAnsi="Times New Roman"/>
          <w:sz w:val="18"/>
          <w:szCs w:val="18"/>
          <w:lang w:eastAsia="en-AU"/>
        </w:rPr>
        <w:t>,</w:t>
      </w:r>
      <w:r>
        <w:rPr>
          <w:rFonts w:ascii="Times New Roman" w:hAnsi="Times New Roman"/>
          <w:sz w:val="18"/>
          <w:szCs w:val="18"/>
          <w:lang w:eastAsia="en-AU"/>
        </w:rPr>
        <w:t xml:space="preserve"> 20</w:t>
      </w:r>
      <w:r w:rsidR="00596901">
        <w:rPr>
          <w:rFonts w:ascii="Times New Roman" w:hAnsi="Times New Roman"/>
          <w:sz w:val="18"/>
          <w:szCs w:val="18"/>
          <w:lang w:eastAsia="en-AU"/>
        </w:rPr>
        <w:t>2</w:t>
      </w:r>
      <w:r w:rsidR="00E559E2">
        <w:rPr>
          <w:rFonts w:ascii="Times New Roman" w:hAnsi="Times New Roman"/>
          <w:sz w:val="18"/>
          <w:szCs w:val="18"/>
          <w:lang w:eastAsia="en-AU"/>
        </w:rPr>
        <w:t>2</w:t>
      </w:r>
    </w:p>
    <w:p w14:paraId="4EA247CA" w14:textId="77777777" w:rsidR="008D2878" w:rsidRPr="00B7662F" w:rsidRDefault="008D2878" w:rsidP="008D2878">
      <w:pPr>
        <w:pBdr>
          <w:bottom w:val="single" w:sz="6" w:space="1" w:color="auto"/>
        </w:pBdr>
        <w:shd w:val="clear" w:color="auto" w:fill="FFFFFF"/>
        <w:spacing w:after="0" w:line="240" w:lineRule="auto"/>
        <w:jc w:val="both"/>
        <w:rPr>
          <w:rFonts w:ascii="Times New Roman" w:hAnsi="Times New Roman"/>
          <w:sz w:val="6"/>
          <w:szCs w:val="6"/>
          <w:shd w:val="clear" w:color="auto" w:fill="FFFFFF"/>
        </w:rPr>
      </w:pPr>
    </w:p>
    <w:p w14:paraId="42A8DF95" w14:textId="77777777" w:rsidR="008D2878" w:rsidRDefault="008D2878" w:rsidP="008D2878">
      <w:pPr>
        <w:shd w:val="clear" w:color="auto" w:fill="FFFFFF"/>
        <w:spacing w:after="0" w:line="240" w:lineRule="auto"/>
        <w:jc w:val="both"/>
        <w:rPr>
          <w:rFonts w:ascii="Times New Roman" w:hAnsi="Times New Roman"/>
          <w:b/>
          <w:sz w:val="6"/>
          <w:szCs w:val="6"/>
        </w:rPr>
      </w:pPr>
    </w:p>
    <w:p w14:paraId="29469167" w14:textId="3AF037F6" w:rsidR="0055049C" w:rsidRDefault="0055049C" w:rsidP="0055049C">
      <w:pPr>
        <w:pBdr>
          <w:top w:val="nil"/>
          <w:left w:val="nil"/>
          <w:bottom w:val="nil"/>
          <w:right w:val="nil"/>
          <w:between w:val="nil"/>
        </w:pBdr>
        <w:spacing w:after="0" w:line="240" w:lineRule="auto"/>
        <w:ind w:left="-5"/>
        <w:jc w:val="both"/>
        <w:rPr>
          <w:rFonts w:asciiTheme="majorBidi" w:hAnsiTheme="majorBidi" w:cstheme="majorBidi"/>
          <w:color w:val="000000"/>
          <w:sz w:val="20"/>
          <w:szCs w:val="20"/>
        </w:rPr>
      </w:pPr>
      <w:r w:rsidRPr="00694BA5">
        <w:rPr>
          <w:rFonts w:asciiTheme="majorBidi" w:hAnsiTheme="majorBidi" w:cstheme="majorBidi"/>
          <w:color w:val="000000"/>
          <w:sz w:val="20"/>
          <w:szCs w:val="20"/>
        </w:rPr>
        <w:lastRenderedPageBreak/>
        <w:t xml:space="preserve">About 88% of primary thyroid cancers are papillary carcinoma, while 8% are follicular carcinoma, 1% </w:t>
      </w:r>
      <w:proofErr w:type="gramStart"/>
      <w:r w:rsidRPr="00694BA5">
        <w:rPr>
          <w:rFonts w:asciiTheme="majorBidi" w:hAnsiTheme="majorBidi" w:cstheme="majorBidi"/>
          <w:color w:val="000000"/>
          <w:sz w:val="20"/>
          <w:szCs w:val="20"/>
        </w:rPr>
        <w:t>are</w:t>
      </w:r>
      <w:proofErr w:type="gramEnd"/>
      <w:r w:rsidRPr="00694BA5">
        <w:rPr>
          <w:rFonts w:asciiTheme="majorBidi" w:hAnsiTheme="majorBidi" w:cstheme="majorBidi"/>
          <w:color w:val="000000"/>
          <w:sz w:val="20"/>
          <w:szCs w:val="20"/>
        </w:rPr>
        <w:t xml:space="preserve"> medullary carcinoma, and 1% are anaplastic. Despite the rarity of squamous cell carcinoma, lymphoma, and sarcoma, which are all included in the third clause. Papillary and follicular carcinomas are well differentiated thyroid carcinomas with better prognosis and 10year survival rate of 95% and 85%</w:t>
      </w:r>
      <w:r w:rsidRPr="00694BA5">
        <w:rPr>
          <w:rFonts w:asciiTheme="majorBidi" w:hAnsiTheme="majorBidi" w:cstheme="majorBidi"/>
          <w:color w:val="000000"/>
          <w:sz w:val="20"/>
          <w:szCs w:val="20"/>
          <w:vertAlign w:val="superscript"/>
        </w:rPr>
        <w:t>4,5</w:t>
      </w:r>
      <w:r w:rsidRPr="00694BA5">
        <w:rPr>
          <w:rFonts w:asciiTheme="majorBidi" w:hAnsiTheme="majorBidi" w:cstheme="majorBidi"/>
          <w:color w:val="000000"/>
          <w:sz w:val="20"/>
          <w:szCs w:val="20"/>
        </w:rPr>
        <w:t xml:space="preserve">. Medullary </w:t>
      </w:r>
      <w:proofErr w:type="gramStart"/>
      <w:r w:rsidRPr="00694BA5">
        <w:rPr>
          <w:rFonts w:asciiTheme="majorBidi" w:hAnsiTheme="majorBidi" w:cstheme="majorBidi"/>
          <w:color w:val="000000"/>
          <w:sz w:val="20"/>
          <w:szCs w:val="20"/>
        </w:rPr>
        <w:t>carcinoma arise</w:t>
      </w:r>
      <w:proofErr w:type="gramEnd"/>
      <w:r w:rsidRPr="00694BA5">
        <w:rPr>
          <w:rFonts w:asciiTheme="majorBidi" w:hAnsiTheme="majorBidi" w:cstheme="majorBidi"/>
          <w:color w:val="000000"/>
          <w:sz w:val="20"/>
          <w:szCs w:val="20"/>
        </w:rPr>
        <w:t xml:space="preserve"> from neuroendocrine </w:t>
      </w:r>
      <w:proofErr w:type="spellStart"/>
      <w:r w:rsidRPr="00694BA5">
        <w:rPr>
          <w:rFonts w:asciiTheme="majorBidi" w:hAnsiTheme="majorBidi" w:cstheme="majorBidi"/>
          <w:color w:val="000000"/>
          <w:sz w:val="20"/>
          <w:szCs w:val="20"/>
        </w:rPr>
        <w:t>parafollicular</w:t>
      </w:r>
      <w:proofErr w:type="spellEnd"/>
      <w:r w:rsidRPr="00694BA5">
        <w:rPr>
          <w:rFonts w:asciiTheme="majorBidi" w:hAnsiTheme="majorBidi" w:cstheme="majorBidi"/>
          <w:color w:val="000000"/>
          <w:sz w:val="20"/>
          <w:szCs w:val="20"/>
        </w:rPr>
        <w:t xml:space="preserve"> cells 3:1. These have 10-year survival rate of 75% while the anaplastic carcinomas are undifferentiated and have aggressive course with low survival rate</w:t>
      </w:r>
      <w:r w:rsidRPr="00694BA5">
        <w:rPr>
          <w:rFonts w:asciiTheme="majorBidi" w:hAnsiTheme="majorBidi" w:cstheme="majorBidi"/>
          <w:color w:val="000000"/>
          <w:sz w:val="20"/>
          <w:szCs w:val="20"/>
          <w:vertAlign w:val="superscript"/>
        </w:rPr>
        <w:t>6</w:t>
      </w:r>
      <w:r w:rsidRPr="00694BA5">
        <w:rPr>
          <w:rFonts w:asciiTheme="majorBidi" w:hAnsiTheme="majorBidi" w:cstheme="majorBidi"/>
          <w:color w:val="000000"/>
          <w:sz w:val="20"/>
          <w:szCs w:val="20"/>
        </w:rPr>
        <w:t>. Risk factors of thyroid malignancy vary according to the histological type. Hereditary and environmental factors play important role like family history of thyroid cancer are associated with familial medullary thyroid carcinoma while ionizing radiation is highly associated with papillary carcinoma</w:t>
      </w:r>
      <w:r w:rsidRPr="00694BA5">
        <w:rPr>
          <w:rFonts w:asciiTheme="majorBidi" w:hAnsiTheme="majorBidi" w:cstheme="majorBidi"/>
          <w:color w:val="000000"/>
          <w:sz w:val="20"/>
          <w:szCs w:val="20"/>
          <w:vertAlign w:val="superscript"/>
        </w:rPr>
        <w:t>7</w:t>
      </w:r>
      <w:r w:rsidRPr="00694BA5">
        <w:rPr>
          <w:rFonts w:asciiTheme="majorBidi" w:hAnsiTheme="majorBidi" w:cstheme="majorBidi"/>
          <w:color w:val="000000"/>
          <w:sz w:val="20"/>
          <w:szCs w:val="20"/>
        </w:rPr>
        <w:t xml:space="preserve">. Treatment option for the thyroid cancer depends upon the stage whether it is localized or </w:t>
      </w:r>
      <w:proofErr w:type="gramStart"/>
      <w:r w:rsidRPr="00694BA5">
        <w:rPr>
          <w:rFonts w:asciiTheme="majorBidi" w:hAnsiTheme="majorBidi" w:cstheme="majorBidi"/>
          <w:color w:val="000000"/>
          <w:sz w:val="20"/>
          <w:szCs w:val="20"/>
        </w:rPr>
        <w:t>have</w:t>
      </w:r>
      <w:proofErr w:type="gramEnd"/>
      <w:r w:rsidRPr="00694BA5">
        <w:rPr>
          <w:rFonts w:asciiTheme="majorBidi" w:hAnsiTheme="majorBidi" w:cstheme="majorBidi"/>
          <w:color w:val="000000"/>
          <w:sz w:val="20"/>
          <w:szCs w:val="20"/>
        </w:rPr>
        <w:t xml:space="preserve"> already metastasized. Most commonly it metastasizes to nearby lymph nodes mainly cervical group in 30-80%. Surgery remains the mainstay of treatment with total thyroidectomy. Other treatment options are radioactive iodine therapy, thyroid suppression therapy, chemotherapy and external beam radiation therapy. </w:t>
      </w:r>
    </w:p>
    <w:p w14:paraId="01BF770B" w14:textId="1344DCF0" w:rsidR="0055049C" w:rsidRPr="00B7662F" w:rsidRDefault="0055049C" w:rsidP="0055049C">
      <w:pPr>
        <w:shd w:val="clear" w:color="auto" w:fill="FFFFFF"/>
        <w:spacing w:after="0" w:line="240" w:lineRule="auto"/>
        <w:jc w:val="both"/>
        <w:rPr>
          <w:rFonts w:ascii="Times New Roman" w:hAnsi="Times New Roman"/>
          <w:b/>
          <w:sz w:val="6"/>
          <w:szCs w:val="6"/>
        </w:rPr>
      </w:pPr>
      <w:r w:rsidRPr="00694BA5">
        <w:rPr>
          <w:rFonts w:asciiTheme="majorBidi" w:hAnsiTheme="majorBidi" w:cstheme="majorBidi"/>
          <w:color w:val="000000"/>
          <w:sz w:val="20"/>
          <w:szCs w:val="20"/>
        </w:rPr>
        <w:lastRenderedPageBreak/>
        <w:t>With the recent advancement and awareness, challenges are faced by the surgeons. As, nowadays quality of life of patient is of paramount importance along with the survival rate</w:t>
      </w:r>
      <w:r w:rsidRPr="00694BA5">
        <w:rPr>
          <w:rFonts w:asciiTheme="majorBidi" w:hAnsiTheme="majorBidi" w:cstheme="majorBidi"/>
          <w:color w:val="000000"/>
          <w:sz w:val="20"/>
          <w:szCs w:val="20"/>
          <w:vertAlign w:val="superscript"/>
        </w:rPr>
        <w:t>8</w:t>
      </w:r>
      <w:proofErr w:type="gramStart"/>
      <w:r w:rsidRPr="00694BA5">
        <w:rPr>
          <w:rFonts w:asciiTheme="majorBidi" w:hAnsiTheme="majorBidi" w:cstheme="majorBidi"/>
          <w:color w:val="000000"/>
          <w:sz w:val="20"/>
          <w:szCs w:val="20"/>
          <w:vertAlign w:val="superscript"/>
        </w:rPr>
        <w:t>,9</w:t>
      </w:r>
      <w:proofErr w:type="gramEnd"/>
      <w:r w:rsidRPr="00694BA5">
        <w:rPr>
          <w:rFonts w:asciiTheme="majorBidi" w:hAnsiTheme="majorBidi" w:cstheme="majorBidi"/>
          <w:color w:val="000000"/>
          <w:sz w:val="20"/>
          <w:szCs w:val="20"/>
        </w:rPr>
        <w:t>. For the definitive and effective treatment, neck dissection play an important role as this can directly affect the post-operative quality of life of the patients. Radical neck dissection remained the mainstay of cervical lymphadenectomy for the treatment of thyroid malignancy with adjacent lymph node metastasis. Martin, in 1952, began to address the morbidity associated with radical neck dissection (RND) like shoulder discomfort and other post-operative complications. With more public awareness of RND's risks, surgeons looked for ways to refine time-honored procedures. For this reason, a variant of the radical neck dissection technique was developed (MRND). RND most frequently causes discomfort, stiffness, and impaired range of motion in the shoulders and neck. While MRND did not have quite as many of these negative effects, it was still effective against cancer10</w:t>
      </w:r>
      <w:proofErr w:type="gramStart"/>
      <w:r w:rsidRPr="00694BA5">
        <w:rPr>
          <w:rFonts w:asciiTheme="majorBidi" w:hAnsiTheme="majorBidi" w:cstheme="majorBidi"/>
          <w:color w:val="000000"/>
          <w:sz w:val="20"/>
          <w:szCs w:val="20"/>
        </w:rPr>
        <w:t>,.</w:t>
      </w:r>
      <w:proofErr w:type="gramEnd"/>
      <w:r w:rsidRPr="00694BA5">
        <w:rPr>
          <w:rFonts w:asciiTheme="majorBidi" w:hAnsiTheme="majorBidi" w:cstheme="majorBidi"/>
          <w:color w:val="000000"/>
          <w:sz w:val="20"/>
          <w:szCs w:val="20"/>
        </w:rPr>
        <w:t xml:space="preserve"> Thyroidectomy is a common procedure in endocrine surgical departments and can be performed with or without neck dissection. The purpose of this research is to determine the incidence of complications during a modified radical neck dissection for the treatment of thyroid cancer.</w:t>
      </w:r>
    </w:p>
    <w:p w14:paraId="639630BE" w14:textId="77777777" w:rsidR="00822107" w:rsidRPr="00EF6B19" w:rsidRDefault="00822107" w:rsidP="00EF6B19">
      <w:pPr>
        <w:shd w:val="clear" w:color="auto" w:fill="FFFFFF"/>
        <w:spacing w:before="120" w:after="120" w:line="240" w:lineRule="auto"/>
        <w:jc w:val="both"/>
        <w:rPr>
          <w:rFonts w:ascii="Times New Roman" w:hAnsi="Times New Roman"/>
          <w:b/>
          <w:sz w:val="28"/>
          <w:szCs w:val="20"/>
        </w:rPr>
      </w:pPr>
      <w:r w:rsidRPr="00EF6B19">
        <w:rPr>
          <w:rFonts w:ascii="Times New Roman" w:hAnsi="Times New Roman"/>
          <w:b/>
          <w:sz w:val="28"/>
          <w:szCs w:val="20"/>
        </w:rPr>
        <w:t>MATERIALS AND METHODS</w:t>
      </w:r>
    </w:p>
    <w:p w14:paraId="12D9C0D6" w14:textId="77777777" w:rsidR="00FA2CA5" w:rsidRPr="00694BA5" w:rsidRDefault="00FA2CA5" w:rsidP="00FA2CA5">
      <w:pPr>
        <w:pStyle w:val="Heading1"/>
        <w:spacing w:after="0" w:line="240" w:lineRule="auto"/>
        <w:ind w:left="-5" w:right="0" w:hanging="10"/>
        <w:jc w:val="both"/>
        <w:rPr>
          <w:rFonts w:asciiTheme="majorBidi" w:hAnsiTheme="majorBidi" w:cstheme="majorBidi"/>
          <w:b w:val="0"/>
          <w:sz w:val="20"/>
          <w:szCs w:val="20"/>
        </w:rPr>
      </w:pPr>
      <w:r w:rsidRPr="00694BA5">
        <w:rPr>
          <w:rFonts w:asciiTheme="majorBidi" w:hAnsiTheme="majorBidi" w:cstheme="majorBidi"/>
          <w:b w:val="0"/>
          <w:sz w:val="20"/>
          <w:szCs w:val="20"/>
        </w:rPr>
        <w:t>Participation in this study took place at the Jinnah Postgraduate Medical Centre's Department of Surgery in Karachi, Pakistan. This is a cross-sectional, descriptive study. Patients in this study ranged in age from 12 to 70, and all had been diagnosed with thyroid cancer, necessitating a treatment known as modified radical neck dissection. The data was compiled by reviewing surgical procedure records from April 2011 to April 2021. The institution's ethical review board gave permission to retrieve the data, so that it could be studied.</w:t>
      </w:r>
    </w:p>
    <w:p w14:paraId="13D8CC28" w14:textId="3FF8A208" w:rsidR="00822107" w:rsidRDefault="00FA2CA5" w:rsidP="00732DDD">
      <w:pPr>
        <w:shd w:val="clear" w:color="auto" w:fill="FFFFFF"/>
        <w:spacing w:after="0" w:line="240" w:lineRule="auto"/>
        <w:jc w:val="both"/>
        <w:rPr>
          <w:rFonts w:asciiTheme="majorBidi" w:hAnsiTheme="majorBidi" w:cstheme="majorBidi"/>
          <w:sz w:val="20"/>
          <w:szCs w:val="20"/>
        </w:rPr>
      </w:pPr>
      <w:r w:rsidRPr="00694BA5">
        <w:rPr>
          <w:rFonts w:asciiTheme="majorBidi" w:hAnsiTheme="majorBidi" w:cstheme="majorBidi"/>
          <w:sz w:val="20"/>
          <w:szCs w:val="20"/>
        </w:rPr>
        <w:t xml:space="preserve">Thyroid carcinoma that had spread to the lymph nodes was diagnosed in all cases. Thyroid solitary nodules were sorted into their proper categories using the Bethesda System for Reporting Thyroid Cytopathology (TBSRTC). Each patient had a CT scan before surgery to assess the effects of the enlarged gland on the patient's trachea, esophagus, and other major blood vessels. Patients' ages and sex identities were recorded at the time of diagnosis. Thyroid cancer can manifest as one of three distinct forms: papillary carcinoma, follicular carcinoma, or medullary carcinoma. The microscopic characteristics of the malignancy were used to classify it into these subgroups. The operation was performed by a top consultant with over ten years of experience in thyroid surgery. After getting a signed consent form from the patient, the surgeon went through with the procedure. In terms of surgery, you might choose between MRND alone, thyroidectomy </w:t>
      </w:r>
      <w:r w:rsidRPr="00694BA5">
        <w:rPr>
          <w:rFonts w:asciiTheme="majorBidi" w:hAnsiTheme="majorBidi" w:cstheme="majorBidi"/>
          <w:sz w:val="20"/>
          <w:szCs w:val="20"/>
        </w:rPr>
        <w:lastRenderedPageBreak/>
        <w:t xml:space="preserve">with MRND, or whole thyroidectomy with MRND. Serum calcium concentration was determined three times: the day before surgery, 24 hours after surgery, and 14 days later. There were several postoperative problems for the patient, including </w:t>
      </w:r>
      <w:proofErr w:type="spellStart"/>
      <w:r w:rsidRPr="00694BA5">
        <w:rPr>
          <w:rFonts w:asciiTheme="majorBidi" w:hAnsiTheme="majorBidi" w:cstheme="majorBidi"/>
          <w:sz w:val="20"/>
          <w:szCs w:val="20"/>
        </w:rPr>
        <w:t>hypocalcemia</w:t>
      </w:r>
      <w:proofErr w:type="spellEnd"/>
      <w:r w:rsidRPr="00694BA5">
        <w:rPr>
          <w:rFonts w:asciiTheme="majorBidi" w:hAnsiTheme="majorBidi" w:cstheme="majorBidi"/>
          <w:sz w:val="20"/>
          <w:szCs w:val="20"/>
        </w:rPr>
        <w:t xml:space="preserve"> (both temporary and permanent), voice alteration (temporary and permanent hoarseness), wound infection, </w:t>
      </w:r>
      <w:proofErr w:type="spellStart"/>
      <w:r w:rsidRPr="00694BA5">
        <w:rPr>
          <w:rFonts w:asciiTheme="majorBidi" w:hAnsiTheme="majorBidi" w:cstheme="majorBidi"/>
          <w:sz w:val="20"/>
          <w:szCs w:val="20"/>
        </w:rPr>
        <w:t>seroma</w:t>
      </w:r>
      <w:proofErr w:type="spellEnd"/>
      <w:r w:rsidRPr="00694BA5">
        <w:rPr>
          <w:rFonts w:asciiTheme="majorBidi" w:hAnsiTheme="majorBidi" w:cstheme="majorBidi"/>
          <w:sz w:val="20"/>
          <w:szCs w:val="20"/>
        </w:rPr>
        <w:t xml:space="preserve"> formation, and thoracic duct injury. The patient also suffered from lifelong hoarseness and a brief change in voice. The information was collected using a pre-made Performa.</w:t>
      </w:r>
    </w:p>
    <w:p w14:paraId="7CCF9C53" w14:textId="0C17DAD1" w:rsidR="00691B67" w:rsidRPr="00EF6B19" w:rsidRDefault="00691B67" w:rsidP="00732DDD">
      <w:pPr>
        <w:shd w:val="clear" w:color="auto" w:fill="FFFFFF"/>
        <w:spacing w:after="0" w:line="240" w:lineRule="auto"/>
        <w:jc w:val="both"/>
        <w:rPr>
          <w:rFonts w:ascii="Times New Roman" w:hAnsi="Times New Roman"/>
          <w:b/>
          <w:sz w:val="20"/>
          <w:szCs w:val="20"/>
        </w:rPr>
      </w:pPr>
      <w:r w:rsidRPr="00694BA5">
        <w:rPr>
          <w:rFonts w:asciiTheme="majorBidi" w:hAnsiTheme="majorBidi" w:cstheme="majorBidi"/>
          <w:sz w:val="20"/>
          <w:szCs w:val="20"/>
        </w:rPr>
        <w:t>SPSS version 25 was used for the data analysis. Quantitative variables were measured with mean and standard deviation. Quantitative and qualitative factors were measured by frequency and percentage, respectively</w:t>
      </w:r>
      <w:r w:rsidR="004F533A">
        <w:rPr>
          <w:rFonts w:asciiTheme="majorBidi" w:hAnsiTheme="majorBidi" w:cstheme="majorBidi"/>
          <w:sz w:val="20"/>
          <w:szCs w:val="20"/>
        </w:rPr>
        <w:t>.</w:t>
      </w:r>
    </w:p>
    <w:p w14:paraId="7F1CD9EB" w14:textId="77777777" w:rsidR="00822107" w:rsidRPr="00EF6B19" w:rsidRDefault="00822107" w:rsidP="00EF6B19">
      <w:pPr>
        <w:shd w:val="clear" w:color="auto" w:fill="FFFFFF"/>
        <w:spacing w:before="120" w:after="120" w:line="240" w:lineRule="auto"/>
        <w:jc w:val="both"/>
        <w:rPr>
          <w:rFonts w:ascii="Times New Roman" w:hAnsi="Times New Roman"/>
          <w:b/>
          <w:sz w:val="28"/>
          <w:szCs w:val="20"/>
        </w:rPr>
      </w:pPr>
      <w:r w:rsidRPr="00EF6B19">
        <w:rPr>
          <w:rFonts w:ascii="Times New Roman" w:hAnsi="Times New Roman"/>
          <w:b/>
          <w:sz w:val="28"/>
          <w:szCs w:val="20"/>
        </w:rPr>
        <w:t>RESULTS</w:t>
      </w:r>
    </w:p>
    <w:p w14:paraId="7126A650" w14:textId="77777777" w:rsidR="006E2649" w:rsidRPr="00694BA5" w:rsidRDefault="006E2649" w:rsidP="004A5950">
      <w:pPr>
        <w:pBdr>
          <w:top w:val="nil"/>
          <w:left w:val="nil"/>
          <w:bottom w:val="nil"/>
          <w:right w:val="nil"/>
          <w:between w:val="nil"/>
        </w:pBdr>
        <w:spacing w:after="0" w:line="240" w:lineRule="auto"/>
        <w:ind w:left="-5"/>
        <w:jc w:val="both"/>
        <w:rPr>
          <w:rFonts w:asciiTheme="majorBidi" w:hAnsiTheme="majorBidi" w:cstheme="majorBidi"/>
          <w:color w:val="000000"/>
          <w:sz w:val="20"/>
          <w:szCs w:val="20"/>
        </w:rPr>
      </w:pPr>
      <w:r w:rsidRPr="00694BA5">
        <w:rPr>
          <w:rFonts w:asciiTheme="majorBidi" w:hAnsiTheme="majorBidi" w:cstheme="majorBidi"/>
          <w:color w:val="000000"/>
          <w:sz w:val="20"/>
          <w:szCs w:val="20"/>
        </w:rPr>
        <w:t xml:space="preserve">This study included 198 cases of MRND including both genders aged between 12 to 70 years. Females were 135(68.18%) with age of presentation as low as 12years and as high as 70 years. </w:t>
      </w:r>
    </w:p>
    <w:p w14:paraId="329E44D8" w14:textId="77777777" w:rsidR="00504D91" w:rsidRDefault="006E2649" w:rsidP="00504D91">
      <w:pPr>
        <w:shd w:val="clear" w:color="auto" w:fill="FFFFFF"/>
        <w:spacing w:after="0" w:line="240" w:lineRule="auto"/>
        <w:jc w:val="both"/>
        <w:rPr>
          <w:rFonts w:asciiTheme="majorBidi" w:hAnsiTheme="majorBidi" w:cstheme="majorBidi"/>
          <w:color w:val="000000"/>
          <w:sz w:val="20"/>
          <w:szCs w:val="20"/>
        </w:rPr>
      </w:pPr>
      <w:r w:rsidRPr="00694BA5">
        <w:rPr>
          <w:rFonts w:asciiTheme="majorBidi" w:hAnsiTheme="majorBidi" w:cstheme="majorBidi"/>
          <w:color w:val="000000"/>
          <w:sz w:val="20"/>
          <w:szCs w:val="20"/>
        </w:rPr>
        <w:t>Mean age of female patients 41 years. Males were 63(31.8%) with age of presentation between 17 to 70 years with mean age of 46 years. Female to male ratio was found to be 2:1. Based on histopathology, papillary carcinoma was the most common thyroid malignancy found in 165 (84.6%) cases, followed by Medullary carcinoma in 19 (9.7%) cases, and follicular carcinoma in</w:t>
      </w:r>
      <w:r w:rsidR="00504D91">
        <w:rPr>
          <w:rFonts w:asciiTheme="majorBidi" w:hAnsiTheme="majorBidi" w:cstheme="majorBidi"/>
          <w:color w:val="000000"/>
          <w:sz w:val="20"/>
          <w:szCs w:val="20"/>
        </w:rPr>
        <w:t xml:space="preserve"> </w:t>
      </w:r>
      <w:r w:rsidR="003C1DA1" w:rsidRPr="00694BA5">
        <w:rPr>
          <w:rFonts w:asciiTheme="majorBidi" w:hAnsiTheme="majorBidi" w:cstheme="majorBidi"/>
          <w:color w:val="000000"/>
          <w:sz w:val="20"/>
          <w:szCs w:val="20"/>
        </w:rPr>
        <w:t xml:space="preserve">14(5.6%) Total </w:t>
      </w:r>
      <w:proofErr w:type="gramStart"/>
      <w:r w:rsidR="003C1DA1" w:rsidRPr="00694BA5">
        <w:rPr>
          <w:rFonts w:asciiTheme="majorBidi" w:hAnsiTheme="majorBidi" w:cstheme="majorBidi"/>
          <w:color w:val="000000"/>
          <w:sz w:val="20"/>
          <w:szCs w:val="20"/>
        </w:rPr>
        <w:t>thyroidectomies with MRND was</w:t>
      </w:r>
      <w:proofErr w:type="gramEnd"/>
      <w:r w:rsidR="003C1DA1" w:rsidRPr="00694BA5">
        <w:rPr>
          <w:rFonts w:asciiTheme="majorBidi" w:hAnsiTheme="majorBidi" w:cstheme="majorBidi"/>
          <w:color w:val="000000"/>
          <w:sz w:val="20"/>
          <w:szCs w:val="20"/>
        </w:rPr>
        <w:t xml:space="preserve"> done in 87(44.6%) cases, completion thyroidectomy with MRND in 75(38.5) cases and Isolated MRND was performed in 33 (16.9%) cases. The most common Post-operative complication in all methods was found to be transient </w:t>
      </w:r>
      <w:proofErr w:type="spellStart"/>
      <w:r w:rsidR="003C1DA1" w:rsidRPr="00694BA5">
        <w:rPr>
          <w:rFonts w:asciiTheme="majorBidi" w:hAnsiTheme="majorBidi" w:cstheme="majorBidi"/>
          <w:color w:val="000000"/>
          <w:sz w:val="20"/>
          <w:szCs w:val="20"/>
        </w:rPr>
        <w:t>hypocalcemia</w:t>
      </w:r>
      <w:proofErr w:type="spellEnd"/>
      <w:r w:rsidR="003C1DA1" w:rsidRPr="00694BA5">
        <w:rPr>
          <w:rFonts w:asciiTheme="majorBidi" w:hAnsiTheme="majorBidi" w:cstheme="majorBidi"/>
          <w:color w:val="000000"/>
          <w:sz w:val="20"/>
          <w:szCs w:val="20"/>
        </w:rPr>
        <w:t xml:space="preserve"> (Table).</w:t>
      </w:r>
    </w:p>
    <w:p w14:paraId="00596663" w14:textId="57201240" w:rsidR="00504D91" w:rsidRDefault="00035390" w:rsidP="00504D91">
      <w:pPr>
        <w:shd w:val="clear" w:color="auto" w:fill="FFFFFF"/>
        <w:spacing w:after="0" w:line="240" w:lineRule="auto"/>
        <w:jc w:val="both"/>
        <w:rPr>
          <w:rFonts w:asciiTheme="majorBidi" w:hAnsiTheme="majorBidi" w:cstheme="majorBidi"/>
          <w:color w:val="000000"/>
          <w:sz w:val="20"/>
          <w:szCs w:val="20"/>
        </w:rPr>
      </w:pPr>
      <w:r w:rsidRPr="00694BA5">
        <w:rPr>
          <w:rFonts w:asciiTheme="majorBidi" w:hAnsiTheme="majorBidi" w:cstheme="majorBidi"/>
          <w:color w:val="000000"/>
          <w:sz w:val="20"/>
          <w:szCs w:val="20"/>
        </w:rPr>
        <w:t xml:space="preserve">Transient </w:t>
      </w:r>
      <w:proofErr w:type="spellStart"/>
      <w:r w:rsidRPr="00694BA5">
        <w:rPr>
          <w:rFonts w:asciiTheme="majorBidi" w:hAnsiTheme="majorBidi" w:cstheme="majorBidi"/>
          <w:color w:val="000000"/>
          <w:sz w:val="20"/>
          <w:szCs w:val="20"/>
        </w:rPr>
        <w:t>hypocalcemia</w:t>
      </w:r>
      <w:proofErr w:type="spellEnd"/>
      <w:r w:rsidRPr="00694BA5">
        <w:rPr>
          <w:rFonts w:asciiTheme="majorBidi" w:hAnsiTheme="majorBidi" w:cstheme="majorBidi"/>
          <w:color w:val="000000"/>
          <w:sz w:val="20"/>
          <w:szCs w:val="20"/>
        </w:rPr>
        <w:t xml:space="preserve"> was found in 6(6.89%) cases of total thyroidectomy with MRND, 7(8.97%) cases of completion thyroidectomy with MRND, and 3(9.09%) cases of Isolated MRND. </w:t>
      </w:r>
      <w:proofErr w:type="gramStart"/>
      <w:r w:rsidRPr="00694BA5">
        <w:rPr>
          <w:rFonts w:asciiTheme="majorBidi" w:hAnsiTheme="majorBidi" w:cstheme="majorBidi"/>
          <w:color w:val="000000"/>
          <w:sz w:val="20"/>
          <w:szCs w:val="20"/>
        </w:rPr>
        <w:t xml:space="preserve">While, permanent </w:t>
      </w:r>
      <w:proofErr w:type="spellStart"/>
      <w:r w:rsidRPr="00694BA5">
        <w:rPr>
          <w:rFonts w:asciiTheme="majorBidi" w:hAnsiTheme="majorBidi" w:cstheme="majorBidi"/>
          <w:color w:val="000000"/>
          <w:sz w:val="20"/>
          <w:szCs w:val="20"/>
        </w:rPr>
        <w:t>hypocalcemia</w:t>
      </w:r>
      <w:proofErr w:type="spellEnd"/>
      <w:r w:rsidRPr="00694BA5">
        <w:rPr>
          <w:rFonts w:asciiTheme="majorBidi" w:hAnsiTheme="majorBidi" w:cstheme="majorBidi"/>
          <w:color w:val="000000"/>
          <w:sz w:val="20"/>
          <w:szCs w:val="20"/>
        </w:rPr>
        <w:t xml:space="preserve"> was not found in any of the case.</w:t>
      </w:r>
      <w:proofErr w:type="gramEnd"/>
      <w:r w:rsidRPr="00694BA5">
        <w:rPr>
          <w:rFonts w:asciiTheme="majorBidi" w:hAnsiTheme="majorBidi" w:cstheme="majorBidi"/>
          <w:color w:val="000000"/>
          <w:sz w:val="20"/>
          <w:szCs w:val="20"/>
        </w:rPr>
        <w:t xml:space="preserve"> Temporary change in voice was found in 2(2.29%) cases of total thyroidectomy with MRND, 3(3.84%) cases of completion thyroidectomy with MRND, and 1(3.03%) case of Isolated MRND. While permanent hoarseness was not found in any of the case. Wound infection was found in 3(3.44%) cases of total thyroidectomy with MRND, 4(5.12%) cases of completion thyroidectomy with MRND, and 2(6.06%) cases of Isolated MRND. </w:t>
      </w:r>
      <w:proofErr w:type="spellStart"/>
      <w:r w:rsidRPr="00694BA5">
        <w:rPr>
          <w:rFonts w:asciiTheme="majorBidi" w:hAnsiTheme="majorBidi" w:cstheme="majorBidi"/>
          <w:color w:val="000000"/>
          <w:sz w:val="20"/>
          <w:szCs w:val="20"/>
        </w:rPr>
        <w:t>Seroma</w:t>
      </w:r>
      <w:proofErr w:type="spellEnd"/>
      <w:r w:rsidRPr="00694BA5">
        <w:rPr>
          <w:rFonts w:asciiTheme="majorBidi" w:hAnsiTheme="majorBidi" w:cstheme="majorBidi"/>
          <w:color w:val="000000"/>
          <w:sz w:val="20"/>
          <w:szCs w:val="20"/>
        </w:rPr>
        <w:t xml:space="preserve"> formation was found in 3(2.29%) cases of total thyroidectomy with MRND, 4(5.12%) cases of completion thyroidectomy with MRND, and 1(3.03%) cases of Isolated MRND. Thoracic duct injury was found in 2(2.29%) cases of total thyroidectomy with MRND, 4(5.12%) cases of completion thyroidectomy with MRND, and 1(3.03%) case of Isolated MRND.</w:t>
      </w:r>
    </w:p>
    <w:p w14:paraId="3964B226" w14:textId="77777777" w:rsidR="007B717A" w:rsidRDefault="007B717A" w:rsidP="00504D91">
      <w:pPr>
        <w:shd w:val="clear" w:color="auto" w:fill="FFFFFF"/>
        <w:spacing w:after="0" w:line="240" w:lineRule="auto"/>
        <w:jc w:val="both"/>
        <w:rPr>
          <w:rFonts w:asciiTheme="majorBidi" w:hAnsiTheme="majorBidi" w:cstheme="majorBidi"/>
          <w:color w:val="000000"/>
          <w:sz w:val="20"/>
          <w:szCs w:val="20"/>
        </w:rPr>
      </w:pPr>
    </w:p>
    <w:p w14:paraId="68B057D4" w14:textId="77777777" w:rsidR="0017377A" w:rsidRDefault="0017377A" w:rsidP="00504D91">
      <w:pPr>
        <w:shd w:val="clear" w:color="auto" w:fill="FFFFFF"/>
        <w:spacing w:after="0" w:line="240" w:lineRule="auto"/>
        <w:jc w:val="both"/>
        <w:rPr>
          <w:rFonts w:asciiTheme="majorBidi" w:hAnsiTheme="majorBidi" w:cstheme="majorBidi"/>
          <w:color w:val="000000"/>
          <w:sz w:val="20"/>
          <w:szCs w:val="20"/>
        </w:rPr>
        <w:sectPr w:rsidR="0017377A" w:rsidSect="0072738F">
          <w:type w:val="continuous"/>
          <w:pgSz w:w="12240" w:h="15840"/>
          <w:pgMar w:top="1080" w:right="1440" w:bottom="1440" w:left="1440" w:header="720" w:footer="720" w:gutter="0"/>
          <w:cols w:num="2" w:space="360"/>
          <w:docGrid w:linePitch="360"/>
        </w:sectPr>
      </w:pPr>
    </w:p>
    <w:p w14:paraId="671337BD" w14:textId="6D6B2AFF" w:rsidR="007B717A" w:rsidRPr="00E135FD" w:rsidRDefault="0017377A" w:rsidP="00695D56">
      <w:pPr>
        <w:shd w:val="clear" w:color="auto" w:fill="FFFFFF"/>
        <w:spacing w:after="0" w:line="240" w:lineRule="auto"/>
        <w:jc w:val="both"/>
        <w:rPr>
          <w:rFonts w:asciiTheme="majorBidi" w:hAnsiTheme="majorBidi" w:cstheme="majorBidi"/>
          <w:b/>
          <w:bCs/>
          <w:color w:val="000000"/>
          <w:sz w:val="20"/>
          <w:szCs w:val="20"/>
        </w:rPr>
      </w:pPr>
      <w:r w:rsidRPr="00E135FD">
        <w:rPr>
          <w:rFonts w:asciiTheme="majorBidi" w:hAnsiTheme="majorBidi" w:cstheme="majorBidi"/>
          <w:b/>
          <w:bCs/>
          <w:color w:val="000000"/>
          <w:sz w:val="20"/>
          <w:szCs w:val="20"/>
        </w:rPr>
        <w:lastRenderedPageBreak/>
        <w:t>Table</w:t>
      </w:r>
      <w:r w:rsidR="00695D56" w:rsidRPr="00E135FD">
        <w:rPr>
          <w:rFonts w:asciiTheme="majorBidi" w:hAnsiTheme="majorBidi" w:cstheme="majorBidi"/>
          <w:b/>
          <w:bCs/>
          <w:color w:val="000000"/>
          <w:sz w:val="20"/>
          <w:szCs w:val="20"/>
        </w:rPr>
        <w:t xml:space="preserve"> No.1:</w:t>
      </w:r>
      <w:r w:rsidRPr="00E135FD">
        <w:rPr>
          <w:rFonts w:asciiTheme="majorBidi" w:hAnsiTheme="majorBidi" w:cstheme="majorBidi"/>
          <w:b/>
          <w:bCs/>
          <w:color w:val="000000"/>
          <w:sz w:val="20"/>
          <w:szCs w:val="20"/>
        </w:rPr>
        <w:t xml:space="preserve"> Post-Operative Complications after MRND</w:t>
      </w:r>
    </w:p>
    <w:tbl>
      <w:tblPr>
        <w:tblW w:w="9360" w:type="dxa"/>
        <w:tblInd w:w="108" w:type="dxa"/>
        <w:tblLayout w:type="fixed"/>
        <w:tblLook w:val="0400" w:firstRow="0" w:lastRow="0" w:firstColumn="0" w:lastColumn="0" w:noHBand="0" w:noVBand="1"/>
      </w:tblPr>
      <w:tblGrid>
        <w:gridCol w:w="1800"/>
        <w:gridCol w:w="2610"/>
        <w:gridCol w:w="2411"/>
        <w:gridCol w:w="1099"/>
        <w:gridCol w:w="1440"/>
      </w:tblGrid>
      <w:tr w:rsidR="006F2DC0" w:rsidRPr="00A4297F" w14:paraId="3BC23787" w14:textId="77777777" w:rsidTr="007807A1">
        <w:trPr>
          <w:cantSplit/>
          <w:trHeight w:val="144"/>
          <w:tblHeader/>
        </w:trPr>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377F750B" w14:textId="77777777" w:rsidR="006F2DC0" w:rsidRPr="0060424C" w:rsidRDefault="006F2DC0" w:rsidP="00A4297F">
            <w:pPr>
              <w:pBdr>
                <w:top w:val="nil"/>
                <w:left w:val="nil"/>
                <w:bottom w:val="nil"/>
                <w:right w:val="nil"/>
                <w:between w:val="nil"/>
              </w:pBdr>
              <w:spacing w:after="0" w:line="240" w:lineRule="auto"/>
              <w:rPr>
                <w:rFonts w:asciiTheme="majorBidi" w:hAnsiTheme="majorBidi" w:cstheme="majorBidi"/>
                <w:color w:val="000000"/>
                <w:sz w:val="20"/>
                <w:szCs w:val="20"/>
              </w:rPr>
            </w:pPr>
          </w:p>
        </w:tc>
        <w:tc>
          <w:tcPr>
            <w:tcW w:w="6120" w:type="dxa"/>
            <w:gridSpan w:val="3"/>
            <w:tcBorders>
              <w:top w:val="single" w:sz="4" w:space="0" w:color="000000"/>
              <w:left w:val="single" w:sz="4" w:space="0" w:color="000000"/>
              <w:bottom w:val="single" w:sz="4" w:space="0" w:color="000000"/>
              <w:right w:val="single" w:sz="4" w:space="0" w:color="000000"/>
            </w:tcBorders>
            <w:shd w:val="clear" w:color="auto" w:fill="auto"/>
          </w:tcPr>
          <w:p w14:paraId="2FBA08A1" w14:textId="77777777" w:rsidR="006F2DC0" w:rsidRPr="00A4297F" w:rsidRDefault="006F2DC0" w:rsidP="00A4297F">
            <w:pPr>
              <w:pBdr>
                <w:top w:val="nil"/>
                <w:left w:val="nil"/>
                <w:bottom w:val="nil"/>
                <w:right w:val="nil"/>
                <w:between w:val="nil"/>
              </w:pBdr>
              <w:spacing w:after="0" w:line="240" w:lineRule="auto"/>
              <w:jc w:val="center"/>
              <w:rPr>
                <w:rFonts w:asciiTheme="majorBidi" w:hAnsiTheme="majorBidi" w:cstheme="majorBidi"/>
                <w:color w:val="000000"/>
                <w:sz w:val="20"/>
                <w:szCs w:val="20"/>
              </w:rPr>
            </w:pPr>
            <w:r w:rsidRPr="00A4297F">
              <w:rPr>
                <w:rFonts w:asciiTheme="majorBidi" w:hAnsiTheme="majorBidi" w:cstheme="majorBidi"/>
                <w:color w:val="000000"/>
                <w:sz w:val="20"/>
                <w:szCs w:val="20"/>
              </w:rPr>
              <w:t xml:space="preserve">Procedure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0EE9D5F8" w14:textId="77777777" w:rsidR="006F2DC0" w:rsidRPr="00A4297F" w:rsidRDefault="006F2DC0" w:rsidP="00A4297F">
            <w:pPr>
              <w:pBdr>
                <w:top w:val="nil"/>
                <w:left w:val="nil"/>
                <w:bottom w:val="nil"/>
                <w:right w:val="nil"/>
                <w:between w:val="nil"/>
              </w:pBdr>
              <w:spacing w:after="0" w:line="240" w:lineRule="auto"/>
              <w:jc w:val="center"/>
              <w:rPr>
                <w:rFonts w:asciiTheme="majorBidi" w:hAnsiTheme="majorBidi" w:cstheme="majorBidi"/>
                <w:color w:val="000000"/>
                <w:sz w:val="20"/>
                <w:szCs w:val="20"/>
              </w:rPr>
            </w:pPr>
            <w:r w:rsidRPr="00A4297F">
              <w:rPr>
                <w:rFonts w:asciiTheme="majorBidi" w:hAnsiTheme="majorBidi" w:cstheme="majorBidi"/>
                <w:color w:val="000000"/>
                <w:sz w:val="20"/>
                <w:szCs w:val="20"/>
              </w:rPr>
              <w:t xml:space="preserve"> </w:t>
            </w:r>
          </w:p>
        </w:tc>
      </w:tr>
      <w:tr w:rsidR="006F2DC0" w:rsidRPr="00A4297F" w14:paraId="2F8FF66B" w14:textId="77777777" w:rsidTr="007807A1">
        <w:trPr>
          <w:cantSplit/>
          <w:trHeight w:val="144"/>
          <w:tblHeader/>
        </w:trPr>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904DF" w14:textId="054C8BA8" w:rsidR="006F2DC0" w:rsidRPr="00A4297F" w:rsidRDefault="006F2DC0" w:rsidP="00BD2D7B">
            <w:pPr>
              <w:pBdr>
                <w:top w:val="nil"/>
                <w:left w:val="nil"/>
                <w:bottom w:val="nil"/>
                <w:right w:val="nil"/>
                <w:between w:val="nil"/>
              </w:pBdr>
              <w:spacing w:after="0" w:line="240" w:lineRule="auto"/>
              <w:jc w:val="center"/>
              <w:rPr>
                <w:rFonts w:asciiTheme="majorBidi" w:hAnsiTheme="majorBidi" w:cstheme="majorBidi"/>
                <w:color w:val="000000"/>
                <w:sz w:val="20"/>
                <w:szCs w:val="20"/>
              </w:rPr>
            </w:pPr>
            <w:r w:rsidRPr="00A4297F">
              <w:rPr>
                <w:rFonts w:asciiTheme="majorBidi" w:hAnsiTheme="majorBidi" w:cstheme="majorBidi"/>
                <w:color w:val="000000"/>
                <w:sz w:val="20"/>
                <w:szCs w:val="20"/>
              </w:rPr>
              <w:t>Complication</w:t>
            </w:r>
          </w:p>
        </w:tc>
        <w:tc>
          <w:tcPr>
            <w:tcW w:w="26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9C95C9" w14:textId="64967097" w:rsidR="006F2DC0" w:rsidRPr="00A4297F" w:rsidRDefault="006F2DC0" w:rsidP="00BD2D7B">
            <w:pPr>
              <w:pBdr>
                <w:top w:val="nil"/>
                <w:left w:val="nil"/>
                <w:bottom w:val="nil"/>
                <w:right w:val="nil"/>
                <w:between w:val="nil"/>
              </w:pBdr>
              <w:spacing w:after="0" w:line="240" w:lineRule="auto"/>
              <w:jc w:val="center"/>
              <w:rPr>
                <w:rFonts w:asciiTheme="majorBidi" w:hAnsiTheme="majorBidi" w:cstheme="majorBidi"/>
                <w:color w:val="000000"/>
                <w:sz w:val="20"/>
                <w:szCs w:val="20"/>
              </w:rPr>
            </w:pPr>
            <w:r w:rsidRPr="00A4297F">
              <w:rPr>
                <w:rFonts w:asciiTheme="majorBidi" w:hAnsiTheme="majorBidi" w:cstheme="majorBidi"/>
                <w:color w:val="000000"/>
                <w:sz w:val="20"/>
                <w:szCs w:val="20"/>
              </w:rPr>
              <w:t>Total</w:t>
            </w:r>
          </w:p>
          <w:p w14:paraId="55410C10" w14:textId="77777777" w:rsidR="003C1900" w:rsidRDefault="006F2DC0" w:rsidP="00BD2D7B">
            <w:pPr>
              <w:pBdr>
                <w:top w:val="nil"/>
                <w:left w:val="nil"/>
                <w:bottom w:val="nil"/>
                <w:right w:val="nil"/>
                <w:between w:val="nil"/>
              </w:pBdr>
              <w:spacing w:after="0" w:line="240" w:lineRule="auto"/>
              <w:jc w:val="center"/>
              <w:rPr>
                <w:rFonts w:asciiTheme="majorBidi" w:hAnsiTheme="majorBidi" w:cstheme="majorBidi"/>
                <w:color w:val="000000"/>
                <w:sz w:val="20"/>
                <w:szCs w:val="20"/>
              </w:rPr>
            </w:pPr>
            <w:proofErr w:type="spellStart"/>
            <w:r w:rsidRPr="00A4297F">
              <w:rPr>
                <w:rFonts w:asciiTheme="majorBidi" w:hAnsiTheme="majorBidi" w:cstheme="majorBidi"/>
                <w:color w:val="000000"/>
                <w:sz w:val="20"/>
                <w:szCs w:val="20"/>
              </w:rPr>
              <w:t>Thyroidectomy+MRND</w:t>
            </w:r>
            <w:proofErr w:type="spellEnd"/>
          </w:p>
          <w:p w14:paraId="762B1164" w14:textId="7A6A3269" w:rsidR="006F2DC0" w:rsidRPr="00A4297F" w:rsidRDefault="006F2DC0" w:rsidP="00BD2D7B">
            <w:pPr>
              <w:pBdr>
                <w:top w:val="nil"/>
                <w:left w:val="nil"/>
                <w:bottom w:val="nil"/>
                <w:right w:val="nil"/>
                <w:between w:val="nil"/>
              </w:pBdr>
              <w:spacing w:after="0" w:line="240" w:lineRule="auto"/>
              <w:jc w:val="center"/>
              <w:rPr>
                <w:rFonts w:asciiTheme="majorBidi" w:hAnsiTheme="majorBidi" w:cstheme="majorBidi"/>
                <w:color w:val="000000"/>
                <w:sz w:val="20"/>
                <w:szCs w:val="20"/>
              </w:rPr>
            </w:pPr>
            <w:r w:rsidRPr="00A4297F">
              <w:rPr>
                <w:rFonts w:asciiTheme="majorBidi" w:hAnsiTheme="majorBidi" w:cstheme="majorBidi"/>
                <w:color w:val="000000"/>
                <w:sz w:val="20"/>
                <w:szCs w:val="20"/>
              </w:rPr>
              <w:t>(n=87)</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6D470D35" w14:textId="571CD304" w:rsidR="006F2DC0" w:rsidRPr="00A4297F" w:rsidRDefault="006F2DC0" w:rsidP="00BD2D7B">
            <w:pPr>
              <w:pBdr>
                <w:top w:val="nil"/>
                <w:left w:val="nil"/>
                <w:bottom w:val="nil"/>
                <w:right w:val="nil"/>
                <w:between w:val="nil"/>
              </w:pBdr>
              <w:spacing w:after="0" w:line="240" w:lineRule="auto"/>
              <w:jc w:val="center"/>
              <w:rPr>
                <w:rFonts w:asciiTheme="majorBidi" w:hAnsiTheme="majorBidi" w:cstheme="majorBidi"/>
                <w:color w:val="000000"/>
                <w:sz w:val="20"/>
                <w:szCs w:val="20"/>
              </w:rPr>
            </w:pPr>
            <w:r w:rsidRPr="00A4297F">
              <w:rPr>
                <w:rFonts w:asciiTheme="majorBidi" w:hAnsiTheme="majorBidi" w:cstheme="majorBidi"/>
                <w:color w:val="000000"/>
                <w:sz w:val="20"/>
                <w:szCs w:val="20"/>
              </w:rPr>
              <w:t>Completion</w:t>
            </w:r>
          </w:p>
          <w:p w14:paraId="59D28909" w14:textId="07D81773" w:rsidR="006F2DC0" w:rsidRPr="00A4297F" w:rsidRDefault="006F2DC0" w:rsidP="00BD2D7B">
            <w:pPr>
              <w:pBdr>
                <w:top w:val="nil"/>
                <w:left w:val="nil"/>
                <w:bottom w:val="nil"/>
                <w:right w:val="nil"/>
                <w:between w:val="nil"/>
              </w:pBdr>
              <w:spacing w:after="0" w:line="240" w:lineRule="auto"/>
              <w:jc w:val="center"/>
              <w:rPr>
                <w:rFonts w:asciiTheme="majorBidi" w:hAnsiTheme="majorBidi" w:cstheme="majorBidi"/>
                <w:color w:val="000000"/>
                <w:sz w:val="20"/>
                <w:szCs w:val="20"/>
              </w:rPr>
            </w:pPr>
            <w:proofErr w:type="spellStart"/>
            <w:r w:rsidRPr="00A4297F">
              <w:rPr>
                <w:rFonts w:asciiTheme="majorBidi" w:hAnsiTheme="majorBidi" w:cstheme="majorBidi"/>
                <w:color w:val="000000"/>
                <w:sz w:val="20"/>
                <w:szCs w:val="20"/>
              </w:rPr>
              <w:t>Thyroidectomy+MRND</w:t>
            </w:r>
            <w:proofErr w:type="spellEnd"/>
          </w:p>
          <w:p w14:paraId="7CE015ED" w14:textId="080845D6" w:rsidR="006F2DC0" w:rsidRPr="00A4297F" w:rsidRDefault="006F2DC0" w:rsidP="00BD2D7B">
            <w:pPr>
              <w:pBdr>
                <w:top w:val="nil"/>
                <w:left w:val="nil"/>
                <w:bottom w:val="nil"/>
                <w:right w:val="nil"/>
                <w:between w:val="nil"/>
              </w:pBdr>
              <w:spacing w:after="0" w:line="240" w:lineRule="auto"/>
              <w:jc w:val="center"/>
              <w:rPr>
                <w:rFonts w:asciiTheme="majorBidi" w:hAnsiTheme="majorBidi" w:cstheme="majorBidi"/>
                <w:color w:val="000000"/>
                <w:sz w:val="20"/>
                <w:szCs w:val="20"/>
              </w:rPr>
            </w:pPr>
            <w:r w:rsidRPr="00A4297F">
              <w:rPr>
                <w:rFonts w:asciiTheme="majorBidi" w:hAnsiTheme="majorBidi" w:cstheme="majorBidi"/>
                <w:color w:val="000000"/>
                <w:sz w:val="20"/>
                <w:szCs w:val="20"/>
              </w:rPr>
              <w:t>(n=78)</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6285F" w14:textId="406BD8EA" w:rsidR="006F2DC0" w:rsidRPr="00A4297F" w:rsidRDefault="006F2DC0" w:rsidP="00BD2D7B">
            <w:pPr>
              <w:pBdr>
                <w:top w:val="nil"/>
                <w:left w:val="nil"/>
                <w:bottom w:val="nil"/>
                <w:right w:val="nil"/>
                <w:between w:val="nil"/>
              </w:pBdr>
              <w:spacing w:after="0" w:line="240" w:lineRule="auto"/>
              <w:jc w:val="center"/>
              <w:rPr>
                <w:rFonts w:asciiTheme="majorBidi" w:hAnsiTheme="majorBidi" w:cstheme="majorBidi"/>
                <w:color w:val="000000"/>
                <w:sz w:val="20"/>
                <w:szCs w:val="20"/>
              </w:rPr>
            </w:pPr>
            <w:r w:rsidRPr="00A4297F">
              <w:rPr>
                <w:rFonts w:asciiTheme="majorBidi" w:hAnsiTheme="majorBidi" w:cstheme="majorBidi"/>
                <w:color w:val="000000"/>
                <w:sz w:val="20"/>
                <w:szCs w:val="20"/>
              </w:rPr>
              <w:t>MRND</w:t>
            </w:r>
          </w:p>
          <w:p w14:paraId="5637A757" w14:textId="046D6F5D" w:rsidR="006F2DC0" w:rsidRPr="00A4297F" w:rsidRDefault="006F2DC0" w:rsidP="00BD2D7B">
            <w:pPr>
              <w:pBdr>
                <w:top w:val="nil"/>
                <w:left w:val="nil"/>
                <w:bottom w:val="nil"/>
                <w:right w:val="nil"/>
                <w:between w:val="nil"/>
              </w:pBdr>
              <w:spacing w:after="0" w:line="240" w:lineRule="auto"/>
              <w:jc w:val="center"/>
              <w:rPr>
                <w:rFonts w:asciiTheme="majorBidi" w:hAnsiTheme="majorBidi" w:cstheme="majorBidi"/>
                <w:color w:val="000000"/>
                <w:sz w:val="20"/>
                <w:szCs w:val="20"/>
              </w:rPr>
            </w:pPr>
            <w:r w:rsidRPr="00A4297F">
              <w:rPr>
                <w:rFonts w:asciiTheme="majorBidi" w:hAnsiTheme="majorBidi" w:cstheme="majorBidi"/>
                <w:color w:val="000000"/>
                <w:sz w:val="20"/>
                <w:szCs w:val="20"/>
              </w:rPr>
              <w:t>(n=33)</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1BA4D9" w14:textId="7555FAE7" w:rsidR="006F2DC0" w:rsidRPr="00A4297F" w:rsidRDefault="006F2DC0" w:rsidP="00BD2D7B">
            <w:pPr>
              <w:pBdr>
                <w:top w:val="nil"/>
                <w:left w:val="nil"/>
                <w:bottom w:val="nil"/>
                <w:right w:val="nil"/>
                <w:between w:val="nil"/>
              </w:pBdr>
              <w:spacing w:after="0" w:line="240" w:lineRule="auto"/>
              <w:jc w:val="center"/>
              <w:rPr>
                <w:rFonts w:asciiTheme="majorBidi" w:hAnsiTheme="majorBidi" w:cstheme="majorBidi"/>
                <w:color w:val="000000"/>
                <w:sz w:val="20"/>
                <w:szCs w:val="20"/>
              </w:rPr>
            </w:pPr>
            <w:r w:rsidRPr="00A4297F">
              <w:rPr>
                <w:rFonts w:asciiTheme="majorBidi" w:hAnsiTheme="majorBidi" w:cstheme="majorBidi"/>
                <w:color w:val="000000"/>
                <w:sz w:val="20"/>
                <w:szCs w:val="20"/>
              </w:rPr>
              <w:t>Percentage</w:t>
            </w:r>
          </w:p>
        </w:tc>
      </w:tr>
      <w:tr w:rsidR="006F2DC0" w:rsidRPr="00A4297F" w14:paraId="7379E2B5" w14:textId="77777777" w:rsidTr="007807A1">
        <w:trPr>
          <w:cantSplit/>
          <w:trHeight w:val="144"/>
          <w:tblHeader/>
        </w:trPr>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40ED3BB1" w14:textId="77777777" w:rsidR="006F2DC0" w:rsidRPr="00A4297F" w:rsidRDefault="006F2DC0" w:rsidP="00A4297F">
            <w:pPr>
              <w:pBdr>
                <w:top w:val="nil"/>
                <w:left w:val="nil"/>
                <w:bottom w:val="nil"/>
                <w:right w:val="nil"/>
                <w:between w:val="nil"/>
              </w:pBdr>
              <w:spacing w:after="0" w:line="240" w:lineRule="auto"/>
              <w:rPr>
                <w:rFonts w:asciiTheme="majorBidi" w:hAnsiTheme="majorBidi" w:cstheme="majorBidi"/>
                <w:color w:val="000000"/>
                <w:sz w:val="20"/>
                <w:szCs w:val="20"/>
              </w:rPr>
            </w:pPr>
            <w:r w:rsidRPr="00A4297F">
              <w:rPr>
                <w:rFonts w:asciiTheme="majorBidi" w:hAnsiTheme="majorBidi" w:cstheme="majorBidi"/>
                <w:color w:val="000000"/>
                <w:sz w:val="20"/>
                <w:szCs w:val="20"/>
              </w:rPr>
              <w:t xml:space="preserve">None </w:t>
            </w: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14:paraId="6817C074" w14:textId="77777777" w:rsidR="006F2DC0" w:rsidRPr="00A4297F" w:rsidRDefault="006F2DC0" w:rsidP="00A4297F">
            <w:pPr>
              <w:pBdr>
                <w:top w:val="nil"/>
                <w:left w:val="nil"/>
                <w:bottom w:val="nil"/>
                <w:right w:val="nil"/>
                <w:between w:val="nil"/>
              </w:pBdr>
              <w:spacing w:after="0" w:line="240" w:lineRule="auto"/>
              <w:jc w:val="right"/>
              <w:rPr>
                <w:rFonts w:asciiTheme="majorBidi" w:hAnsiTheme="majorBidi" w:cstheme="majorBidi"/>
                <w:color w:val="000000"/>
                <w:sz w:val="20"/>
                <w:szCs w:val="20"/>
              </w:rPr>
            </w:pPr>
            <w:r w:rsidRPr="00A4297F">
              <w:rPr>
                <w:rFonts w:asciiTheme="majorBidi" w:hAnsiTheme="majorBidi" w:cstheme="majorBidi"/>
                <w:color w:val="000000"/>
                <w:sz w:val="20"/>
                <w:szCs w:val="20"/>
              </w:rPr>
              <w:t xml:space="preserve">72 </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723F0318" w14:textId="77777777" w:rsidR="006F2DC0" w:rsidRPr="00A4297F" w:rsidRDefault="006F2DC0" w:rsidP="00A4297F">
            <w:pPr>
              <w:pBdr>
                <w:top w:val="nil"/>
                <w:left w:val="nil"/>
                <w:bottom w:val="nil"/>
                <w:right w:val="nil"/>
                <w:between w:val="nil"/>
              </w:pBdr>
              <w:spacing w:after="0" w:line="240" w:lineRule="auto"/>
              <w:jc w:val="right"/>
              <w:rPr>
                <w:rFonts w:asciiTheme="majorBidi" w:hAnsiTheme="majorBidi" w:cstheme="majorBidi"/>
                <w:color w:val="000000"/>
                <w:sz w:val="20"/>
                <w:szCs w:val="20"/>
              </w:rPr>
            </w:pPr>
            <w:r w:rsidRPr="00A4297F">
              <w:rPr>
                <w:rFonts w:asciiTheme="majorBidi" w:hAnsiTheme="majorBidi" w:cstheme="majorBidi"/>
                <w:color w:val="000000"/>
                <w:sz w:val="20"/>
                <w:szCs w:val="20"/>
              </w:rPr>
              <w:t xml:space="preserve">57 </w:t>
            </w:r>
          </w:p>
        </w:tc>
        <w:tc>
          <w:tcPr>
            <w:tcW w:w="1099" w:type="dxa"/>
            <w:tcBorders>
              <w:top w:val="single" w:sz="4" w:space="0" w:color="000000"/>
              <w:left w:val="single" w:sz="4" w:space="0" w:color="000000"/>
              <w:bottom w:val="single" w:sz="4" w:space="0" w:color="000000"/>
              <w:right w:val="single" w:sz="4" w:space="0" w:color="000000"/>
            </w:tcBorders>
            <w:shd w:val="clear" w:color="auto" w:fill="auto"/>
          </w:tcPr>
          <w:p w14:paraId="7666B191" w14:textId="77777777" w:rsidR="006F2DC0" w:rsidRPr="00A4297F" w:rsidRDefault="006F2DC0" w:rsidP="00A4297F">
            <w:pPr>
              <w:pBdr>
                <w:top w:val="nil"/>
                <w:left w:val="nil"/>
                <w:bottom w:val="nil"/>
                <w:right w:val="nil"/>
                <w:between w:val="nil"/>
              </w:pBdr>
              <w:spacing w:after="0" w:line="240" w:lineRule="auto"/>
              <w:jc w:val="right"/>
              <w:rPr>
                <w:rFonts w:asciiTheme="majorBidi" w:hAnsiTheme="majorBidi" w:cstheme="majorBidi"/>
                <w:color w:val="000000"/>
                <w:sz w:val="20"/>
                <w:szCs w:val="20"/>
              </w:rPr>
            </w:pPr>
            <w:r w:rsidRPr="00A4297F">
              <w:rPr>
                <w:rFonts w:asciiTheme="majorBidi" w:hAnsiTheme="majorBidi" w:cstheme="majorBidi"/>
                <w:color w:val="000000"/>
                <w:sz w:val="20"/>
                <w:szCs w:val="20"/>
              </w:rPr>
              <w:t xml:space="preserve">25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5CB6FFA2" w14:textId="77777777" w:rsidR="006F2DC0" w:rsidRPr="00A4297F" w:rsidRDefault="006F2DC0" w:rsidP="00A4297F">
            <w:pPr>
              <w:pBdr>
                <w:top w:val="nil"/>
                <w:left w:val="nil"/>
                <w:bottom w:val="nil"/>
                <w:right w:val="nil"/>
                <w:between w:val="nil"/>
              </w:pBdr>
              <w:spacing w:after="0" w:line="240" w:lineRule="auto"/>
              <w:jc w:val="right"/>
              <w:rPr>
                <w:rFonts w:asciiTheme="majorBidi" w:hAnsiTheme="majorBidi" w:cstheme="majorBidi"/>
                <w:color w:val="000000"/>
                <w:sz w:val="20"/>
                <w:szCs w:val="20"/>
              </w:rPr>
            </w:pPr>
            <w:r w:rsidRPr="00A4297F">
              <w:rPr>
                <w:rFonts w:asciiTheme="majorBidi" w:hAnsiTheme="majorBidi" w:cstheme="majorBidi"/>
                <w:color w:val="000000"/>
                <w:sz w:val="20"/>
                <w:szCs w:val="20"/>
              </w:rPr>
              <w:t xml:space="preserve">77.8% </w:t>
            </w:r>
          </w:p>
        </w:tc>
      </w:tr>
      <w:tr w:rsidR="006F2DC0" w:rsidRPr="00A4297F" w14:paraId="7B2A9717" w14:textId="77777777" w:rsidTr="007807A1">
        <w:trPr>
          <w:cantSplit/>
          <w:trHeight w:val="144"/>
          <w:tblHeader/>
        </w:trPr>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25FB396F" w14:textId="77777777" w:rsidR="006F2DC0" w:rsidRPr="00A4297F" w:rsidRDefault="006F2DC0" w:rsidP="00A4297F">
            <w:pPr>
              <w:pBdr>
                <w:top w:val="nil"/>
                <w:left w:val="nil"/>
                <w:bottom w:val="nil"/>
                <w:right w:val="nil"/>
                <w:between w:val="nil"/>
              </w:pBdr>
              <w:spacing w:after="0" w:line="240" w:lineRule="auto"/>
              <w:rPr>
                <w:rFonts w:asciiTheme="majorBidi" w:hAnsiTheme="majorBidi" w:cstheme="majorBidi"/>
                <w:color w:val="000000"/>
                <w:sz w:val="20"/>
                <w:szCs w:val="20"/>
              </w:rPr>
            </w:pPr>
            <w:r w:rsidRPr="00A4297F">
              <w:rPr>
                <w:rFonts w:asciiTheme="majorBidi" w:hAnsiTheme="majorBidi" w:cstheme="majorBidi"/>
                <w:color w:val="000000"/>
                <w:sz w:val="20"/>
                <w:szCs w:val="20"/>
              </w:rPr>
              <w:t xml:space="preserve">Transient </w:t>
            </w:r>
          </w:p>
          <w:p w14:paraId="31D71E95" w14:textId="77777777" w:rsidR="006F2DC0" w:rsidRPr="00A4297F" w:rsidRDefault="006F2DC0" w:rsidP="00A4297F">
            <w:pPr>
              <w:pBdr>
                <w:top w:val="nil"/>
                <w:left w:val="nil"/>
                <w:bottom w:val="nil"/>
                <w:right w:val="nil"/>
                <w:between w:val="nil"/>
              </w:pBdr>
              <w:spacing w:after="0" w:line="240" w:lineRule="auto"/>
              <w:rPr>
                <w:rFonts w:asciiTheme="majorBidi" w:hAnsiTheme="majorBidi" w:cstheme="majorBidi"/>
                <w:color w:val="000000"/>
                <w:sz w:val="20"/>
                <w:szCs w:val="20"/>
              </w:rPr>
            </w:pPr>
            <w:proofErr w:type="spellStart"/>
            <w:r w:rsidRPr="00A4297F">
              <w:rPr>
                <w:rFonts w:asciiTheme="majorBidi" w:hAnsiTheme="majorBidi" w:cstheme="majorBidi"/>
                <w:color w:val="000000"/>
                <w:sz w:val="20"/>
                <w:szCs w:val="20"/>
              </w:rPr>
              <w:t>Hypocalcemia</w:t>
            </w:r>
            <w:proofErr w:type="spellEnd"/>
            <w:r w:rsidRPr="00A4297F">
              <w:rPr>
                <w:rFonts w:asciiTheme="majorBidi" w:hAnsiTheme="majorBidi" w:cstheme="majorBidi"/>
                <w:color w:val="000000"/>
                <w:sz w:val="20"/>
                <w:szCs w:val="20"/>
              </w:rPr>
              <w:t xml:space="preserve"> </w:t>
            </w:r>
          </w:p>
        </w:tc>
        <w:tc>
          <w:tcPr>
            <w:tcW w:w="26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D0A01" w14:textId="77777777" w:rsidR="006F2DC0" w:rsidRPr="00A4297F" w:rsidRDefault="006F2DC0" w:rsidP="00A4297F">
            <w:pPr>
              <w:pBdr>
                <w:top w:val="nil"/>
                <w:left w:val="nil"/>
                <w:bottom w:val="nil"/>
                <w:right w:val="nil"/>
                <w:between w:val="nil"/>
              </w:pBdr>
              <w:spacing w:after="0" w:line="240" w:lineRule="auto"/>
              <w:jc w:val="right"/>
              <w:rPr>
                <w:rFonts w:asciiTheme="majorBidi" w:hAnsiTheme="majorBidi" w:cstheme="majorBidi"/>
                <w:color w:val="000000"/>
                <w:sz w:val="20"/>
                <w:szCs w:val="20"/>
              </w:rPr>
            </w:pPr>
            <w:r w:rsidRPr="00A4297F">
              <w:rPr>
                <w:rFonts w:asciiTheme="majorBidi" w:hAnsiTheme="majorBidi" w:cstheme="majorBidi"/>
                <w:color w:val="000000"/>
                <w:sz w:val="20"/>
                <w:szCs w:val="20"/>
              </w:rPr>
              <w:t xml:space="preserve">6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3593F8" w14:textId="77777777" w:rsidR="006F2DC0" w:rsidRPr="00A4297F" w:rsidRDefault="006F2DC0" w:rsidP="00A4297F">
            <w:pPr>
              <w:pBdr>
                <w:top w:val="nil"/>
                <w:left w:val="nil"/>
                <w:bottom w:val="nil"/>
                <w:right w:val="nil"/>
                <w:between w:val="nil"/>
              </w:pBdr>
              <w:spacing w:after="0" w:line="240" w:lineRule="auto"/>
              <w:jc w:val="right"/>
              <w:rPr>
                <w:rFonts w:asciiTheme="majorBidi" w:hAnsiTheme="majorBidi" w:cstheme="majorBidi"/>
                <w:color w:val="000000"/>
                <w:sz w:val="20"/>
                <w:szCs w:val="20"/>
              </w:rPr>
            </w:pPr>
            <w:r w:rsidRPr="00A4297F">
              <w:rPr>
                <w:rFonts w:asciiTheme="majorBidi" w:hAnsiTheme="majorBidi" w:cstheme="majorBidi"/>
                <w:color w:val="000000"/>
                <w:sz w:val="20"/>
                <w:szCs w:val="20"/>
              </w:rPr>
              <w:t xml:space="preserve">7 </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A4F23" w14:textId="77777777" w:rsidR="006F2DC0" w:rsidRPr="00A4297F" w:rsidRDefault="006F2DC0" w:rsidP="00A4297F">
            <w:pPr>
              <w:pBdr>
                <w:top w:val="nil"/>
                <w:left w:val="nil"/>
                <w:bottom w:val="nil"/>
                <w:right w:val="nil"/>
                <w:between w:val="nil"/>
              </w:pBdr>
              <w:spacing w:after="0" w:line="240" w:lineRule="auto"/>
              <w:jc w:val="right"/>
              <w:rPr>
                <w:rFonts w:asciiTheme="majorBidi" w:hAnsiTheme="majorBidi" w:cstheme="majorBidi"/>
                <w:color w:val="000000"/>
                <w:sz w:val="20"/>
                <w:szCs w:val="20"/>
              </w:rPr>
            </w:pPr>
            <w:r w:rsidRPr="00A4297F">
              <w:rPr>
                <w:rFonts w:asciiTheme="majorBidi" w:hAnsiTheme="majorBidi" w:cstheme="majorBidi"/>
                <w:color w:val="000000"/>
                <w:sz w:val="20"/>
                <w:szCs w:val="20"/>
              </w:rPr>
              <w:t xml:space="preserve">3 </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3AB47B" w14:textId="77777777" w:rsidR="006F2DC0" w:rsidRPr="00A4297F" w:rsidRDefault="006F2DC0" w:rsidP="00A4297F">
            <w:pPr>
              <w:pBdr>
                <w:top w:val="nil"/>
                <w:left w:val="nil"/>
                <w:bottom w:val="nil"/>
                <w:right w:val="nil"/>
                <w:between w:val="nil"/>
              </w:pBdr>
              <w:spacing w:after="0" w:line="240" w:lineRule="auto"/>
              <w:jc w:val="right"/>
              <w:rPr>
                <w:rFonts w:asciiTheme="majorBidi" w:hAnsiTheme="majorBidi" w:cstheme="majorBidi"/>
                <w:color w:val="000000"/>
                <w:sz w:val="20"/>
                <w:szCs w:val="20"/>
              </w:rPr>
            </w:pPr>
            <w:r w:rsidRPr="00A4297F">
              <w:rPr>
                <w:rFonts w:asciiTheme="majorBidi" w:hAnsiTheme="majorBidi" w:cstheme="majorBidi"/>
                <w:color w:val="000000"/>
                <w:sz w:val="20"/>
                <w:szCs w:val="20"/>
              </w:rPr>
              <w:t xml:space="preserve">8.1% </w:t>
            </w:r>
          </w:p>
        </w:tc>
      </w:tr>
      <w:tr w:rsidR="006F2DC0" w:rsidRPr="00A4297F" w14:paraId="479A1528" w14:textId="77777777" w:rsidTr="007807A1">
        <w:trPr>
          <w:cantSplit/>
          <w:trHeight w:val="144"/>
          <w:tblHeader/>
        </w:trPr>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2BF34757" w14:textId="77777777" w:rsidR="006F2DC0" w:rsidRPr="00A4297F" w:rsidRDefault="006F2DC0" w:rsidP="00A4297F">
            <w:pPr>
              <w:pBdr>
                <w:top w:val="nil"/>
                <w:left w:val="nil"/>
                <w:bottom w:val="nil"/>
                <w:right w:val="nil"/>
                <w:between w:val="nil"/>
              </w:pBdr>
              <w:spacing w:after="0" w:line="240" w:lineRule="auto"/>
              <w:rPr>
                <w:rFonts w:asciiTheme="majorBidi" w:hAnsiTheme="majorBidi" w:cstheme="majorBidi"/>
                <w:color w:val="000000"/>
                <w:sz w:val="20"/>
                <w:szCs w:val="20"/>
              </w:rPr>
            </w:pPr>
            <w:r w:rsidRPr="00A4297F">
              <w:rPr>
                <w:rFonts w:asciiTheme="majorBidi" w:hAnsiTheme="majorBidi" w:cstheme="majorBidi"/>
                <w:color w:val="000000"/>
                <w:sz w:val="20"/>
                <w:szCs w:val="20"/>
              </w:rPr>
              <w:t xml:space="preserve">Permanent </w:t>
            </w:r>
            <w:proofErr w:type="spellStart"/>
            <w:r w:rsidRPr="00A4297F">
              <w:rPr>
                <w:rFonts w:asciiTheme="majorBidi" w:hAnsiTheme="majorBidi" w:cstheme="majorBidi"/>
                <w:color w:val="000000"/>
                <w:sz w:val="20"/>
                <w:szCs w:val="20"/>
              </w:rPr>
              <w:t>hypocalcemia</w:t>
            </w:r>
            <w:proofErr w:type="spellEnd"/>
            <w:r w:rsidRPr="00A4297F">
              <w:rPr>
                <w:rFonts w:asciiTheme="majorBidi" w:hAnsiTheme="majorBidi" w:cstheme="majorBidi"/>
                <w:color w:val="000000"/>
                <w:sz w:val="20"/>
                <w:szCs w:val="20"/>
              </w:rPr>
              <w:t xml:space="preserve"> </w:t>
            </w:r>
          </w:p>
        </w:tc>
        <w:tc>
          <w:tcPr>
            <w:tcW w:w="26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4A35B" w14:textId="77777777" w:rsidR="006F2DC0" w:rsidRPr="00A4297F" w:rsidRDefault="006F2DC0" w:rsidP="00A4297F">
            <w:pPr>
              <w:pBdr>
                <w:top w:val="nil"/>
                <w:left w:val="nil"/>
                <w:bottom w:val="nil"/>
                <w:right w:val="nil"/>
                <w:between w:val="nil"/>
              </w:pBdr>
              <w:spacing w:after="0" w:line="240" w:lineRule="auto"/>
              <w:jc w:val="right"/>
              <w:rPr>
                <w:rFonts w:asciiTheme="majorBidi" w:hAnsiTheme="majorBidi" w:cstheme="majorBidi"/>
                <w:color w:val="000000"/>
                <w:sz w:val="20"/>
                <w:szCs w:val="20"/>
              </w:rPr>
            </w:pPr>
            <w:r w:rsidRPr="00A4297F">
              <w:rPr>
                <w:rFonts w:asciiTheme="majorBidi" w:hAnsiTheme="majorBidi" w:cstheme="majorBidi"/>
                <w:color w:val="000000"/>
                <w:sz w:val="20"/>
                <w:szCs w:val="20"/>
              </w:rPr>
              <w:t xml:space="preserve">0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BB039" w14:textId="77777777" w:rsidR="006F2DC0" w:rsidRPr="00A4297F" w:rsidRDefault="006F2DC0" w:rsidP="00A4297F">
            <w:pPr>
              <w:pBdr>
                <w:top w:val="nil"/>
                <w:left w:val="nil"/>
                <w:bottom w:val="nil"/>
                <w:right w:val="nil"/>
                <w:between w:val="nil"/>
              </w:pBdr>
              <w:spacing w:after="0" w:line="240" w:lineRule="auto"/>
              <w:jc w:val="right"/>
              <w:rPr>
                <w:rFonts w:asciiTheme="majorBidi" w:hAnsiTheme="majorBidi" w:cstheme="majorBidi"/>
                <w:color w:val="000000"/>
                <w:sz w:val="20"/>
                <w:szCs w:val="20"/>
              </w:rPr>
            </w:pPr>
            <w:r w:rsidRPr="00A4297F">
              <w:rPr>
                <w:rFonts w:asciiTheme="majorBidi" w:hAnsiTheme="majorBidi" w:cstheme="majorBidi"/>
                <w:color w:val="000000"/>
                <w:sz w:val="20"/>
                <w:szCs w:val="20"/>
              </w:rPr>
              <w:t xml:space="preserve">0 </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47690" w14:textId="77777777" w:rsidR="006F2DC0" w:rsidRPr="00A4297F" w:rsidRDefault="006F2DC0" w:rsidP="00A4297F">
            <w:pPr>
              <w:pBdr>
                <w:top w:val="nil"/>
                <w:left w:val="nil"/>
                <w:bottom w:val="nil"/>
                <w:right w:val="nil"/>
                <w:between w:val="nil"/>
              </w:pBdr>
              <w:spacing w:after="0" w:line="240" w:lineRule="auto"/>
              <w:jc w:val="right"/>
              <w:rPr>
                <w:rFonts w:asciiTheme="majorBidi" w:hAnsiTheme="majorBidi" w:cstheme="majorBidi"/>
                <w:color w:val="000000"/>
                <w:sz w:val="20"/>
                <w:szCs w:val="20"/>
              </w:rPr>
            </w:pPr>
            <w:r w:rsidRPr="00A4297F">
              <w:rPr>
                <w:rFonts w:asciiTheme="majorBidi" w:hAnsiTheme="majorBidi" w:cstheme="majorBidi"/>
                <w:color w:val="000000"/>
                <w:sz w:val="20"/>
                <w:szCs w:val="20"/>
              </w:rPr>
              <w:t xml:space="preserve">0 </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555D2" w14:textId="77777777" w:rsidR="006F2DC0" w:rsidRPr="00A4297F" w:rsidRDefault="006F2DC0" w:rsidP="00A4297F">
            <w:pPr>
              <w:pBdr>
                <w:top w:val="nil"/>
                <w:left w:val="nil"/>
                <w:bottom w:val="nil"/>
                <w:right w:val="nil"/>
                <w:between w:val="nil"/>
              </w:pBdr>
              <w:spacing w:after="0" w:line="240" w:lineRule="auto"/>
              <w:jc w:val="right"/>
              <w:rPr>
                <w:rFonts w:asciiTheme="majorBidi" w:hAnsiTheme="majorBidi" w:cstheme="majorBidi"/>
                <w:color w:val="000000"/>
                <w:sz w:val="20"/>
                <w:szCs w:val="20"/>
              </w:rPr>
            </w:pPr>
            <w:r w:rsidRPr="00A4297F">
              <w:rPr>
                <w:rFonts w:asciiTheme="majorBidi" w:hAnsiTheme="majorBidi" w:cstheme="majorBidi"/>
                <w:color w:val="000000"/>
                <w:sz w:val="20"/>
                <w:szCs w:val="20"/>
              </w:rPr>
              <w:t xml:space="preserve">0 </w:t>
            </w:r>
          </w:p>
        </w:tc>
      </w:tr>
      <w:tr w:rsidR="006F2DC0" w:rsidRPr="00A4297F" w14:paraId="6700343D" w14:textId="77777777" w:rsidTr="007807A1">
        <w:trPr>
          <w:cantSplit/>
          <w:trHeight w:val="144"/>
          <w:tblHeader/>
        </w:trPr>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7D2A7E63" w14:textId="77777777" w:rsidR="006F2DC0" w:rsidRPr="00A4297F" w:rsidRDefault="006F2DC0" w:rsidP="00A4297F">
            <w:pPr>
              <w:pBdr>
                <w:top w:val="nil"/>
                <w:left w:val="nil"/>
                <w:bottom w:val="nil"/>
                <w:right w:val="nil"/>
                <w:between w:val="nil"/>
              </w:pBdr>
              <w:spacing w:after="0" w:line="240" w:lineRule="auto"/>
              <w:rPr>
                <w:rFonts w:asciiTheme="majorBidi" w:hAnsiTheme="majorBidi" w:cstheme="majorBidi"/>
                <w:color w:val="000000"/>
                <w:sz w:val="20"/>
                <w:szCs w:val="20"/>
              </w:rPr>
            </w:pPr>
            <w:r w:rsidRPr="00A4297F">
              <w:rPr>
                <w:rFonts w:asciiTheme="majorBidi" w:hAnsiTheme="majorBidi" w:cstheme="majorBidi"/>
                <w:color w:val="000000"/>
                <w:sz w:val="20"/>
                <w:szCs w:val="20"/>
              </w:rPr>
              <w:t xml:space="preserve">Temporary </w:t>
            </w:r>
          </w:p>
          <w:p w14:paraId="623F9A84" w14:textId="77777777" w:rsidR="006F2DC0" w:rsidRPr="00A4297F" w:rsidRDefault="006F2DC0" w:rsidP="00A4297F">
            <w:pPr>
              <w:pBdr>
                <w:top w:val="nil"/>
                <w:left w:val="nil"/>
                <w:bottom w:val="nil"/>
                <w:right w:val="nil"/>
                <w:between w:val="nil"/>
              </w:pBdr>
              <w:spacing w:after="0" w:line="240" w:lineRule="auto"/>
              <w:rPr>
                <w:rFonts w:asciiTheme="majorBidi" w:hAnsiTheme="majorBidi" w:cstheme="majorBidi"/>
                <w:color w:val="000000"/>
                <w:sz w:val="20"/>
                <w:szCs w:val="20"/>
              </w:rPr>
            </w:pPr>
            <w:r w:rsidRPr="00A4297F">
              <w:rPr>
                <w:rFonts w:asciiTheme="majorBidi" w:hAnsiTheme="majorBidi" w:cstheme="majorBidi"/>
                <w:color w:val="000000"/>
                <w:sz w:val="20"/>
                <w:szCs w:val="20"/>
              </w:rPr>
              <w:t xml:space="preserve">Change in Voice </w:t>
            </w:r>
          </w:p>
        </w:tc>
        <w:tc>
          <w:tcPr>
            <w:tcW w:w="26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7B237" w14:textId="77777777" w:rsidR="006F2DC0" w:rsidRPr="00A4297F" w:rsidRDefault="006F2DC0" w:rsidP="00A4297F">
            <w:pPr>
              <w:pBdr>
                <w:top w:val="nil"/>
                <w:left w:val="nil"/>
                <w:bottom w:val="nil"/>
                <w:right w:val="nil"/>
                <w:between w:val="nil"/>
              </w:pBdr>
              <w:spacing w:after="0" w:line="240" w:lineRule="auto"/>
              <w:jc w:val="right"/>
              <w:rPr>
                <w:rFonts w:asciiTheme="majorBidi" w:hAnsiTheme="majorBidi" w:cstheme="majorBidi"/>
                <w:color w:val="000000"/>
                <w:sz w:val="20"/>
                <w:szCs w:val="20"/>
              </w:rPr>
            </w:pPr>
            <w:r w:rsidRPr="00A4297F">
              <w:rPr>
                <w:rFonts w:asciiTheme="majorBidi" w:hAnsiTheme="majorBidi" w:cstheme="majorBidi"/>
                <w:color w:val="000000"/>
                <w:sz w:val="20"/>
                <w:szCs w:val="20"/>
              </w:rPr>
              <w:t xml:space="preserve">2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1CAFE9" w14:textId="77777777" w:rsidR="006F2DC0" w:rsidRPr="00A4297F" w:rsidRDefault="006F2DC0" w:rsidP="00A4297F">
            <w:pPr>
              <w:pBdr>
                <w:top w:val="nil"/>
                <w:left w:val="nil"/>
                <w:bottom w:val="nil"/>
                <w:right w:val="nil"/>
                <w:between w:val="nil"/>
              </w:pBdr>
              <w:spacing w:after="0" w:line="240" w:lineRule="auto"/>
              <w:jc w:val="right"/>
              <w:rPr>
                <w:rFonts w:asciiTheme="majorBidi" w:hAnsiTheme="majorBidi" w:cstheme="majorBidi"/>
                <w:color w:val="000000"/>
                <w:sz w:val="20"/>
                <w:szCs w:val="20"/>
              </w:rPr>
            </w:pPr>
            <w:r w:rsidRPr="00A4297F">
              <w:rPr>
                <w:rFonts w:asciiTheme="majorBidi" w:hAnsiTheme="majorBidi" w:cstheme="majorBidi"/>
                <w:color w:val="000000"/>
                <w:sz w:val="20"/>
                <w:szCs w:val="20"/>
              </w:rPr>
              <w:t xml:space="preserve">3 </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565DE" w14:textId="77777777" w:rsidR="006F2DC0" w:rsidRPr="00A4297F" w:rsidRDefault="006F2DC0" w:rsidP="00A4297F">
            <w:pPr>
              <w:pBdr>
                <w:top w:val="nil"/>
                <w:left w:val="nil"/>
                <w:bottom w:val="nil"/>
                <w:right w:val="nil"/>
                <w:between w:val="nil"/>
              </w:pBdr>
              <w:spacing w:after="0" w:line="240" w:lineRule="auto"/>
              <w:jc w:val="right"/>
              <w:rPr>
                <w:rFonts w:asciiTheme="majorBidi" w:hAnsiTheme="majorBidi" w:cstheme="majorBidi"/>
                <w:color w:val="000000"/>
                <w:sz w:val="20"/>
                <w:szCs w:val="20"/>
              </w:rPr>
            </w:pPr>
            <w:r w:rsidRPr="00A4297F">
              <w:rPr>
                <w:rFonts w:asciiTheme="majorBidi" w:hAnsiTheme="majorBidi" w:cstheme="majorBidi"/>
                <w:color w:val="000000"/>
                <w:sz w:val="20"/>
                <w:szCs w:val="20"/>
              </w:rPr>
              <w:t xml:space="preserve">1 </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1E8E4" w14:textId="77777777" w:rsidR="006F2DC0" w:rsidRPr="00A4297F" w:rsidRDefault="006F2DC0" w:rsidP="00A4297F">
            <w:pPr>
              <w:pBdr>
                <w:top w:val="nil"/>
                <w:left w:val="nil"/>
                <w:bottom w:val="nil"/>
                <w:right w:val="nil"/>
                <w:between w:val="nil"/>
              </w:pBdr>
              <w:spacing w:after="0" w:line="240" w:lineRule="auto"/>
              <w:jc w:val="right"/>
              <w:rPr>
                <w:rFonts w:asciiTheme="majorBidi" w:hAnsiTheme="majorBidi" w:cstheme="majorBidi"/>
                <w:color w:val="000000"/>
                <w:sz w:val="20"/>
                <w:szCs w:val="20"/>
              </w:rPr>
            </w:pPr>
            <w:r w:rsidRPr="00A4297F">
              <w:rPr>
                <w:rFonts w:asciiTheme="majorBidi" w:hAnsiTheme="majorBidi" w:cstheme="majorBidi"/>
                <w:color w:val="000000"/>
                <w:sz w:val="20"/>
                <w:szCs w:val="20"/>
              </w:rPr>
              <w:t xml:space="preserve">3% </w:t>
            </w:r>
          </w:p>
        </w:tc>
      </w:tr>
      <w:tr w:rsidR="006F2DC0" w:rsidRPr="00A4297F" w14:paraId="59CB43C7" w14:textId="77777777" w:rsidTr="007807A1">
        <w:trPr>
          <w:cantSplit/>
          <w:trHeight w:val="144"/>
          <w:tblHeader/>
        </w:trPr>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0DE0F7F5" w14:textId="77777777" w:rsidR="006F2DC0" w:rsidRPr="00A4297F" w:rsidRDefault="006F2DC0" w:rsidP="00A4297F">
            <w:pPr>
              <w:pBdr>
                <w:top w:val="nil"/>
                <w:left w:val="nil"/>
                <w:bottom w:val="nil"/>
                <w:right w:val="nil"/>
                <w:between w:val="nil"/>
              </w:pBdr>
              <w:spacing w:after="0" w:line="240" w:lineRule="auto"/>
              <w:rPr>
                <w:rFonts w:asciiTheme="majorBidi" w:hAnsiTheme="majorBidi" w:cstheme="majorBidi"/>
                <w:color w:val="000000"/>
                <w:sz w:val="20"/>
                <w:szCs w:val="20"/>
              </w:rPr>
            </w:pPr>
            <w:r w:rsidRPr="00A4297F">
              <w:rPr>
                <w:rFonts w:asciiTheme="majorBidi" w:hAnsiTheme="majorBidi" w:cstheme="majorBidi"/>
                <w:color w:val="000000"/>
                <w:sz w:val="20"/>
                <w:szCs w:val="20"/>
              </w:rPr>
              <w:t xml:space="preserve">Permanent </w:t>
            </w:r>
          </w:p>
          <w:p w14:paraId="0A953CC9" w14:textId="77777777" w:rsidR="006F2DC0" w:rsidRPr="00A4297F" w:rsidRDefault="006F2DC0" w:rsidP="00A4297F">
            <w:pPr>
              <w:pBdr>
                <w:top w:val="nil"/>
                <w:left w:val="nil"/>
                <w:bottom w:val="nil"/>
                <w:right w:val="nil"/>
                <w:between w:val="nil"/>
              </w:pBdr>
              <w:spacing w:after="0" w:line="240" w:lineRule="auto"/>
              <w:rPr>
                <w:rFonts w:asciiTheme="majorBidi" w:hAnsiTheme="majorBidi" w:cstheme="majorBidi"/>
                <w:color w:val="000000"/>
                <w:sz w:val="20"/>
                <w:szCs w:val="20"/>
              </w:rPr>
            </w:pPr>
            <w:r w:rsidRPr="00A4297F">
              <w:rPr>
                <w:rFonts w:asciiTheme="majorBidi" w:hAnsiTheme="majorBidi" w:cstheme="majorBidi"/>
                <w:color w:val="000000"/>
                <w:sz w:val="20"/>
                <w:szCs w:val="20"/>
              </w:rPr>
              <w:t xml:space="preserve">Hoarseness </w:t>
            </w:r>
          </w:p>
        </w:tc>
        <w:tc>
          <w:tcPr>
            <w:tcW w:w="26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9A923" w14:textId="77777777" w:rsidR="006F2DC0" w:rsidRPr="00A4297F" w:rsidRDefault="006F2DC0" w:rsidP="00A4297F">
            <w:pPr>
              <w:pBdr>
                <w:top w:val="nil"/>
                <w:left w:val="nil"/>
                <w:bottom w:val="nil"/>
                <w:right w:val="nil"/>
                <w:between w:val="nil"/>
              </w:pBdr>
              <w:spacing w:after="0" w:line="240" w:lineRule="auto"/>
              <w:jc w:val="right"/>
              <w:rPr>
                <w:rFonts w:asciiTheme="majorBidi" w:hAnsiTheme="majorBidi" w:cstheme="majorBidi"/>
                <w:color w:val="000000"/>
                <w:sz w:val="20"/>
                <w:szCs w:val="20"/>
              </w:rPr>
            </w:pPr>
            <w:r w:rsidRPr="00A4297F">
              <w:rPr>
                <w:rFonts w:asciiTheme="majorBidi" w:hAnsiTheme="majorBidi" w:cstheme="majorBidi"/>
                <w:color w:val="000000"/>
                <w:sz w:val="20"/>
                <w:szCs w:val="20"/>
              </w:rPr>
              <w:t xml:space="preserve">0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A6D72" w14:textId="77777777" w:rsidR="006F2DC0" w:rsidRPr="00A4297F" w:rsidRDefault="006F2DC0" w:rsidP="00A4297F">
            <w:pPr>
              <w:pBdr>
                <w:top w:val="nil"/>
                <w:left w:val="nil"/>
                <w:bottom w:val="nil"/>
                <w:right w:val="nil"/>
                <w:between w:val="nil"/>
              </w:pBdr>
              <w:spacing w:after="0" w:line="240" w:lineRule="auto"/>
              <w:jc w:val="right"/>
              <w:rPr>
                <w:rFonts w:asciiTheme="majorBidi" w:hAnsiTheme="majorBidi" w:cstheme="majorBidi"/>
                <w:color w:val="000000"/>
                <w:sz w:val="20"/>
                <w:szCs w:val="20"/>
              </w:rPr>
            </w:pPr>
            <w:r w:rsidRPr="00A4297F">
              <w:rPr>
                <w:rFonts w:asciiTheme="majorBidi" w:hAnsiTheme="majorBidi" w:cstheme="majorBidi"/>
                <w:color w:val="000000"/>
                <w:sz w:val="20"/>
                <w:szCs w:val="20"/>
              </w:rPr>
              <w:t xml:space="preserve">0 </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57E10" w14:textId="77777777" w:rsidR="006F2DC0" w:rsidRPr="00A4297F" w:rsidRDefault="006F2DC0" w:rsidP="00A4297F">
            <w:pPr>
              <w:pBdr>
                <w:top w:val="nil"/>
                <w:left w:val="nil"/>
                <w:bottom w:val="nil"/>
                <w:right w:val="nil"/>
                <w:between w:val="nil"/>
              </w:pBdr>
              <w:spacing w:after="0" w:line="240" w:lineRule="auto"/>
              <w:jc w:val="right"/>
              <w:rPr>
                <w:rFonts w:asciiTheme="majorBidi" w:hAnsiTheme="majorBidi" w:cstheme="majorBidi"/>
                <w:color w:val="000000"/>
                <w:sz w:val="20"/>
                <w:szCs w:val="20"/>
              </w:rPr>
            </w:pPr>
            <w:r w:rsidRPr="00A4297F">
              <w:rPr>
                <w:rFonts w:asciiTheme="majorBidi" w:hAnsiTheme="majorBidi" w:cstheme="majorBidi"/>
                <w:color w:val="000000"/>
                <w:sz w:val="20"/>
                <w:szCs w:val="20"/>
              </w:rPr>
              <w:t xml:space="preserve">0 </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208E0" w14:textId="77777777" w:rsidR="006F2DC0" w:rsidRPr="00A4297F" w:rsidRDefault="006F2DC0" w:rsidP="00A4297F">
            <w:pPr>
              <w:pBdr>
                <w:top w:val="nil"/>
                <w:left w:val="nil"/>
                <w:bottom w:val="nil"/>
                <w:right w:val="nil"/>
                <w:between w:val="nil"/>
              </w:pBdr>
              <w:spacing w:after="0" w:line="240" w:lineRule="auto"/>
              <w:jc w:val="right"/>
              <w:rPr>
                <w:rFonts w:asciiTheme="majorBidi" w:hAnsiTheme="majorBidi" w:cstheme="majorBidi"/>
                <w:color w:val="000000"/>
                <w:sz w:val="20"/>
                <w:szCs w:val="20"/>
              </w:rPr>
            </w:pPr>
            <w:r w:rsidRPr="00A4297F">
              <w:rPr>
                <w:rFonts w:asciiTheme="majorBidi" w:hAnsiTheme="majorBidi" w:cstheme="majorBidi"/>
                <w:color w:val="000000"/>
                <w:sz w:val="20"/>
                <w:szCs w:val="20"/>
              </w:rPr>
              <w:t xml:space="preserve">0% </w:t>
            </w:r>
          </w:p>
        </w:tc>
      </w:tr>
      <w:tr w:rsidR="006F2DC0" w:rsidRPr="00A4297F" w14:paraId="68753DA6" w14:textId="77777777" w:rsidTr="007807A1">
        <w:trPr>
          <w:cantSplit/>
          <w:trHeight w:val="144"/>
          <w:tblHeader/>
        </w:trPr>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65F4114B" w14:textId="77777777" w:rsidR="006F2DC0" w:rsidRPr="00A4297F" w:rsidRDefault="006F2DC0" w:rsidP="00A4297F">
            <w:pPr>
              <w:pBdr>
                <w:top w:val="nil"/>
                <w:left w:val="nil"/>
                <w:bottom w:val="nil"/>
                <w:right w:val="nil"/>
                <w:between w:val="nil"/>
              </w:pBdr>
              <w:spacing w:after="0" w:line="240" w:lineRule="auto"/>
              <w:rPr>
                <w:rFonts w:asciiTheme="majorBidi" w:hAnsiTheme="majorBidi" w:cstheme="majorBidi"/>
                <w:color w:val="000000"/>
                <w:sz w:val="20"/>
                <w:szCs w:val="20"/>
              </w:rPr>
            </w:pPr>
            <w:r w:rsidRPr="00A4297F">
              <w:rPr>
                <w:rFonts w:asciiTheme="majorBidi" w:hAnsiTheme="majorBidi" w:cstheme="majorBidi"/>
                <w:color w:val="000000"/>
                <w:sz w:val="20"/>
                <w:szCs w:val="20"/>
              </w:rPr>
              <w:t xml:space="preserve">Wound </w:t>
            </w:r>
          </w:p>
          <w:p w14:paraId="5F484894" w14:textId="77777777" w:rsidR="006F2DC0" w:rsidRPr="00A4297F" w:rsidRDefault="006F2DC0" w:rsidP="00A4297F">
            <w:pPr>
              <w:pBdr>
                <w:top w:val="nil"/>
                <w:left w:val="nil"/>
                <w:bottom w:val="nil"/>
                <w:right w:val="nil"/>
                <w:between w:val="nil"/>
              </w:pBdr>
              <w:spacing w:after="0" w:line="240" w:lineRule="auto"/>
              <w:rPr>
                <w:rFonts w:asciiTheme="majorBidi" w:hAnsiTheme="majorBidi" w:cstheme="majorBidi"/>
                <w:color w:val="000000"/>
                <w:sz w:val="20"/>
                <w:szCs w:val="20"/>
              </w:rPr>
            </w:pPr>
            <w:r w:rsidRPr="00A4297F">
              <w:rPr>
                <w:rFonts w:asciiTheme="majorBidi" w:hAnsiTheme="majorBidi" w:cstheme="majorBidi"/>
                <w:color w:val="000000"/>
                <w:sz w:val="20"/>
                <w:szCs w:val="20"/>
              </w:rPr>
              <w:t xml:space="preserve">Infection </w:t>
            </w:r>
          </w:p>
        </w:tc>
        <w:tc>
          <w:tcPr>
            <w:tcW w:w="26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549E7" w14:textId="77777777" w:rsidR="006F2DC0" w:rsidRPr="00A4297F" w:rsidRDefault="006F2DC0" w:rsidP="00A4297F">
            <w:pPr>
              <w:pBdr>
                <w:top w:val="nil"/>
                <w:left w:val="nil"/>
                <w:bottom w:val="nil"/>
                <w:right w:val="nil"/>
                <w:between w:val="nil"/>
              </w:pBdr>
              <w:spacing w:after="0" w:line="240" w:lineRule="auto"/>
              <w:jc w:val="right"/>
              <w:rPr>
                <w:rFonts w:asciiTheme="majorBidi" w:hAnsiTheme="majorBidi" w:cstheme="majorBidi"/>
                <w:color w:val="000000"/>
                <w:sz w:val="20"/>
                <w:szCs w:val="20"/>
              </w:rPr>
            </w:pPr>
            <w:r w:rsidRPr="00A4297F">
              <w:rPr>
                <w:rFonts w:asciiTheme="majorBidi" w:hAnsiTheme="majorBidi" w:cstheme="majorBidi"/>
                <w:color w:val="000000"/>
                <w:sz w:val="20"/>
                <w:szCs w:val="20"/>
              </w:rPr>
              <w:t xml:space="preserve">3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C11197" w14:textId="77777777" w:rsidR="006F2DC0" w:rsidRPr="00A4297F" w:rsidRDefault="006F2DC0" w:rsidP="00A4297F">
            <w:pPr>
              <w:pBdr>
                <w:top w:val="nil"/>
                <w:left w:val="nil"/>
                <w:bottom w:val="nil"/>
                <w:right w:val="nil"/>
                <w:between w:val="nil"/>
              </w:pBdr>
              <w:spacing w:after="0" w:line="240" w:lineRule="auto"/>
              <w:jc w:val="right"/>
              <w:rPr>
                <w:rFonts w:asciiTheme="majorBidi" w:hAnsiTheme="majorBidi" w:cstheme="majorBidi"/>
                <w:color w:val="000000"/>
                <w:sz w:val="20"/>
                <w:szCs w:val="20"/>
              </w:rPr>
            </w:pPr>
            <w:r w:rsidRPr="00A4297F">
              <w:rPr>
                <w:rFonts w:asciiTheme="majorBidi" w:hAnsiTheme="majorBidi" w:cstheme="majorBidi"/>
                <w:color w:val="000000"/>
                <w:sz w:val="20"/>
                <w:szCs w:val="20"/>
              </w:rPr>
              <w:t xml:space="preserve">4 </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C8C46" w14:textId="77777777" w:rsidR="006F2DC0" w:rsidRPr="00A4297F" w:rsidRDefault="006F2DC0" w:rsidP="00A4297F">
            <w:pPr>
              <w:pBdr>
                <w:top w:val="nil"/>
                <w:left w:val="nil"/>
                <w:bottom w:val="nil"/>
                <w:right w:val="nil"/>
                <w:between w:val="nil"/>
              </w:pBdr>
              <w:spacing w:after="0" w:line="240" w:lineRule="auto"/>
              <w:jc w:val="right"/>
              <w:rPr>
                <w:rFonts w:asciiTheme="majorBidi" w:hAnsiTheme="majorBidi" w:cstheme="majorBidi"/>
                <w:color w:val="000000"/>
                <w:sz w:val="20"/>
                <w:szCs w:val="20"/>
              </w:rPr>
            </w:pPr>
            <w:r w:rsidRPr="00A4297F">
              <w:rPr>
                <w:rFonts w:asciiTheme="majorBidi" w:hAnsiTheme="majorBidi" w:cstheme="majorBidi"/>
                <w:color w:val="000000"/>
                <w:sz w:val="20"/>
                <w:szCs w:val="20"/>
              </w:rPr>
              <w:t xml:space="preserve">2 </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2E18AC" w14:textId="77777777" w:rsidR="006F2DC0" w:rsidRPr="00A4297F" w:rsidRDefault="006F2DC0" w:rsidP="00A4297F">
            <w:pPr>
              <w:pBdr>
                <w:top w:val="nil"/>
                <w:left w:val="nil"/>
                <w:bottom w:val="nil"/>
                <w:right w:val="nil"/>
                <w:between w:val="nil"/>
              </w:pBdr>
              <w:spacing w:after="0" w:line="240" w:lineRule="auto"/>
              <w:jc w:val="right"/>
              <w:rPr>
                <w:rFonts w:asciiTheme="majorBidi" w:hAnsiTheme="majorBidi" w:cstheme="majorBidi"/>
                <w:color w:val="000000"/>
                <w:sz w:val="20"/>
                <w:szCs w:val="20"/>
              </w:rPr>
            </w:pPr>
            <w:r w:rsidRPr="00A4297F">
              <w:rPr>
                <w:rFonts w:asciiTheme="majorBidi" w:hAnsiTheme="majorBidi" w:cstheme="majorBidi"/>
                <w:color w:val="000000"/>
                <w:sz w:val="20"/>
                <w:szCs w:val="20"/>
              </w:rPr>
              <w:t xml:space="preserve">4.5% </w:t>
            </w:r>
          </w:p>
        </w:tc>
      </w:tr>
      <w:tr w:rsidR="006F2DC0" w:rsidRPr="00A4297F" w14:paraId="3B2667F6" w14:textId="77777777" w:rsidTr="007807A1">
        <w:trPr>
          <w:cantSplit/>
          <w:trHeight w:val="144"/>
          <w:tblHeader/>
        </w:trPr>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74CAE7DC" w14:textId="77777777" w:rsidR="006F2DC0" w:rsidRPr="00A4297F" w:rsidRDefault="006F2DC0" w:rsidP="00A4297F">
            <w:pPr>
              <w:pBdr>
                <w:top w:val="nil"/>
                <w:left w:val="nil"/>
                <w:bottom w:val="nil"/>
                <w:right w:val="nil"/>
                <w:between w:val="nil"/>
              </w:pBdr>
              <w:spacing w:after="0" w:line="240" w:lineRule="auto"/>
              <w:rPr>
                <w:rFonts w:asciiTheme="majorBidi" w:hAnsiTheme="majorBidi" w:cstheme="majorBidi"/>
                <w:color w:val="000000"/>
                <w:sz w:val="20"/>
                <w:szCs w:val="20"/>
              </w:rPr>
            </w:pPr>
            <w:proofErr w:type="spellStart"/>
            <w:r w:rsidRPr="00A4297F">
              <w:rPr>
                <w:rFonts w:asciiTheme="majorBidi" w:hAnsiTheme="majorBidi" w:cstheme="majorBidi"/>
                <w:color w:val="000000"/>
                <w:sz w:val="20"/>
                <w:szCs w:val="20"/>
              </w:rPr>
              <w:t>Seroma</w:t>
            </w:r>
            <w:proofErr w:type="spellEnd"/>
            <w:r w:rsidRPr="00A4297F">
              <w:rPr>
                <w:rFonts w:asciiTheme="majorBidi" w:hAnsiTheme="majorBidi" w:cstheme="majorBidi"/>
                <w:color w:val="000000"/>
                <w:sz w:val="20"/>
                <w:szCs w:val="20"/>
              </w:rPr>
              <w:t xml:space="preserve"> </w:t>
            </w:r>
          </w:p>
          <w:p w14:paraId="272DEBF8" w14:textId="77777777" w:rsidR="006F2DC0" w:rsidRPr="00A4297F" w:rsidRDefault="006F2DC0" w:rsidP="00A4297F">
            <w:pPr>
              <w:pBdr>
                <w:top w:val="nil"/>
                <w:left w:val="nil"/>
                <w:bottom w:val="nil"/>
                <w:right w:val="nil"/>
                <w:between w:val="nil"/>
              </w:pBdr>
              <w:spacing w:after="0" w:line="240" w:lineRule="auto"/>
              <w:rPr>
                <w:rFonts w:asciiTheme="majorBidi" w:hAnsiTheme="majorBidi" w:cstheme="majorBidi"/>
                <w:color w:val="000000"/>
                <w:sz w:val="20"/>
                <w:szCs w:val="20"/>
              </w:rPr>
            </w:pPr>
            <w:r w:rsidRPr="00A4297F">
              <w:rPr>
                <w:rFonts w:asciiTheme="majorBidi" w:hAnsiTheme="majorBidi" w:cstheme="majorBidi"/>
                <w:color w:val="000000"/>
                <w:sz w:val="20"/>
                <w:szCs w:val="20"/>
              </w:rPr>
              <w:t xml:space="preserve">Formation </w:t>
            </w:r>
          </w:p>
        </w:tc>
        <w:tc>
          <w:tcPr>
            <w:tcW w:w="26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2451D" w14:textId="77777777" w:rsidR="006F2DC0" w:rsidRPr="00A4297F" w:rsidRDefault="006F2DC0" w:rsidP="00A4297F">
            <w:pPr>
              <w:pBdr>
                <w:top w:val="nil"/>
                <w:left w:val="nil"/>
                <w:bottom w:val="nil"/>
                <w:right w:val="nil"/>
                <w:between w:val="nil"/>
              </w:pBdr>
              <w:spacing w:after="0" w:line="240" w:lineRule="auto"/>
              <w:jc w:val="right"/>
              <w:rPr>
                <w:rFonts w:asciiTheme="majorBidi" w:hAnsiTheme="majorBidi" w:cstheme="majorBidi"/>
                <w:color w:val="000000"/>
                <w:sz w:val="20"/>
                <w:szCs w:val="20"/>
              </w:rPr>
            </w:pPr>
            <w:r w:rsidRPr="00A4297F">
              <w:rPr>
                <w:rFonts w:asciiTheme="majorBidi" w:hAnsiTheme="majorBidi" w:cstheme="majorBidi"/>
                <w:color w:val="000000"/>
                <w:sz w:val="20"/>
                <w:szCs w:val="20"/>
              </w:rPr>
              <w:t xml:space="preserve">2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22FF7" w14:textId="77777777" w:rsidR="006F2DC0" w:rsidRPr="00A4297F" w:rsidRDefault="006F2DC0" w:rsidP="00A4297F">
            <w:pPr>
              <w:pBdr>
                <w:top w:val="nil"/>
                <w:left w:val="nil"/>
                <w:bottom w:val="nil"/>
                <w:right w:val="nil"/>
                <w:between w:val="nil"/>
              </w:pBdr>
              <w:spacing w:after="0" w:line="240" w:lineRule="auto"/>
              <w:jc w:val="right"/>
              <w:rPr>
                <w:rFonts w:asciiTheme="majorBidi" w:hAnsiTheme="majorBidi" w:cstheme="majorBidi"/>
                <w:color w:val="000000"/>
                <w:sz w:val="20"/>
                <w:szCs w:val="20"/>
              </w:rPr>
            </w:pPr>
            <w:r w:rsidRPr="00A4297F">
              <w:rPr>
                <w:rFonts w:asciiTheme="majorBidi" w:hAnsiTheme="majorBidi" w:cstheme="majorBidi"/>
                <w:color w:val="000000"/>
                <w:sz w:val="20"/>
                <w:szCs w:val="20"/>
              </w:rPr>
              <w:t xml:space="preserve">3 </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70D0B" w14:textId="77777777" w:rsidR="006F2DC0" w:rsidRPr="00A4297F" w:rsidRDefault="006F2DC0" w:rsidP="00A4297F">
            <w:pPr>
              <w:pBdr>
                <w:top w:val="nil"/>
                <w:left w:val="nil"/>
                <w:bottom w:val="nil"/>
                <w:right w:val="nil"/>
                <w:between w:val="nil"/>
              </w:pBdr>
              <w:spacing w:after="0" w:line="240" w:lineRule="auto"/>
              <w:jc w:val="right"/>
              <w:rPr>
                <w:rFonts w:asciiTheme="majorBidi" w:hAnsiTheme="majorBidi" w:cstheme="majorBidi"/>
                <w:color w:val="000000"/>
                <w:sz w:val="20"/>
                <w:szCs w:val="20"/>
              </w:rPr>
            </w:pPr>
            <w:r w:rsidRPr="00A4297F">
              <w:rPr>
                <w:rFonts w:asciiTheme="majorBidi" w:hAnsiTheme="majorBidi" w:cstheme="majorBidi"/>
                <w:color w:val="000000"/>
                <w:sz w:val="20"/>
                <w:szCs w:val="20"/>
              </w:rPr>
              <w:t xml:space="preserve">1 </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C3192" w14:textId="77777777" w:rsidR="006F2DC0" w:rsidRPr="00A4297F" w:rsidRDefault="006F2DC0" w:rsidP="00A4297F">
            <w:pPr>
              <w:pBdr>
                <w:top w:val="nil"/>
                <w:left w:val="nil"/>
                <w:bottom w:val="nil"/>
                <w:right w:val="nil"/>
                <w:between w:val="nil"/>
              </w:pBdr>
              <w:spacing w:after="0" w:line="240" w:lineRule="auto"/>
              <w:jc w:val="right"/>
              <w:rPr>
                <w:rFonts w:asciiTheme="majorBidi" w:hAnsiTheme="majorBidi" w:cstheme="majorBidi"/>
                <w:color w:val="000000"/>
                <w:sz w:val="20"/>
                <w:szCs w:val="20"/>
              </w:rPr>
            </w:pPr>
            <w:r w:rsidRPr="00A4297F">
              <w:rPr>
                <w:rFonts w:asciiTheme="majorBidi" w:hAnsiTheme="majorBidi" w:cstheme="majorBidi"/>
                <w:color w:val="000000"/>
                <w:sz w:val="20"/>
                <w:szCs w:val="20"/>
              </w:rPr>
              <w:t xml:space="preserve">3% </w:t>
            </w:r>
          </w:p>
        </w:tc>
      </w:tr>
      <w:tr w:rsidR="006F2DC0" w:rsidRPr="00A4297F" w14:paraId="297200B3" w14:textId="77777777" w:rsidTr="007807A1">
        <w:trPr>
          <w:cantSplit/>
          <w:trHeight w:val="144"/>
          <w:tblHeader/>
        </w:trPr>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4B6F0B81" w14:textId="77777777" w:rsidR="006F2DC0" w:rsidRPr="00A4297F" w:rsidRDefault="006F2DC0" w:rsidP="00A4297F">
            <w:pPr>
              <w:pBdr>
                <w:top w:val="nil"/>
                <w:left w:val="nil"/>
                <w:bottom w:val="nil"/>
                <w:right w:val="nil"/>
                <w:between w:val="nil"/>
              </w:pBdr>
              <w:spacing w:after="0" w:line="240" w:lineRule="auto"/>
              <w:rPr>
                <w:rFonts w:asciiTheme="majorBidi" w:hAnsiTheme="majorBidi" w:cstheme="majorBidi"/>
                <w:color w:val="000000"/>
                <w:sz w:val="20"/>
                <w:szCs w:val="20"/>
              </w:rPr>
            </w:pPr>
            <w:r w:rsidRPr="00A4297F">
              <w:rPr>
                <w:rFonts w:asciiTheme="majorBidi" w:hAnsiTheme="majorBidi" w:cstheme="majorBidi"/>
                <w:color w:val="000000"/>
                <w:sz w:val="20"/>
                <w:szCs w:val="20"/>
              </w:rPr>
              <w:t xml:space="preserve">Thoracic Duct </w:t>
            </w:r>
          </w:p>
          <w:p w14:paraId="7E19241C" w14:textId="77777777" w:rsidR="006F2DC0" w:rsidRPr="00A4297F" w:rsidRDefault="006F2DC0" w:rsidP="00A4297F">
            <w:pPr>
              <w:pBdr>
                <w:top w:val="nil"/>
                <w:left w:val="nil"/>
                <w:bottom w:val="nil"/>
                <w:right w:val="nil"/>
                <w:between w:val="nil"/>
              </w:pBdr>
              <w:spacing w:after="0" w:line="240" w:lineRule="auto"/>
              <w:rPr>
                <w:rFonts w:asciiTheme="majorBidi" w:hAnsiTheme="majorBidi" w:cstheme="majorBidi"/>
                <w:color w:val="000000"/>
                <w:sz w:val="20"/>
                <w:szCs w:val="20"/>
              </w:rPr>
            </w:pPr>
            <w:r w:rsidRPr="00A4297F">
              <w:rPr>
                <w:rFonts w:asciiTheme="majorBidi" w:hAnsiTheme="majorBidi" w:cstheme="majorBidi"/>
                <w:color w:val="000000"/>
                <w:sz w:val="20"/>
                <w:szCs w:val="20"/>
              </w:rPr>
              <w:t xml:space="preserve">Injury </w:t>
            </w:r>
          </w:p>
        </w:tc>
        <w:tc>
          <w:tcPr>
            <w:tcW w:w="26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8B349E" w14:textId="77777777" w:rsidR="006F2DC0" w:rsidRPr="00A4297F" w:rsidRDefault="006F2DC0" w:rsidP="00A4297F">
            <w:pPr>
              <w:pBdr>
                <w:top w:val="nil"/>
                <w:left w:val="nil"/>
                <w:bottom w:val="nil"/>
                <w:right w:val="nil"/>
                <w:between w:val="nil"/>
              </w:pBdr>
              <w:spacing w:after="0" w:line="240" w:lineRule="auto"/>
              <w:jc w:val="right"/>
              <w:rPr>
                <w:rFonts w:asciiTheme="majorBidi" w:hAnsiTheme="majorBidi" w:cstheme="majorBidi"/>
                <w:color w:val="000000"/>
                <w:sz w:val="20"/>
                <w:szCs w:val="20"/>
              </w:rPr>
            </w:pPr>
            <w:r w:rsidRPr="00A4297F">
              <w:rPr>
                <w:rFonts w:asciiTheme="majorBidi" w:hAnsiTheme="majorBidi" w:cstheme="majorBidi"/>
                <w:color w:val="000000"/>
                <w:sz w:val="20"/>
                <w:szCs w:val="20"/>
              </w:rPr>
              <w:t xml:space="preserve">2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6E6132" w14:textId="77777777" w:rsidR="006F2DC0" w:rsidRPr="00A4297F" w:rsidRDefault="006F2DC0" w:rsidP="00A4297F">
            <w:pPr>
              <w:pBdr>
                <w:top w:val="nil"/>
                <w:left w:val="nil"/>
                <w:bottom w:val="nil"/>
                <w:right w:val="nil"/>
                <w:between w:val="nil"/>
              </w:pBdr>
              <w:spacing w:after="0" w:line="240" w:lineRule="auto"/>
              <w:jc w:val="right"/>
              <w:rPr>
                <w:rFonts w:asciiTheme="majorBidi" w:hAnsiTheme="majorBidi" w:cstheme="majorBidi"/>
                <w:color w:val="000000"/>
                <w:sz w:val="20"/>
                <w:szCs w:val="20"/>
              </w:rPr>
            </w:pPr>
            <w:r w:rsidRPr="00A4297F">
              <w:rPr>
                <w:rFonts w:asciiTheme="majorBidi" w:hAnsiTheme="majorBidi" w:cstheme="majorBidi"/>
                <w:color w:val="000000"/>
                <w:sz w:val="20"/>
                <w:szCs w:val="20"/>
              </w:rPr>
              <w:t xml:space="preserve">4 </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3A629" w14:textId="77777777" w:rsidR="006F2DC0" w:rsidRPr="00A4297F" w:rsidRDefault="006F2DC0" w:rsidP="00A4297F">
            <w:pPr>
              <w:pBdr>
                <w:top w:val="nil"/>
                <w:left w:val="nil"/>
                <w:bottom w:val="nil"/>
                <w:right w:val="nil"/>
                <w:between w:val="nil"/>
              </w:pBdr>
              <w:spacing w:after="0" w:line="240" w:lineRule="auto"/>
              <w:jc w:val="right"/>
              <w:rPr>
                <w:rFonts w:asciiTheme="majorBidi" w:hAnsiTheme="majorBidi" w:cstheme="majorBidi"/>
                <w:color w:val="000000"/>
                <w:sz w:val="20"/>
                <w:szCs w:val="20"/>
              </w:rPr>
            </w:pPr>
            <w:r w:rsidRPr="00A4297F">
              <w:rPr>
                <w:rFonts w:asciiTheme="majorBidi" w:hAnsiTheme="majorBidi" w:cstheme="majorBidi"/>
                <w:color w:val="000000"/>
                <w:sz w:val="20"/>
                <w:szCs w:val="20"/>
              </w:rPr>
              <w:t xml:space="preserve">1 </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A5B6B" w14:textId="77777777" w:rsidR="006F2DC0" w:rsidRPr="00A4297F" w:rsidRDefault="006F2DC0" w:rsidP="00A4297F">
            <w:pPr>
              <w:pBdr>
                <w:top w:val="nil"/>
                <w:left w:val="nil"/>
                <w:bottom w:val="nil"/>
                <w:right w:val="nil"/>
                <w:between w:val="nil"/>
              </w:pBdr>
              <w:spacing w:after="0" w:line="240" w:lineRule="auto"/>
              <w:jc w:val="right"/>
              <w:rPr>
                <w:rFonts w:asciiTheme="majorBidi" w:hAnsiTheme="majorBidi" w:cstheme="majorBidi"/>
                <w:color w:val="000000"/>
                <w:sz w:val="20"/>
                <w:szCs w:val="20"/>
              </w:rPr>
            </w:pPr>
            <w:r w:rsidRPr="00A4297F">
              <w:rPr>
                <w:rFonts w:asciiTheme="majorBidi" w:hAnsiTheme="majorBidi" w:cstheme="majorBidi"/>
                <w:color w:val="000000"/>
                <w:sz w:val="20"/>
                <w:szCs w:val="20"/>
              </w:rPr>
              <w:t xml:space="preserve">3.5% </w:t>
            </w:r>
          </w:p>
        </w:tc>
      </w:tr>
      <w:tr w:rsidR="006F2DC0" w:rsidRPr="0060424C" w14:paraId="101E81C9" w14:textId="77777777" w:rsidTr="007807A1">
        <w:trPr>
          <w:cantSplit/>
          <w:trHeight w:val="144"/>
          <w:tblHeader/>
        </w:trPr>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15918AED" w14:textId="77777777" w:rsidR="006F2DC0" w:rsidRPr="00A4297F" w:rsidRDefault="006F2DC0" w:rsidP="00A4297F">
            <w:pPr>
              <w:pBdr>
                <w:top w:val="nil"/>
                <w:left w:val="nil"/>
                <w:bottom w:val="nil"/>
                <w:right w:val="nil"/>
                <w:between w:val="nil"/>
              </w:pBdr>
              <w:spacing w:after="0" w:line="240" w:lineRule="auto"/>
              <w:rPr>
                <w:rFonts w:asciiTheme="majorBidi" w:hAnsiTheme="majorBidi" w:cstheme="majorBidi"/>
                <w:color w:val="000000"/>
                <w:sz w:val="20"/>
                <w:szCs w:val="20"/>
              </w:rPr>
            </w:pPr>
            <w:r w:rsidRPr="00A4297F">
              <w:rPr>
                <w:rFonts w:asciiTheme="majorBidi" w:hAnsiTheme="majorBidi" w:cstheme="majorBidi"/>
                <w:color w:val="000000"/>
                <w:sz w:val="20"/>
                <w:szCs w:val="20"/>
              </w:rPr>
              <w:t xml:space="preserve">Total </w:t>
            </w: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14:paraId="0B8B6CE9" w14:textId="77777777" w:rsidR="006F2DC0" w:rsidRPr="00A4297F" w:rsidRDefault="006F2DC0" w:rsidP="00A4297F">
            <w:pPr>
              <w:pBdr>
                <w:top w:val="nil"/>
                <w:left w:val="nil"/>
                <w:bottom w:val="nil"/>
                <w:right w:val="nil"/>
                <w:between w:val="nil"/>
              </w:pBdr>
              <w:spacing w:after="0" w:line="240" w:lineRule="auto"/>
              <w:jc w:val="right"/>
              <w:rPr>
                <w:rFonts w:asciiTheme="majorBidi" w:hAnsiTheme="majorBidi" w:cstheme="majorBidi"/>
                <w:color w:val="000000"/>
                <w:sz w:val="20"/>
                <w:szCs w:val="20"/>
              </w:rPr>
            </w:pPr>
            <w:r w:rsidRPr="00A4297F">
              <w:rPr>
                <w:rFonts w:asciiTheme="majorBidi" w:hAnsiTheme="majorBidi" w:cstheme="majorBidi"/>
                <w:color w:val="000000"/>
                <w:sz w:val="20"/>
                <w:szCs w:val="20"/>
              </w:rPr>
              <w:t xml:space="preserve">87 </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7EDDCCB4" w14:textId="77777777" w:rsidR="006F2DC0" w:rsidRPr="00A4297F" w:rsidRDefault="006F2DC0" w:rsidP="00A4297F">
            <w:pPr>
              <w:pBdr>
                <w:top w:val="nil"/>
                <w:left w:val="nil"/>
                <w:bottom w:val="nil"/>
                <w:right w:val="nil"/>
                <w:between w:val="nil"/>
              </w:pBdr>
              <w:spacing w:after="0" w:line="240" w:lineRule="auto"/>
              <w:jc w:val="right"/>
              <w:rPr>
                <w:rFonts w:asciiTheme="majorBidi" w:hAnsiTheme="majorBidi" w:cstheme="majorBidi"/>
                <w:color w:val="000000"/>
                <w:sz w:val="20"/>
                <w:szCs w:val="20"/>
              </w:rPr>
            </w:pPr>
            <w:r w:rsidRPr="00A4297F">
              <w:rPr>
                <w:rFonts w:asciiTheme="majorBidi" w:hAnsiTheme="majorBidi" w:cstheme="majorBidi"/>
                <w:color w:val="000000"/>
                <w:sz w:val="20"/>
                <w:szCs w:val="20"/>
              </w:rPr>
              <w:t xml:space="preserve">78 </w:t>
            </w:r>
          </w:p>
        </w:tc>
        <w:tc>
          <w:tcPr>
            <w:tcW w:w="1099" w:type="dxa"/>
            <w:tcBorders>
              <w:top w:val="single" w:sz="4" w:space="0" w:color="000000"/>
              <w:left w:val="single" w:sz="4" w:space="0" w:color="000000"/>
              <w:bottom w:val="single" w:sz="4" w:space="0" w:color="000000"/>
              <w:right w:val="single" w:sz="4" w:space="0" w:color="000000"/>
            </w:tcBorders>
            <w:shd w:val="clear" w:color="auto" w:fill="auto"/>
          </w:tcPr>
          <w:p w14:paraId="1E032016" w14:textId="77777777" w:rsidR="006F2DC0" w:rsidRPr="00A4297F" w:rsidRDefault="006F2DC0" w:rsidP="00A4297F">
            <w:pPr>
              <w:pBdr>
                <w:top w:val="nil"/>
                <w:left w:val="nil"/>
                <w:bottom w:val="nil"/>
                <w:right w:val="nil"/>
                <w:between w:val="nil"/>
              </w:pBdr>
              <w:spacing w:after="0" w:line="240" w:lineRule="auto"/>
              <w:jc w:val="right"/>
              <w:rPr>
                <w:rFonts w:asciiTheme="majorBidi" w:hAnsiTheme="majorBidi" w:cstheme="majorBidi"/>
                <w:color w:val="000000"/>
                <w:sz w:val="20"/>
                <w:szCs w:val="20"/>
              </w:rPr>
            </w:pPr>
            <w:r w:rsidRPr="00A4297F">
              <w:rPr>
                <w:rFonts w:asciiTheme="majorBidi" w:hAnsiTheme="majorBidi" w:cstheme="majorBidi"/>
                <w:color w:val="000000"/>
                <w:sz w:val="20"/>
                <w:szCs w:val="20"/>
              </w:rPr>
              <w:t xml:space="preserve">33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78F2A7DB" w14:textId="77777777" w:rsidR="006F2DC0" w:rsidRPr="0060424C" w:rsidRDefault="006F2DC0" w:rsidP="00A4297F">
            <w:pPr>
              <w:pBdr>
                <w:top w:val="nil"/>
                <w:left w:val="nil"/>
                <w:bottom w:val="nil"/>
                <w:right w:val="nil"/>
                <w:between w:val="nil"/>
              </w:pBdr>
              <w:spacing w:after="0" w:line="240" w:lineRule="auto"/>
              <w:jc w:val="right"/>
              <w:rPr>
                <w:rFonts w:asciiTheme="majorBidi" w:hAnsiTheme="majorBidi" w:cstheme="majorBidi"/>
                <w:color w:val="000000"/>
                <w:sz w:val="20"/>
                <w:szCs w:val="20"/>
              </w:rPr>
            </w:pPr>
            <w:r w:rsidRPr="00A4297F">
              <w:rPr>
                <w:rFonts w:asciiTheme="majorBidi" w:hAnsiTheme="majorBidi" w:cstheme="majorBidi"/>
                <w:color w:val="000000"/>
                <w:sz w:val="20"/>
                <w:szCs w:val="20"/>
              </w:rPr>
              <w:t>100%</w:t>
            </w:r>
            <w:r w:rsidRPr="0060424C">
              <w:rPr>
                <w:rFonts w:asciiTheme="majorBidi" w:hAnsiTheme="majorBidi" w:cstheme="majorBidi"/>
                <w:color w:val="000000"/>
                <w:sz w:val="20"/>
                <w:szCs w:val="20"/>
              </w:rPr>
              <w:t xml:space="preserve"> </w:t>
            </w:r>
          </w:p>
        </w:tc>
      </w:tr>
    </w:tbl>
    <w:p w14:paraId="091DA0B7" w14:textId="77777777" w:rsidR="0017377A" w:rsidRDefault="0017377A" w:rsidP="00FC45D2">
      <w:pPr>
        <w:shd w:val="clear" w:color="auto" w:fill="FFFFFF"/>
        <w:spacing w:after="0" w:line="240" w:lineRule="auto"/>
        <w:jc w:val="both"/>
        <w:rPr>
          <w:rFonts w:asciiTheme="majorBidi" w:hAnsiTheme="majorBidi" w:cstheme="majorBidi"/>
          <w:color w:val="000000"/>
          <w:sz w:val="20"/>
          <w:szCs w:val="20"/>
        </w:rPr>
      </w:pPr>
    </w:p>
    <w:p w14:paraId="69B967DC" w14:textId="77777777" w:rsidR="0017377A" w:rsidRDefault="0017377A" w:rsidP="00FC45D2">
      <w:pPr>
        <w:shd w:val="clear" w:color="auto" w:fill="FFFFFF"/>
        <w:spacing w:after="0" w:line="240" w:lineRule="auto"/>
        <w:jc w:val="both"/>
        <w:rPr>
          <w:rFonts w:asciiTheme="majorBidi" w:hAnsiTheme="majorBidi" w:cstheme="majorBidi"/>
          <w:color w:val="000000"/>
          <w:sz w:val="20"/>
          <w:szCs w:val="20"/>
        </w:rPr>
        <w:sectPr w:rsidR="0017377A" w:rsidSect="0017377A">
          <w:type w:val="continuous"/>
          <w:pgSz w:w="12240" w:h="15840"/>
          <w:pgMar w:top="1080" w:right="1440" w:bottom="1440" w:left="1440" w:header="720" w:footer="720" w:gutter="0"/>
          <w:cols w:space="360"/>
          <w:docGrid w:linePitch="360"/>
        </w:sectPr>
      </w:pPr>
    </w:p>
    <w:p w14:paraId="22C38B23" w14:textId="77777777" w:rsidR="00822107" w:rsidRPr="00EF6B19" w:rsidRDefault="00822107" w:rsidP="005C3F47">
      <w:pPr>
        <w:shd w:val="clear" w:color="auto" w:fill="FFFFFF"/>
        <w:spacing w:after="120" w:line="240" w:lineRule="auto"/>
        <w:jc w:val="both"/>
        <w:rPr>
          <w:rFonts w:ascii="Times New Roman" w:hAnsi="Times New Roman"/>
          <w:b/>
          <w:sz w:val="28"/>
          <w:szCs w:val="28"/>
        </w:rPr>
      </w:pPr>
      <w:r w:rsidRPr="00EF6B19">
        <w:rPr>
          <w:rFonts w:ascii="Times New Roman" w:hAnsi="Times New Roman"/>
          <w:b/>
          <w:sz w:val="28"/>
          <w:szCs w:val="28"/>
        </w:rPr>
        <w:lastRenderedPageBreak/>
        <w:t>DISCUSSION</w:t>
      </w:r>
    </w:p>
    <w:p w14:paraId="5103DCA3" w14:textId="77777777" w:rsidR="00880759" w:rsidRPr="00694BA5" w:rsidRDefault="00880759" w:rsidP="001961BB">
      <w:pPr>
        <w:pBdr>
          <w:top w:val="nil"/>
          <w:left w:val="nil"/>
          <w:bottom w:val="nil"/>
          <w:right w:val="nil"/>
          <w:between w:val="nil"/>
        </w:pBdr>
        <w:spacing w:after="0" w:line="240" w:lineRule="auto"/>
        <w:ind w:left="-5"/>
        <w:jc w:val="both"/>
        <w:rPr>
          <w:rFonts w:asciiTheme="majorBidi" w:hAnsiTheme="majorBidi" w:cstheme="majorBidi"/>
          <w:color w:val="000000"/>
          <w:sz w:val="20"/>
          <w:szCs w:val="20"/>
        </w:rPr>
      </w:pPr>
      <w:r w:rsidRPr="00694BA5">
        <w:rPr>
          <w:rFonts w:asciiTheme="majorBidi" w:hAnsiTheme="majorBidi" w:cstheme="majorBidi"/>
          <w:color w:val="000000"/>
          <w:sz w:val="20"/>
          <w:szCs w:val="20"/>
        </w:rPr>
        <w:t xml:space="preserve">The results of this study suggest that females, in comparison to males, are at greater risk of acquiring thyroid cancer. The number of males taking part in this survey was about equal to the number of women. Patients tended to be relatively young. Similar results were found by </w:t>
      </w:r>
      <w:proofErr w:type="spellStart"/>
      <w:r w:rsidRPr="00694BA5">
        <w:rPr>
          <w:rFonts w:asciiTheme="majorBidi" w:hAnsiTheme="majorBidi" w:cstheme="majorBidi"/>
          <w:color w:val="000000"/>
          <w:sz w:val="20"/>
          <w:szCs w:val="20"/>
        </w:rPr>
        <w:t>Unnikrishnan</w:t>
      </w:r>
      <w:proofErr w:type="spellEnd"/>
      <w:r w:rsidRPr="00694BA5">
        <w:rPr>
          <w:rFonts w:asciiTheme="majorBidi" w:hAnsiTheme="majorBidi" w:cstheme="majorBidi"/>
          <w:color w:val="000000"/>
          <w:sz w:val="20"/>
          <w:szCs w:val="20"/>
        </w:rPr>
        <w:t xml:space="preserve"> AG et al. 11 in India. The men outnumbered the women by a factor of 1.18 to 1. There were 3.3 males for every female in Europe, as found by Owens PW et al. 12. </w:t>
      </w:r>
      <w:proofErr w:type="spellStart"/>
      <w:r w:rsidRPr="00694BA5">
        <w:rPr>
          <w:rFonts w:asciiTheme="majorBidi" w:hAnsiTheme="majorBidi" w:cstheme="majorBidi"/>
          <w:color w:val="000000"/>
          <w:sz w:val="20"/>
          <w:szCs w:val="20"/>
        </w:rPr>
        <w:t>Tsegaye</w:t>
      </w:r>
      <w:proofErr w:type="spellEnd"/>
      <w:r w:rsidRPr="00694BA5">
        <w:rPr>
          <w:rFonts w:asciiTheme="majorBidi" w:hAnsiTheme="majorBidi" w:cstheme="majorBidi"/>
          <w:color w:val="000000"/>
          <w:sz w:val="20"/>
          <w:szCs w:val="20"/>
        </w:rPr>
        <w:t xml:space="preserve"> B </w:t>
      </w:r>
      <w:proofErr w:type="gramStart"/>
      <w:r w:rsidRPr="00694BA5">
        <w:rPr>
          <w:rFonts w:asciiTheme="majorBidi" w:hAnsiTheme="majorBidi" w:cstheme="majorBidi"/>
          <w:color w:val="000000"/>
          <w:sz w:val="20"/>
          <w:szCs w:val="20"/>
        </w:rPr>
        <w:t>et</w:t>
      </w:r>
      <w:proofErr w:type="gramEnd"/>
      <w:r w:rsidRPr="00694BA5">
        <w:rPr>
          <w:rFonts w:asciiTheme="majorBidi" w:hAnsiTheme="majorBidi" w:cstheme="majorBidi"/>
          <w:color w:val="000000"/>
          <w:sz w:val="20"/>
          <w:szCs w:val="20"/>
        </w:rPr>
        <w:t xml:space="preserve"> al.13 found that the prevalence of the condition was 1.41 times higher among women than among men. Despite a 3:1 male to female ratio, Nguyen QT and his 2 coworkers all reached the same conclusion.</w:t>
      </w:r>
    </w:p>
    <w:p w14:paraId="1C343D9F" w14:textId="77777777" w:rsidR="00880759" w:rsidRPr="00694BA5" w:rsidRDefault="00880759" w:rsidP="00A209EC">
      <w:pPr>
        <w:pBdr>
          <w:top w:val="nil"/>
          <w:left w:val="nil"/>
          <w:bottom w:val="nil"/>
          <w:right w:val="nil"/>
          <w:between w:val="nil"/>
        </w:pBdr>
        <w:spacing w:after="0" w:line="240" w:lineRule="auto"/>
        <w:ind w:left="-5"/>
        <w:jc w:val="both"/>
        <w:rPr>
          <w:rFonts w:asciiTheme="majorBidi" w:hAnsiTheme="majorBidi" w:cstheme="majorBidi"/>
          <w:color w:val="000000"/>
          <w:sz w:val="20"/>
          <w:szCs w:val="20"/>
        </w:rPr>
      </w:pPr>
      <w:r w:rsidRPr="00694BA5">
        <w:rPr>
          <w:rFonts w:asciiTheme="majorBidi" w:hAnsiTheme="majorBidi" w:cstheme="majorBidi"/>
          <w:color w:val="000000"/>
          <w:sz w:val="20"/>
          <w:szCs w:val="20"/>
        </w:rPr>
        <w:t xml:space="preserve">Based on the </w:t>
      </w:r>
      <w:proofErr w:type="spellStart"/>
      <w:r w:rsidRPr="00694BA5">
        <w:rPr>
          <w:rFonts w:asciiTheme="majorBidi" w:hAnsiTheme="majorBidi" w:cstheme="majorBidi"/>
          <w:color w:val="000000"/>
          <w:sz w:val="20"/>
          <w:szCs w:val="20"/>
        </w:rPr>
        <w:t>histopathological</w:t>
      </w:r>
      <w:proofErr w:type="spellEnd"/>
      <w:r w:rsidRPr="00694BA5">
        <w:rPr>
          <w:rFonts w:asciiTheme="majorBidi" w:hAnsiTheme="majorBidi" w:cstheme="majorBidi"/>
          <w:color w:val="000000"/>
          <w:sz w:val="20"/>
          <w:szCs w:val="20"/>
        </w:rPr>
        <w:t xml:space="preserve"> classification, </w:t>
      </w:r>
      <w:proofErr w:type="gramStart"/>
      <w:r w:rsidRPr="00694BA5">
        <w:rPr>
          <w:rFonts w:asciiTheme="majorBidi" w:hAnsiTheme="majorBidi" w:cstheme="majorBidi"/>
          <w:color w:val="000000"/>
          <w:sz w:val="20"/>
          <w:szCs w:val="20"/>
        </w:rPr>
        <w:t>Papillary</w:t>
      </w:r>
      <w:proofErr w:type="gramEnd"/>
      <w:r w:rsidRPr="00694BA5">
        <w:rPr>
          <w:rFonts w:asciiTheme="majorBidi" w:hAnsiTheme="majorBidi" w:cstheme="majorBidi"/>
          <w:color w:val="000000"/>
          <w:sz w:val="20"/>
          <w:szCs w:val="20"/>
        </w:rPr>
        <w:t xml:space="preserve"> carcinoma was found to be the most common malignancy of thyroid gland (84.6%) in this study followed by medullary (9.7%) and follicular carcinoma (5.6%) </w:t>
      </w:r>
      <w:proofErr w:type="gramStart"/>
      <w:r w:rsidRPr="00694BA5">
        <w:rPr>
          <w:rFonts w:asciiTheme="majorBidi" w:hAnsiTheme="majorBidi" w:cstheme="majorBidi"/>
          <w:color w:val="000000"/>
          <w:sz w:val="20"/>
          <w:szCs w:val="20"/>
        </w:rPr>
        <w:t>(Table 1).</w:t>
      </w:r>
      <w:proofErr w:type="gramEnd"/>
      <w:r w:rsidRPr="00694BA5">
        <w:rPr>
          <w:rFonts w:asciiTheme="majorBidi" w:hAnsiTheme="majorBidi" w:cstheme="majorBidi"/>
          <w:color w:val="000000"/>
          <w:sz w:val="20"/>
          <w:szCs w:val="20"/>
        </w:rPr>
        <w:t xml:space="preserve"> Nguyen QT </w:t>
      </w:r>
      <w:proofErr w:type="gramStart"/>
      <w:r w:rsidRPr="00694BA5">
        <w:rPr>
          <w:rFonts w:asciiTheme="majorBidi" w:hAnsiTheme="majorBidi" w:cstheme="majorBidi"/>
          <w:color w:val="000000"/>
          <w:sz w:val="20"/>
          <w:szCs w:val="20"/>
        </w:rPr>
        <w:t>et</w:t>
      </w:r>
      <w:proofErr w:type="gramEnd"/>
      <w:r w:rsidRPr="00694BA5">
        <w:rPr>
          <w:rFonts w:asciiTheme="majorBidi" w:hAnsiTheme="majorBidi" w:cstheme="majorBidi"/>
          <w:color w:val="000000"/>
          <w:sz w:val="20"/>
          <w:szCs w:val="20"/>
        </w:rPr>
        <w:t xml:space="preserve"> al.</w:t>
      </w:r>
      <w:r w:rsidRPr="00694BA5">
        <w:rPr>
          <w:rFonts w:asciiTheme="majorBidi" w:hAnsiTheme="majorBidi" w:cstheme="majorBidi"/>
          <w:color w:val="000000"/>
          <w:sz w:val="20"/>
          <w:szCs w:val="20"/>
          <w:vertAlign w:val="superscript"/>
        </w:rPr>
        <w:t>2</w:t>
      </w:r>
      <w:r w:rsidRPr="00694BA5">
        <w:rPr>
          <w:rFonts w:asciiTheme="majorBidi" w:hAnsiTheme="majorBidi" w:cstheme="majorBidi"/>
          <w:color w:val="000000"/>
          <w:sz w:val="20"/>
          <w:szCs w:val="20"/>
        </w:rPr>
        <w:t xml:space="preserve"> also found the papillary carcinoma in his study (70-80%), follicular carcinoma (14%) and medullary (3%) and anaplastic carcinoma (2%). In our neighbor country India, </w:t>
      </w:r>
      <w:proofErr w:type="spellStart"/>
      <w:r w:rsidRPr="00694BA5">
        <w:rPr>
          <w:rFonts w:asciiTheme="majorBidi" w:hAnsiTheme="majorBidi" w:cstheme="majorBidi"/>
          <w:color w:val="000000"/>
          <w:sz w:val="20"/>
          <w:szCs w:val="20"/>
        </w:rPr>
        <w:t>Unnikrishnan</w:t>
      </w:r>
      <w:proofErr w:type="spellEnd"/>
      <w:r w:rsidRPr="00694BA5">
        <w:rPr>
          <w:rFonts w:asciiTheme="majorBidi" w:hAnsiTheme="majorBidi" w:cstheme="majorBidi"/>
          <w:color w:val="000000"/>
          <w:sz w:val="20"/>
          <w:szCs w:val="20"/>
        </w:rPr>
        <w:t xml:space="preserve"> AG et al </w:t>
      </w:r>
      <w:r w:rsidRPr="00694BA5">
        <w:rPr>
          <w:rFonts w:asciiTheme="majorBidi" w:hAnsiTheme="majorBidi" w:cstheme="majorBidi"/>
          <w:color w:val="000000"/>
          <w:sz w:val="20"/>
          <w:szCs w:val="20"/>
          <w:vertAlign w:val="superscript"/>
        </w:rPr>
        <w:t>11</w:t>
      </w:r>
      <w:r w:rsidRPr="00694BA5">
        <w:rPr>
          <w:rFonts w:asciiTheme="majorBidi" w:hAnsiTheme="majorBidi" w:cstheme="majorBidi"/>
          <w:color w:val="000000"/>
          <w:sz w:val="20"/>
          <w:szCs w:val="20"/>
        </w:rPr>
        <w:t xml:space="preserve"> found the same trend of thyroid malignancy with papillary carcinoma on the top followed by follicular carcinoma. In another study conducted in USA, Davies L </w:t>
      </w:r>
      <w:proofErr w:type="gramStart"/>
      <w:r w:rsidRPr="00694BA5">
        <w:rPr>
          <w:rFonts w:asciiTheme="majorBidi" w:hAnsiTheme="majorBidi" w:cstheme="majorBidi"/>
          <w:color w:val="000000"/>
          <w:sz w:val="20"/>
          <w:szCs w:val="20"/>
        </w:rPr>
        <w:t>et</w:t>
      </w:r>
      <w:proofErr w:type="gramEnd"/>
      <w:r w:rsidRPr="00694BA5">
        <w:rPr>
          <w:rFonts w:asciiTheme="majorBidi" w:hAnsiTheme="majorBidi" w:cstheme="majorBidi"/>
          <w:color w:val="000000"/>
          <w:sz w:val="20"/>
          <w:szCs w:val="20"/>
        </w:rPr>
        <w:t xml:space="preserve"> al.</w:t>
      </w:r>
      <w:r w:rsidRPr="00694BA5">
        <w:rPr>
          <w:rFonts w:asciiTheme="majorBidi" w:hAnsiTheme="majorBidi" w:cstheme="majorBidi"/>
          <w:color w:val="000000"/>
          <w:sz w:val="20"/>
          <w:szCs w:val="20"/>
          <w:vertAlign w:val="superscript"/>
        </w:rPr>
        <w:t>14</w:t>
      </w:r>
      <w:r w:rsidRPr="00694BA5">
        <w:rPr>
          <w:rFonts w:asciiTheme="majorBidi" w:hAnsiTheme="majorBidi" w:cstheme="majorBidi"/>
          <w:color w:val="000000"/>
          <w:sz w:val="20"/>
          <w:szCs w:val="20"/>
        </w:rPr>
        <w:t xml:space="preserve"> also found the papillary carcinoma to be the most common malignancy. In china, Du L et al. </w:t>
      </w:r>
      <w:r w:rsidRPr="00694BA5">
        <w:rPr>
          <w:rFonts w:asciiTheme="majorBidi" w:hAnsiTheme="majorBidi" w:cstheme="majorBidi"/>
          <w:color w:val="000000"/>
          <w:sz w:val="20"/>
          <w:szCs w:val="20"/>
          <w:vertAlign w:val="superscript"/>
        </w:rPr>
        <w:t xml:space="preserve">15 </w:t>
      </w:r>
      <w:r w:rsidRPr="00694BA5">
        <w:rPr>
          <w:rFonts w:asciiTheme="majorBidi" w:hAnsiTheme="majorBidi" w:cstheme="majorBidi"/>
          <w:color w:val="000000"/>
          <w:sz w:val="20"/>
          <w:szCs w:val="20"/>
        </w:rPr>
        <w:t xml:space="preserve">also found the same result with papillary carcinoma (92.3%). </w:t>
      </w:r>
      <w:proofErr w:type="spellStart"/>
      <w:r w:rsidRPr="00694BA5">
        <w:rPr>
          <w:rFonts w:asciiTheme="majorBidi" w:hAnsiTheme="majorBidi" w:cstheme="majorBidi"/>
          <w:color w:val="000000"/>
          <w:sz w:val="20"/>
          <w:szCs w:val="20"/>
        </w:rPr>
        <w:t>Tsegaye</w:t>
      </w:r>
      <w:proofErr w:type="spellEnd"/>
      <w:r w:rsidRPr="00694BA5">
        <w:rPr>
          <w:rFonts w:asciiTheme="majorBidi" w:hAnsiTheme="majorBidi" w:cstheme="majorBidi"/>
          <w:color w:val="000000"/>
          <w:sz w:val="20"/>
          <w:szCs w:val="20"/>
        </w:rPr>
        <w:t xml:space="preserve"> B et al. conducted study in Ethiopia, where he also found the same results</w:t>
      </w:r>
      <w:r w:rsidRPr="00694BA5">
        <w:rPr>
          <w:rFonts w:asciiTheme="majorBidi" w:hAnsiTheme="majorBidi" w:cstheme="majorBidi"/>
          <w:color w:val="000000"/>
          <w:sz w:val="20"/>
          <w:szCs w:val="20"/>
          <w:vertAlign w:val="superscript"/>
        </w:rPr>
        <w:t>13</w:t>
      </w:r>
      <w:r w:rsidRPr="00694BA5">
        <w:rPr>
          <w:rFonts w:asciiTheme="majorBidi" w:hAnsiTheme="majorBidi" w:cstheme="majorBidi"/>
          <w:color w:val="000000"/>
          <w:sz w:val="20"/>
          <w:szCs w:val="20"/>
        </w:rPr>
        <w:t xml:space="preserve"> </w:t>
      </w:r>
    </w:p>
    <w:p w14:paraId="42BD81C0" w14:textId="5876CE0E" w:rsidR="00822107" w:rsidRDefault="00880759" w:rsidP="00A209EC">
      <w:pPr>
        <w:shd w:val="clear" w:color="auto" w:fill="FFFFFF"/>
        <w:spacing w:after="0" w:line="240" w:lineRule="auto"/>
        <w:jc w:val="both"/>
        <w:rPr>
          <w:rFonts w:asciiTheme="majorBidi" w:hAnsiTheme="majorBidi" w:cstheme="majorBidi"/>
          <w:color w:val="000000"/>
          <w:sz w:val="20"/>
          <w:szCs w:val="20"/>
        </w:rPr>
      </w:pPr>
      <w:r w:rsidRPr="00694BA5">
        <w:rPr>
          <w:rFonts w:asciiTheme="majorBidi" w:hAnsiTheme="majorBidi" w:cstheme="majorBidi"/>
          <w:color w:val="000000"/>
          <w:sz w:val="20"/>
          <w:szCs w:val="20"/>
        </w:rPr>
        <w:t xml:space="preserve">In our setup, the incidence of the postoperative complications was found to be 22.2% following MRND. The most common complication following </w:t>
      </w:r>
      <w:r w:rsidRPr="00694BA5">
        <w:rPr>
          <w:rFonts w:asciiTheme="majorBidi" w:hAnsiTheme="majorBidi" w:cstheme="majorBidi"/>
          <w:color w:val="000000"/>
          <w:sz w:val="20"/>
          <w:szCs w:val="20"/>
        </w:rPr>
        <w:lastRenderedPageBreak/>
        <w:t xml:space="preserve">MRND was found to be transient </w:t>
      </w:r>
      <w:proofErr w:type="spellStart"/>
      <w:r w:rsidRPr="00694BA5">
        <w:rPr>
          <w:rFonts w:asciiTheme="majorBidi" w:hAnsiTheme="majorBidi" w:cstheme="majorBidi"/>
          <w:color w:val="000000"/>
          <w:sz w:val="20"/>
          <w:szCs w:val="20"/>
        </w:rPr>
        <w:t>hypocalcemia</w:t>
      </w:r>
      <w:proofErr w:type="spellEnd"/>
      <w:r w:rsidRPr="00694BA5">
        <w:rPr>
          <w:rFonts w:asciiTheme="majorBidi" w:hAnsiTheme="majorBidi" w:cstheme="majorBidi"/>
          <w:color w:val="000000"/>
          <w:sz w:val="20"/>
          <w:szCs w:val="20"/>
        </w:rPr>
        <w:t xml:space="preserve"> (8.1%), followed by wound infection (4.5%), thoracic duct injury (3.5%), </w:t>
      </w:r>
      <w:proofErr w:type="spellStart"/>
      <w:r w:rsidRPr="00694BA5">
        <w:rPr>
          <w:rFonts w:asciiTheme="majorBidi" w:hAnsiTheme="majorBidi" w:cstheme="majorBidi"/>
          <w:color w:val="000000"/>
          <w:sz w:val="20"/>
          <w:szCs w:val="20"/>
        </w:rPr>
        <w:t>seroma</w:t>
      </w:r>
      <w:proofErr w:type="spellEnd"/>
      <w:r w:rsidRPr="00694BA5">
        <w:rPr>
          <w:rFonts w:asciiTheme="majorBidi" w:hAnsiTheme="majorBidi" w:cstheme="majorBidi"/>
          <w:color w:val="000000"/>
          <w:sz w:val="20"/>
          <w:szCs w:val="20"/>
        </w:rPr>
        <w:t xml:space="preserve"> formation (3%), and temporary change in voice (3%). Permanent hoarseness and permanent </w:t>
      </w:r>
      <w:proofErr w:type="spellStart"/>
      <w:r w:rsidRPr="00694BA5">
        <w:rPr>
          <w:rFonts w:asciiTheme="majorBidi" w:hAnsiTheme="majorBidi" w:cstheme="majorBidi"/>
          <w:color w:val="000000"/>
          <w:sz w:val="20"/>
          <w:szCs w:val="20"/>
        </w:rPr>
        <w:t>hypocalcemia</w:t>
      </w:r>
      <w:proofErr w:type="spellEnd"/>
      <w:r w:rsidRPr="00694BA5">
        <w:rPr>
          <w:rFonts w:asciiTheme="majorBidi" w:hAnsiTheme="majorBidi" w:cstheme="majorBidi"/>
          <w:color w:val="000000"/>
          <w:sz w:val="20"/>
          <w:szCs w:val="20"/>
        </w:rPr>
        <w:t xml:space="preserve"> were not found in any of the case. In one study conducted by </w:t>
      </w:r>
      <w:proofErr w:type="spellStart"/>
      <w:r w:rsidRPr="00694BA5">
        <w:rPr>
          <w:rFonts w:asciiTheme="majorBidi" w:hAnsiTheme="majorBidi" w:cstheme="majorBidi"/>
          <w:color w:val="000000"/>
          <w:sz w:val="20"/>
          <w:szCs w:val="20"/>
        </w:rPr>
        <w:t>Cheah</w:t>
      </w:r>
      <w:proofErr w:type="spellEnd"/>
      <w:r w:rsidRPr="00694BA5">
        <w:rPr>
          <w:rFonts w:asciiTheme="majorBidi" w:hAnsiTheme="majorBidi" w:cstheme="majorBidi"/>
          <w:color w:val="000000"/>
          <w:sz w:val="20"/>
          <w:szCs w:val="20"/>
        </w:rPr>
        <w:t xml:space="preserve"> WK </w:t>
      </w:r>
      <w:r w:rsidRPr="00694BA5">
        <w:rPr>
          <w:rFonts w:asciiTheme="majorBidi" w:hAnsiTheme="majorBidi" w:cstheme="majorBidi"/>
          <w:color w:val="000000"/>
          <w:sz w:val="20"/>
          <w:szCs w:val="20"/>
          <w:vertAlign w:val="superscript"/>
        </w:rPr>
        <w:t>16</w:t>
      </w:r>
      <w:r w:rsidRPr="00694BA5">
        <w:rPr>
          <w:rFonts w:asciiTheme="majorBidi" w:hAnsiTheme="majorBidi" w:cstheme="majorBidi"/>
          <w:color w:val="000000"/>
          <w:sz w:val="20"/>
          <w:szCs w:val="20"/>
        </w:rPr>
        <w:t xml:space="preserve">, which included 115 surgeries, he found transient </w:t>
      </w:r>
      <w:proofErr w:type="spellStart"/>
      <w:r w:rsidRPr="00694BA5">
        <w:rPr>
          <w:rFonts w:asciiTheme="majorBidi" w:hAnsiTheme="majorBidi" w:cstheme="majorBidi"/>
          <w:color w:val="000000"/>
          <w:sz w:val="20"/>
          <w:szCs w:val="20"/>
        </w:rPr>
        <w:t>hypocalcemia</w:t>
      </w:r>
      <w:proofErr w:type="spellEnd"/>
      <w:r w:rsidRPr="00694BA5">
        <w:rPr>
          <w:rFonts w:asciiTheme="majorBidi" w:hAnsiTheme="majorBidi" w:cstheme="majorBidi"/>
          <w:color w:val="000000"/>
          <w:sz w:val="20"/>
          <w:szCs w:val="20"/>
        </w:rPr>
        <w:t xml:space="preserve"> in 23%, with permanent </w:t>
      </w:r>
      <w:proofErr w:type="spellStart"/>
      <w:r w:rsidRPr="00694BA5">
        <w:rPr>
          <w:rFonts w:asciiTheme="majorBidi" w:hAnsiTheme="majorBidi" w:cstheme="majorBidi"/>
          <w:color w:val="000000"/>
          <w:sz w:val="20"/>
          <w:szCs w:val="20"/>
        </w:rPr>
        <w:t>hypocalcemia</w:t>
      </w:r>
      <w:proofErr w:type="spellEnd"/>
      <w:r w:rsidRPr="00694BA5">
        <w:rPr>
          <w:rFonts w:asciiTheme="majorBidi" w:hAnsiTheme="majorBidi" w:cstheme="majorBidi"/>
          <w:color w:val="000000"/>
          <w:sz w:val="20"/>
          <w:szCs w:val="20"/>
        </w:rPr>
        <w:t xml:space="preserve"> and permanent hoarseness. In one study conducted in Bulgaria conducted by </w:t>
      </w:r>
      <w:proofErr w:type="spellStart"/>
      <w:r w:rsidRPr="00694BA5">
        <w:rPr>
          <w:rFonts w:asciiTheme="majorBidi" w:hAnsiTheme="majorBidi" w:cstheme="majorBidi"/>
          <w:color w:val="000000"/>
          <w:sz w:val="20"/>
          <w:szCs w:val="20"/>
        </w:rPr>
        <w:t>Rossen</w:t>
      </w:r>
      <w:proofErr w:type="spellEnd"/>
      <w:r w:rsidRPr="00694BA5">
        <w:rPr>
          <w:rFonts w:asciiTheme="majorBidi" w:hAnsiTheme="majorBidi" w:cstheme="majorBidi"/>
          <w:color w:val="000000"/>
          <w:sz w:val="20"/>
          <w:szCs w:val="20"/>
        </w:rPr>
        <w:t xml:space="preserve"> S. </w:t>
      </w:r>
      <w:proofErr w:type="spellStart"/>
      <w:proofErr w:type="gramStart"/>
      <w:r w:rsidRPr="00694BA5">
        <w:rPr>
          <w:rFonts w:asciiTheme="majorBidi" w:hAnsiTheme="majorBidi" w:cstheme="majorBidi"/>
          <w:color w:val="000000"/>
          <w:sz w:val="20"/>
          <w:szCs w:val="20"/>
        </w:rPr>
        <w:t>Dimov</w:t>
      </w:r>
      <w:proofErr w:type="spellEnd"/>
      <w:r w:rsidRPr="00694BA5">
        <w:rPr>
          <w:rFonts w:asciiTheme="majorBidi" w:hAnsiTheme="majorBidi" w:cstheme="majorBidi"/>
          <w:color w:val="000000"/>
          <w:sz w:val="20"/>
          <w:szCs w:val="20"/>
        </w:rPr>
        <w:t xml:space="preserve">  </w:t>
      </w:r>
      <w:r w:rsidRPr="00694BA5">
        <w:rPr>
          <w:rFonts w:asciiTheme="majorBidi" w:hAnsiTheme="majorBidi" w:cstheme="majorBidi"/>
          <w:color w:val="000000"/>
          <w:sz w:val="20"/>
          <w:szCs w:val="20"/>
          <w:vertAlign w:val="superscript"/>
        </w:rPr>
        <w:t>17</w:t>
      </w:r>
      <w:proofErr w:type="gramEnd"/>
      <w:r w:rsidRPr="00694BA5">
        <w:rPr>
          <w:rFonts w:asciiTheme="majorBidi" w:hAnsiTheme="majorBidi" w:cstheme="majorBidi"/>
          <w:color w:val="000000"/>
          <w:sz w:val="20"/>
          <w:szCs w:val="20"/>
          <w:vertAlign w:val="superscript"/>
        </w:rPr>
        <w:t xml:space="preserve">, </w:t>
      </w:r>
      <w:r w:rsidRPr="00694BA5">
        <w:rPr>
          <w:rFonts w:asciiTheme="majorBidi" w:hAnsiTheme="majorBidi" w:cstheme="majorBidi"/>
          <w:color w:val="000000"/>
          <w:sz w:val="20"/>
          <w:szCs w:val="20"/>
        </w:rPr>
        <w:t xml:space="preserve"> found transient </w:t>
      </w:r>
      <w:proofErr w:type="spellStart"/>
      <w:r w:rsidRPr="00694BA5">
        <w:rPr>
          <w:rFonts w:asciiTheme="majorBidi" w:hAnsiTheme="majorBidi" w:cstheme="majorBidi"/>
          <w:color w:val="000000"/>
          <w:sz w:val="20"/>
          <w:szCs w:val="20"/>
        </w:rPr>
        <w:t>hypocalcemia</w:t>
      </w:r>
      <w:proofErr w:type="spellEnd"/>
      <w:r w:rsidRPr="00694BA5">
        <w:rPr>
          <w:rFonts w:asciiTheme="majorBidi" w:hAnsiTheme="majorBidi" w:cstheme="majorBidi"/>
          <w:color w:val="000000"/>
          <w:sz w:val="20"/>
          <w:szCs w:val="20"/>
        </w:rPr>
        <w:t xml:space="preserve"> in 24% of the cases. In another study conducted by </w:t>
      </w:r>
      <w:proofErr w:type="spellStart"/>
      <w:r w:rsidRPr="00694BA5">
        <w:rPr>
          <w:rFonts w:asciiTheme="majorBidi" w:hAnsiTheme="majorBidi" w:cstheme="majorBidi"/>
          <w:color w:val="000000"/>
          <w:sz w:val="20"/>
          <w:szCs w:val="20"/>
        </w:rPr>
        <w:t>Filho</w:t>
      </w:r>
      <w:proofErr w:type="spellEnd"/>
      <w:r w:rsidRPr="00694BA5">
        <w:rPr>
          <w:rFonts w:asciiTheme="majorBidi" w:hAnsiTheme="majorBidi" w:cstheme="majorBidi"/>
          <w:color w:val="000000"/>
          <w:sz w:val="20"/>
          <w:szCs w:val="20"/>
        </w:rPr>
        <w:t xml:space="preserve"> JG</w:t>
      </w:r>
      <w:r w:rsidRPr="00694BA5">
        <w:rPr>
          <w:rFonts w:asciiTheme="majorBidi" w:hAnsiTheme="majorBidi" w:cstheme="majorBidi"/>
          <w:color w:val="000000"/>
          <w:sz w:val="20"/>
          <w:szCs w:val="20"/>
          <w:vertAlign w:val="superscript"/>
        </w:rPr>
        <w:t>18</w:t>
      </w:r>
      <w:r w:rsidRPr="00694BA5">
        <w:rPr>
          <w:rFonts w:asciiTheme="majorBidi" w:hAnsiTheme="majorBidi" w:cstheme="majorBidi"/>
          <w:color w:val="000000"/>
          <w:sz w:val="20"/>
          <w:szCs w:val="20"/>
        </w:rPr>
        <w:t xml:space="preserve"> in Brazil including 316 patients, transient </w:t>
      </w:r>
      <w:proofErr w:type="spellStart"/>
      <w:r w:rsidRPr="00694BA5">
        <w:rPr>
          <w:rFonts w:asciiTheme="majorBidi" w:hAnsiTheme="majorBidi" w:cstheme="majorBidi"/>
          <w:color w:val="000000"/>
          <w:sz w:val="20"/>
          <w:szCs w:val="20"/>
        </w:rPr>
        <w:t>hypocalcemia</w:t>
      </w:r>
      <w:proofErr w:type="spellEnd"/>
      <w:r w:rsidRPr="00694BA5">
        <w:rPr>
          <w:rFonts w:asciiTheme="majorBidi" w:hAnsiTheme="majorBidi" w:cstheme="majorBidi"/>
          <w:color w:val="000000"/>
          <w:sz w:val="20"/>
          <w:szCs w:val="20"/>
        </w:rPr>
        <w:t xml:space="preserve"> was found to be the most common complication (27.5%) followed by permanent </w:t>
      </w:r>
      <w:proofErr w:type="spellStart"/>
      <w:r w:rsidRPr="00694BA5">
        <w:rPr>
          <w:rFonts w:asciiTheme="majorBidi" w:hAnsiTheme="majorBidi" w:cstheme="majorBidi"/>
          <w:color w:val="000000"/>
          <w:sz w:val="20"/>
          <w:szCs w:val="20"/>
        </w:rPr>
        <w:t>hypocalcemia</w:t>
      </w:r>
      <w:proofErr w:type="spellEnd"/>
      <w:r w:rsidRPr="00694BA5">
        <w:rPr>
          <w:rFonts w:asciiTheme="majorBidi" w:hAnsiTheme="majorBidi" w:cstheme="majorBidi"/>
          <w:color w:val="000000"/>
          <w:sz w:val="20"/>
          <w:szCs w:val="20"/>
        </w:rPr>
        <w:t xml:space="preserve"> in 5.1% which was not found in this study. In another study which also correlated to this study was conducted by </w:t>
      </w:r>
      <w:proofErr w:type="spellStart"/>
      <w:r w:rsidRPr="00694BA5">
        <w:rPr>
          <w:rFonts w:asciiTheme="majorBidi" w:hAnsiTheme="majorBidi" w:cstheme="majorBidi"/>
          <w:color w:val="000000"/>
          <w:sz w:val="20"/>
          <w:szCs w:val="20"/>
        </w:rPr>
        <w:t>Jandee</w:t>
      </w:r>
      <w:proofErr w:type="spellEnd"/>
      <w:r w:rsidRPr="00694BA5">
        <w:rPr>
          <w:rFonts w:asciiTheme="majorBidi" w:hAnsiTheme="majorBidi" w:cstheme="majorBidi"/>
          <w:color w:val="000000"/>
          <w:sz w:val="20"/>
          <w:szCs w:val="20"/>
        </w:rPr>
        <w:t xml:space="preserve"> Lee including 128 patients in which he found transient </w:t>
      </w:r>
      <w:proofErr w:type="spellStart"/>
      <w:r w:rsidRPr="00694BA5">
        <w:rPr>
          <w:rFonts w:asciiTheme="majorBidi" w:hAnsiTheme="majorBidi" w:cstheme="majorBidi"/>
          <w:color w:val="000000"/>
          <w:sz w:val="20"/>
          <w:szCs w:val="20"/>
        </w:rPr>
        <w:t>hypocalcemia</w:t>
      </w:r>
      <w:proofErr w:type="spellEnd"/>
      <w:r w:rsidRPr="00694BA5">
        <w:rPr>
          <w:rFonts w:asciiTheme="majorBidi" w:hAnsiTheme="majorBidi" w:cstheme="majorBidi"/>
          <w:color w:val="000000"/>
          <w:sz w:val="20"/>
          <w:szCs w:val="20"/>
        </w:rPr>
        <w:t xml:space="preserve"> in 34.8%, followed by wound infection and </w:t>
      </w:r>
      <w:proofErr w:type="spellStart"/>
      <w:r w:rsidRPr="00694BA5">
        <w:rPr>
          <w:rFonts w:asciiTheme="majorBidi" w:hAnsiTheme="majorBidi" w:cstheme="majorBidi"/>
          <w:color w:val="000000"/>
          <w:sz w:val="20"/>
          <w:szCs w:val="20"/>
        </w:rPr>
        <w:t>seroma</w:t>
      </w:r>
      <w:proofErr w:type="spellEnd"/>
      <w:r w:rsidRPr="00694BA5">
        <w:rPr>
          <w:rFonts w:asciiTheme="majorBidi" w:hAnsiTheme="majorBidi" w:cstheme="majorBidi"/>
          <w:color w:val="000000"/>
          <w:sz w:val="20"/>
          <w:szCs w:val="20"/>
        </w:rPr>
        <w:t xml:space="preserve"> formation in 6.1%, temporary change in voice in 4.5%</w:t>
      </w:r>
      <w:r w:rsidR="00CB6D97">
        <w:rPr>
          <w:rFonts w:asciiTheme="majorBidi" w:hAnsiTheme="majorBidi" w:cstheme="majorBidi"/>
          <w:color w:val="000000"/>
          <w:sz w:val="20"/>
          <w:szCs w:val="20"/>
        </w:rPr>
        <w:t>.</w:t>
      </w:r>
    </w:p>
    <w:p w14:paraId="7B2779E3" w14:textId="77777777" w:rsidR="00822107" w:rsidRPr="00EF6B19" w:rsidRDefault="00822107" w:rsidP="00EF6B19">
      <w:pPr>
        <w:shd w:val="clear" w:color="auto" w:fill="FFFFFF"/>
        <w:spacing w:before="120" w:after="120" w:line="240" w:lineRule="auto"/>
        <w:jc w:val="both"/>
        <w:rPr>
          <w:rFonts w:ascii="Times New Roman" w:hAnsi="Times New Roman"/>
          <w:b/>
          <w:sz w:val="28"/>
          <w:szCs w:val="28"/>
        </w:rPr>
      </w:pPr>
      <w:r w:rsidRPr="00EF6B19">
        <w:rPr>
          <w:rFonts w:ascii="Times New Roman" w:hAnsi="Times New Roman"/>
          <w:b/>
          <w:sz w:val="28"/>
          <w:szCs w:val="28"/>
        </w:rPr>
        <w:t>CONCLUSION</w:t>
      </w:r>
    </w:p>
    <w:p w14:paraId="347C032F" w14:textId="73416286" w:rsidR="00822107" w:rsidRDefault="00BC1E36" w:rsidP="00B2715B">
      <w:pPr>
        <w:pStyle w:val="ListParagraph"/>
        <w:shd w:val="clear" w:color="auto" w:fill="FFFFFF"/>
        <w:spacing w:after="0" w:line="240" w:lineRule="auto"/>
        <w:ind w:left="0"/>
        <w:contextualSpacing w:val="0"/>
        <w:jc w:val="both"/>
        <w:rPr>
          <w:rFonts w:ascii="Times New Roman" w:hAnsi="Times New Roman" w:cs="Times New Roman"/>
          <w:b/>
          <w:szCs w:val="24"/>
          <w:lang w:val="en-US"/>
        </w:rPr>
      </w:pPr>
      <w:r w:rsidRPr="00694BA5">
        <w:rPr>
          <w:rFonts w:asciiTheme="majorBidi" w:hAnsiTheme="majorBidi" w:cstheme="majorBidi"/>
          <w:color w:val="000000"/>
          <w:szCs w:val="20"/>
        </w:rPr>
        <w:t>Modified radical neck dissection is worldwide accepted technique for thyroid malignancy.it is safe with few complications in skilled surgical hands.</w:t>
      </w:r>
    </w:p>
    <w:p w14:paraId="1492F685" w14:textId="77777777" w:rsidR="0002200D" w:rsidRPr="00EF6B19" w:rsidRDefault="0002200D" w:rsidP="00EF6B19">
      <w:pPr>
        <w:pStyle w:val="Default"/>
        <w:shd w:val="clear" w:color="auto" w:fill="FFFFFF"/>
        <w:spacing w:before="120"/>
        <w:jc w:val="both"/>
        <w:rPr>
          <w:rFonts w:eastAsia="Arial"/>
          <w:b/>
          <w:color w:val="auto"/>
          <w:sz w:val="20"/>
        </w:rPr>
      </w:pPr>
      <w:r w:rsidRPr="00EF6B19">
        <w:rPr>
          <w:rFonts w:eastAsia="Arial"/>
          <w:b/>
          <w:color w:val="auto"/>
          <w:sz w:val="20"/>
        </w:rPr>
        <w:t>Author’s Contribution:</w:t>
      </w:r>
    </w:p>
    <w:tbl>
      <w:tblPr>
        <w:tblW w:w="0" w:type="auto"/>
        <w:tblInd w:w="18" w:type="dxa"/>
        <w:tblLook w:val="04A0" w:firstRow="1" w:lastRow="0" w:firstColumn="1" w:lastColumn="0" w:noHBand="0" w:noVBand="1"/>
      </w:tblPr>
      <w:tblGrid>
        <w:gridCol w:w="2430"/>
        <w:gridCol w:w="2268"/>
      </w:tblGrid>
      <w:tr w:rsidR="009051A7" w:rsidRPr="00EF6B19" w14:paraId="3E426892" w14:textId="77777777" w:rsidTr="00EC5722">
        <w:tc>
          <w:tcPr>
            <w:tcW w:w="2430" w:type="dxa"/>
          </w:tcPr>
          <w:p w14:paraId="65081AFD" w14:textId="77777777" w:rsidR="009051A7" w:rsidRPr="00EF6B19" w:rsidRDefault="007B4240" w:rsidP="00EF6B19">
            <w:pPr>
              <w:shd w:val="clear" w:color="auto" w:fill="FFFFFF"/>
              <w:tabs>
                <w:tab w:val="left" w:pos="2610"/>
              </w:tabs>
              <w:spacing w:after="0" w:line="240" w:lineRule="auto"/>
              <w:jc w:val="both"/>
              <w:rPr>
                <w:rFonts w:ascii="Times New Roman" w:eastAsia="Arial" w:hAnsi="Times New Roman"/>
                <w:spacing w:val="-4"/>
                <w:sz w:val="20"/>
              </w:rPr>
            </w:pPr>
            <w:r w:rsidRPr="00EF6B19">
              <w:rPr>
                <w:rFonts w:ascii="Times New Roman" w:eastAsia="Arial" w:hAnsi="Times New Roman"/>
                <w:spacing w:val="-4"/>
                <w:sz w:val="20"/>
              </w:rPr>
              <w:t>Concept &amp; Design of Study:</w:t>
            </w:r>
          </w:p>
        </w:tc>
        <w:tc>
          <w:tcPr>
            <w:tcW w:w="2268" w:type="dxa"/>
          </w:tcPr>
          <w:p w14:paraId="0300517A" w14:textId="4519FB85" w:rsidR="009051A7" w:rsidRPr="00705EF8" w:rsidRDefault="00E82F2B" w:rsidP="00EF6B19">
            <w:pPr>
              <w:shd w:val="clear" w:color="auto" w:fill="FFFFFF"/>
              <w:tabs>
                <w:tab w:val="left" w:pos="2610"/>
              </w:tabs>
              <w:spacing w:after="0" w:line="240" w:lineRule="auto"/>
              <w:jc w:val="both"/>
              <w:rPr>
                <w:rFonts w:ascii="Times New Roman" w:eastAsia="Arial" w:hAnsi="Times New Roman"/>
                <w:sz w:val="20"/>
              </w:rPr>
            </w:pPr>
            <w:proofErr w:type="spellStart"/>
            <w:r w:rsidRPr="00705EF8">
              <w:rPr>
                <w:rFonts w:asciiTheme="majorBidi" w:hAnsiTheme="majorBidi" w:cstheme="majorBidi"/>
                <w:sz w:val="20"/>
                <w:szCs w:val="20"/>
              </w:rPr>
              <w:t>Sadam</w:t>
            </w:r>
            <w:proofErr w:type="spellEnd"/>
            <w:r w:rsidRPr="00705EF8">
              <w:rPr>
                <w:rFonts w:asciiTheme="majorBidi" w:hAnsiTheme="majorBidi" w:cstheme="majorBidi"/>
                <w:sz w:val="20"/>
                <w:szCs w:val="20"/>
              </w:rPr>
              <w:t xml:space="preserve"> </w:t>
            </w:r>
            <w:proofErr w:type="spellStart"/>
            <w:r w:rsidRPr="00705EF8">
              <w:rPr>
                <w:rFonts w:asciiTheme="majorBidi" w:hAnsiTheme="majorBidi" w:cstheme="majorBidi"/>
                <w:sz w:val="20"/>
                <w:szCs w:val="20"/>
              </w:rPr>
              <w:t>Hussain</w:t>
            </w:r>
            <w:proofErr w:type="spellEnd"/>
          </w:p>
        </w:tc>
      </w:tr>
      <w:tr w:rsidR="009051A7" w:rsidRPr="00EF6B19" w14:paraId="590A2F46" w14:textId="77777777" w:rsidTr="00EC5722">
        <w:tc>
          <w:tcPr>
            <w:tcW w:w="2430" w:type="dxa"/>
          </w:tcPr>
          <w:p w14:paraId="14B28C2D" w14:textId="77777777" w:rsidR="009051A7" w:rsidRPr="00EF6B19" w:rsidRDefault="007B4240" w:rsidP="00EF6B19">
            <w:pPr>
              <w:shd w:val="clear" w:color="auto" w:fill="FFFFFF"/>
              <w:tabs>
                <w:tab w:val="left" w:pos="2610"/>
              </w:tabs>
              <w:spacing w:after="0" w:line="240" w:lineRule="auto"/>
              <w:jc w:val="both"/>
              <w:rPr>
                <w:rFonts w:ascii="Times New Roman" w:eastAsia="Arial" w:hAnsi="Times New Roman"/>
                <w:spacing w:val="-4"/>
                <w:sz w:val="20"/>
              </w:rPr>
            </w:pPr>
            <w:r w:rsidRPr="00EF6B19">
              <w:rPr>
                <w:rFonts w:ascii="Times New Roman" w:eastAsia="Arial" w:hAnsi="Times New Roman"/>
                <w:spacing w:val="-4"/>
                <w:sz w:val="20"/>
              </w:rPr>
              <w:t>Drafting:</w:t>
            </w:r>
          </w:p>
        </w:tc>
        <w:tc>
          <w:tcPr>
            <w:tcW w:w="2268" w:type="dxa"/>
          </w:tcPr>
          <w:p w14:paraId="20B84A61" w14:textId="3FA6F7B6" w:rsidR="009051A7" w:rsidRPr="00705EF8" w:rsidRDefault="00BB1FEB" w:rsidP="00EF6B19">
            <w:pPr>
              <w:shd w:val="clear" w:color="auto" w:fill="FFFFFF"/>
              <w:tabs>
                <w:tab w:val="left" w:pos="2610"/>
              </w:tabs>
              <w:spacing w:after="0" w:line="240" w:lineRule="auto"/>
              <w:jc w:val="both"/>
              <w:rPr>
                <w:rFonts w:ascii="Times New Roman" w:eastAsia="Arial" w:hAnsi="Times New Roman"/>
                <w:sz w:val="20"/>
              </w:rPr>
            </w:pPr>
            <w:proofErr w:type="spellStart"/>
            <w:r w:rsidRPr="00705EF8">
              <w:rPr>
                <w:rFonts w:asciiTheme="majorBidi" w:hAnsiTheme="majorBidi" w:cstheme="majorBidi"/>
                <w:sz w:val="20"/>
                <w:szCs w:val="20"/>
              </w:rPr>
              <w:t>Zahid</w:t>
            </w:r>
            <w:proofErr w:type="spellEnd"/>
            <w:r w:rsidRPr="00705EF8">
              <w:rPr>
                <w:rFonts w:asciiTheme="majorBidi" w:hAnsiTheme="majorBidi" w:cstheme="majorBidi"/>
                <w:sz w:val="20"/>
                <w:szCs w:val="20"/>
              </w:rPr>
              <w:t xml:space="preserve"> </w:t>
            </w:r>
            <w:proofErr w:type="spellStart"/>
            <w:r w:rsidRPr="00705EF8">
              <w:rPr>
                <w:rFonts w:asciiTheme="majorBidi" w:hAnsiTheme="majorBidi" w:cstheme="majorBidi"/>
                <w:sz w:val="20"/>
                <w:szCs w:val="20"/>
              </w:rPr>
              <w:t>Mehmood</w:t>
            </w:r>
            <w:proofErr w:type="spellEnd"/>
          </w:p>
        </w:tc>
      </w:tr>
      <w:tr w:rsidR="009051A7" w:rsidRPr="00EF6B19" w14:paraId="39150A23" w14:textId="77777777" w:rsidTr="00EC5722">
        <w:tc>
          <w:tcPr>
            <w:tcW w:w="2430" w:type="dxa"/>
          </w:tcPr>
          <w:p w14:paraId="76C46791" w14:textId="77777777" w:rsidR="009051A7" w:rsidRPr="00EF6B19" w:rsidRDefault="005207E9" w:rsidP="00EF6B19">
            <w:pPr>
              <w:shd w:val="clear" w:color="auto" w:fill="FFFFFF"/>
              <w:tabs>
                <w:tab w:val="left" w:pos="2610"/>
              </w:tabs>
              <w:spacing w:after="0" w:line="240" w:lineRule="auto"/>
              <w:jc w:val="both"/>
              <w:rPr>
                <w:rFonts w:ascii="Times New Roman" w:eastAsia="Arial" w:hAnsi="Times New Roman"/>
                <w:spacing w:val="-4"/>
                <w:sz w:val="20"/>
              </w:rPr>
            </w:pPr>
            <w:r w:rsidRPr="00EF6B19">
              <w:rPr>
                <w:rFonts w:ascii="Times New Roman" w:eastAsia="Arial" w:hAnsi="Times New Roman"/>
                <w:spacing w:val="-4"/>
                <w:sz w:val="20"/>
              </w:rPr>
              <w:t>Data Analysis:</w:t>
            </w:r>
          </w:p>
        </w:tc>
        <w:tc>
          <w:tcPr>
            <w:tcW w:w="2268" w:type="dxa"/>
          </w:tcPr>
          <w:p w14:paraId="67C62F64" w14:textId="6F935F75" w:rsidR="009051A7" w:rsidRPr="00705EF8" w:rsidRDefault="005E0809" w:rsidP="00A1778C">
            <w:pPr>
              <w:shd w:val="clear" w:color="auto" w:fill="FFFFFF"/>
              <w:tabs>
                <w:tab w:val="left" w:pos="2610"/>
              </w:tabs>
              <w:spacing w:after="0" w:line="240" w:lineRule="auto"/>
              <w:rPr>
                <w:rFonts w:ascii="Times New Roman" w:eastAsia="Arial" w:hAnsi="Times New Roman"/>
                <w:sz w:val="20"/>
              </w:rPr>
            </w:pPr>
            <w:proofErr w:type="spellStart"/>
            <w:r w:rsidRPr="00705EF8">
              <w:rPr>
                <w:rFonts w:asciiTheme="majorBidi" w:hAnsiTheme="majorBidi" w:cstheme="majorBidi"/>
                <w:sz w:val="20"/>
                <w:szCs w:val="20"/>
              </w:rPr>
              <w:t>Shoaib</w:t>
            </w:r>
            <w:proofErr w:type="spellEnd"/>
            <w:r w:rsidRPr="00705EF8">
              <w:rPr>
                <w:rFonts w:asciiTheme="majorBidi" w:hAnsiTheme="majorBidi" w:cstheme="majorBidi"/>
                <w:sz w:val="20"/>
                <w:szCs w:val="20"/>
              </w:rPr>
              <w:t xml:space="preserve"> Malik, </w:t>
            </w:r>
            <w:r w:rsidR="00AB6EDD">
              <w:rPr>
                <w:rFonts w:asciiTheme="majorBidi" w:hAnsiTheme="majorBidi" w:cstheme="majorBidi"/>
                <w:sz w:val="20"/>
                <w:szCs w:val="20"/>
              </w:rPr>
              <w:br/>
            </w:r>
            <w:proofErr w:type="spellStart"/>
            <w:r w:rsidRPr="00705EF8">
              <w:rPr>
                <w:rFonts w:asciiTheme="majorBidi" w:hAnsiTheme="majorBidi" w:cstheme="majorBidi"/>
                <w:sz w:val="20"/>
                <w:szCs w:val="20"/>
              </w:rPr>
              <w:t>Naseem</w:t>
            </w:r>
            <w:proofErr w:type="spellEnd"/>
            <w:r w:rsidRPr="00705EF8">
              <w:rPr>
                <w:rFonts w:asciiTheme="majorBidi" w:hAnsiTheme="majorBidi" w:cstheme="majorBidi"/>
                <w:sz w:val="20"/>
                <w:szCs w:val="20"/>
              </w:rPr>
              <w:t xml:space="preserve"> </w:t>
            </w:r>
            <w:proofErr w:type="spellStart"/>
            <w:r w:rsidRPr="00705EF8">
              <w:rPr>
                <w:rFonts w:asciiTheme="majorBidi" w:hAnsiTheme="majorBidi" w:cstheme="majorBidi"/>
                <w:sz w:val="20"/>
                <w:szCs w:val="20"/>
              </w:rPr>
              <w:t>Baloch</w:t>
            </w:r>
            <w:proofErr w:type="spellEnd"/>
          </w:p>
        </w:tc>
      </w:tr>
      <w:tr w:rsidR="009051A7" w:rsidRPr="00EF6B19" w14:paraId="275A3ABC" w14:textId="77777777" w:rsidTr="00EC5722">
        <w:tc>
          <w:tcPr>
            <w:tcW w:w="2430" w:type="dxa"/>
          </w:tcPr>
          <w:p w14:paraId="7732AF63" w14:textId="77777777" w:rsidR="009051A7" w:rsidRPr="00EF6B19" w:rsidRDefault="005056E2" w:rsidP="00EF6B19">
            <w:pPr>
              <w:shd w:val="clear" w:color="auto" w:fill="FFFFFF"/>
              <w:tabs>
                <w:tab w:val="left" w:pos="2610"/>
              </w:tabs>
              <w:spacing w:after="0" w:line="240" w:lineRule="auto"/>
              <w:jc w:val="both"/>
              <w:rPr>
                <w:rFonts w:ascii="Times New Roman" w:eastAsia="Arial" w:hAnsi="Times New Roman"/>
                <w:spacing w:val="-4"/>
                <w:sz w:val="20"/>
              </w:rPr>
            </w:pPr>
            <w:r w:rsidRPr="00EF6B19">
              <w:rPr>
                <w:rFonts w:ascii="Times New Roman" w:eastAsia="Arial" w:hAnsi="Times New Roman"/>
                <w:spacing w:val="-4"/>
                <w:sz w:val="20"/>
              </w:rPr>
              <w:t>Revisiting Critically:</w:t>
            </w:r>
          </w:p>
        </w:tc>
        <w:tc>
          <w:tcPr>
            <w:tcW w:w="2268" w:type="dxa"/>
          </w:tcPr>
          <w:p w14:paraId="6E7F5E86" w14:textId="7FB1CC41" w:rsidR="009051A7" w:rsidRPr="00705EF8" w:rsidRDefault="00505C6C" w:rsidP="00CB340C">
            <w:pPr>
              <w:shd w:val="clear" w:color="auto" w:fill="FFFFFF"/>
              <w:tabs>
                <w:tab w:val="left" w:pos="2610"/>
              </w:tabs>
              <w:spacing w:after="0" w:line="240" w:lineRule="auto"/>
              <w:rPr>
                <w:rFonts w:ascii="Times New Roman" w:eastAsia="Arial" w:hAnsi="Times New Roman"/>
                <w:sz w:val="20"/>
              </w:rPr>
            </w:pPr>
            <w:proofErr w:type="spellStart"/>
            <w:r w:rsidRPr="00705EF8">
              <w:rPr>
                <w:rFonts w:asciiTheme="majorBidi" w:hAnsiTheme="majorBidi" w:cstheme="majorBidi"/>
                <w:sz w:val="20"/>
                <w:szCs w:val="20"/>
              </w:rPr>
              <w:t>Sadam</w:t>
            </w:r>
            <w:proofErr w:type="spellEnd"/>
            <w:r w:rsidRPr="00705EF8">
              <w:rPr>
                <w:rFonts w:asciiTheme="majorBidi" w:hAnsiTheme="majorBidi" w:cstheme="majorBidi"/>
                <w:sz w:val="20"/>
                <w:szCs w:val="20"/>
              </w:rPr>
              <w:t xml:space="preserve"> </w:t>
            </w:r>
            <w:proofErr w:type="spellStart"/>
            <w:r w:rsidRPr="00705EF8">
              <w:rPr>
                <w:rFonts w:asciiTheme="majorBidi" w:hAnsiTheme="majorBidi" w:cstheme="majorBidi"/>
                <w:sz w:val="20"/>
                <w:szCs w:val="20"/>
              </w:rPr>
              <w:t>Hussain</w:t>
            </w:r>
            <w:proofErr w:type="spellEnd"/>
            <w:r w:rsidR="006A6582">
              <w:rPr>
                <w:rFonts w:asciiTheme="majorBidi" w:hAnsiTheme="majorBidi" w:cstheme="majorBidi"/>
                <w:sz w:val="20"/>
                <w:szCs w:val="20"/>
              </w:rPr>
              <w:t xml:space="preserve">, </w:t>
            </w:r>
            <w:proofErr w:type="spellStart"/>
            <w:r w:rsidR="006A6582" w:rsidRPr="00705EF8">
              <w:rPr>
                <w:rFonts w:asciiTheme="majorBidi" w:hAnsiTheme="majorBidi" w:cstheme="majorBidi"/>
                <w:sz w:val="20"/>
                <w:szCs w:val="20"/>
              </w:rPr>
              <w:t>Zahid</w:t>
            </w:r>
            <w:proofErr w:type="spellEnd"/>
            <w:r w:rsidR="006A6582" w:rsidRPr="00705EF8">
              <w:rPr>
                <w:rFonts w:asciiTheme="majorBidi" w:hAnsiTheme="majorBidi" w:cstheme="majorBidi"/>
                <w:sz w:val="20"/>
                <w:szCs w:val="20"/>
              </w:rPr>
              <w:t xml:space="preserve"> </w:t>
            </w:r>
            <w:proofErr w:type="spellStart"/>
            <w:r w:rsidR="006A6582" w:rsidRPr="00705EF8">
              <w:rPr>
                <w:rFonts w:asciiTheme="majorBidi" w:hAnsiTheme="majorBidi" w:cstheme="majorBidi"/>
                <w:sz w:val="20"/>
                <w:szCs w:val="20"/>
              </w:rPr>
              <w:t>Mehmood</w:t>
            </w:r>
            <w:proofErr w:type="spellEnd"/>
          </w:p>
        </w:tc>
      </w:tr>
      <w:tr w:rsidR="009051A7" w:rsidRPr="00EF6B19" w14:paraId="20E4BB80" w14:textId="77777777" w:rsidTr="00EC5722">
        <w:tc>
          <w:tcPr>
            <w:tcW w:w="2430" w:type="dxa"/>
          </w:tcPr>
          <w:p w14:paraId="4B8C021B" w14:textId="77777777" w:rsidR="009051A7" w:rsidRPr="00EF6B19" w:rsidRDefault="00E4192A" w:rsidP="00EF6B19">
            <w:pPr>
              <w:shd w:val="clear" w:color="auto" w:fill="FFFFFF"/>
              <w:tabs>
                <w:tab w:val="left" w:pos="2610"/>
              </w:tabs>
              <w:spacing w:after="0" w:line="240" w:lineRule="auto"/>
              <w:jc w:val="both"/>
              <w:rPr>
                <w:rFonts w:ascii="Times New Roman" w:eastAsia="Arial" w:hAnsi="Times New Roman"/>
                <w:spacing w:val="-4"/>
                <w:sz w:val="20"/>
              </w:rPr>
            </w:pPr>
            <w:r w:rsidRPr="00EF6B19">
              <w:rPr>
                <w:rFonts w:ascii="Times New Roman" w:eastAsia="Arial" w:hAnsi="Times New Roman"/>
                <w:spacing w:val="-4"/>
                <w:sz w:val="20"/>
              </w:rPr>
              <w:t>Final Approval of version:</w:t>
            </w:r>
          </w:p>
        </w:tc>
        <w:tc>
          <w:tcPr>
            <w:tcW w:w="2268" w:type="dxa"/>
          </w:tcPr>
          <w:p w14:paraId="5539AE68" w14:textId="1E3E68EB" w:rsidR="009051A7" w:rsidRPr="00705EF8" w:rsidRDefault="00D65723" w:rsidP="00EF6B19">
            <w:pPr>
              <w:shd w:val="clear" w:color="auto" w:fill="FFFFFF"/>
              <w:tabs>
                <w:tab w:val="left" w:pos="2610"/>
              </w:tabs>
              <w:spacing w:after="0" w:line="240" w:lineRule="auto"/>
              <w:jc w:val="both"/>
              <w:rPr>
                <w:rFonts w:ascii="Times New Roman" w:eastAsia="Arial" w:hAnsi="Times New Roman"/>
                <w:sz w:val="20"/>
              </w:rPr>
            </w:pPr>
            <w:proofErr w:type="spellStart"/>
            <w:r w:rsidRPr="00705EF8">
              <w:rPr>
                <w:rFonts w:asciiTheme="majorBidi" w:hAnsiTheme="majorBidi" w:cstheme="majorBidi"/>
                <w:sz w:val="20"/>
                <w:szCs w:val="20"/>
              </w:rPr>
              <w:t>Sadam</w:t>
            </w:r>
            <w:proofErr w:type="spellEnd"/>
            <w:r w:rsidRPr="00705EF8">
              <w:rPr>
                <w:rFonts w:asciiTheme="majorBidi" w:hAnsiTheme="majorBidi" w:cstheme="majorBidi"/>
                <w:sz w:val="20"/>
                <w:szCs w:val="20"/>
              </w:rPr>
              <w:t xml:space="preserve"> </w:t>
            </w:r>
            <w:proofErr w:type="spellStart"/>
            <w:r w:rsidRPr="00705EF8">
              <w:rPr>
                <w:rFonts w:asciiTheme="majorBidi" w:hAnsiTheme="majorBidi" w:cstheme="majorBidi"/>
                <w:sz w:val="20"/>
                <w:szCs w:val="20"/>
              </w:rPr>
              <w:t>Hussain</w:t>
            </w:r>
            <w:proofErr w:type="spellEnd"/>
          </w:p>
        </w:tc>
      </w:tr>
    </w:tbl>
    <w:p w14:paraId="01F9F0AD" w14:textId="77777777" w:rsidR="00822107" w:rsidRPr="00EF6B19" w:rsidRDefault="00822107" w:rsidP="00EF6B19">
      <w:pPr>
        <w:shd w:val="clear" w:color="auto" w:fill="FFFFFF"/>
        <w:spacing w:before="120" w:after="0" w:line="240" w:lineRule="auto"/>
        <w:jc w:val="both"/>
        <w:rPr>
          <w:rFonts w:ascii="Times New Roman" w:eastAsia="Arial" w:hAnsi="Times New Roman"/>
          <w:sz w:val="20"/>
        </w:rPr>
      </w:pPr>
      <w:r w:rsidRPr="00EF6B19">
        <w:rPr>
          <w:rFonts w:ascii="Times New Roman" w:eastAsia="Arial" w:hAnsi="Times New Roman"/>
          <w:b/>
          <w:sz w:val="20"/>
        </w:rPr>
        <w:lastRenderedPageBreak/>
        <w:t>Conflict of Interest:</w:t>
      </w:r>
      <w:r w:rsidRPr="00EF6B19">
        <w:rPr>
          <w:rFonts w:ascii="Times New Roman" w:eastAsia="Arial" w:hAnsi="Times New Roman"/>
          <w:sz w:val="20"/>
        </w:rPr>
        <w:t xml:space="preserve"> The study has no conflict of interest to declare by any author.</w:t>
      </w:r>
    </w:p>
    <w:p w14:paraId="6C92C1C9" w14:textId="77777777" w:rsidR="00822107" w:rsidRPr="00EF6B19" w:rsidRDefault="00822107" w:rsidP="00EF6B19">
      <w:pPr>
        <w:shd w:val="clear" w:color="auto" w:fill="FFFFFF"/>
        <w:spacing w:before="120" w:after="120" w:line="240" w:lineRule="auto"/>
        <w:jc w:val="both"/>
        <w:rPr>
          <w:rFonts w:ascii="Times New Roman" w:eastAsia="Arial" w:hAnsi="Times New Roman"/>
          <w:sz w:val="20"/>
        </w:rPr>
      </w:pPr>
      <w:r w:rsidRPr="00EF6B19">
        <w:rPr>
          <w:rFonts w:ascii="Times New Roman" w:hAnsi="Times New Roman"/>
          <w:b/>
          <w:sz w:val="28"/>
          <w:szCs w:val="28"/>
        </w:rPr>
        <w:t>REFERENCES</w:t>
      </w:r>
    </w:p>
    <w:p w14:paraId="75C7057E" w14:textId="1CE2B884" w:rsidR="00BD1614" w:rsidRPr="00694BA5" w:rsidRDefault="00BD1614" w:rsidP="005152B1">
      <w:pPr>
        <w:numPr>
          <w:ilvl w:val="0"/>
          <w:numId w:val="3"/>
        </w:numPr>
        <w:pBdr>
          <w:top w:val="nil"/>
          <w:left w:val="nil"/>
          <w:bottom w:val="nil"/>
          <w:right w:val="nil"/>
          <w:between w:val="nil"/>
        </w:pBdr>
        <w:spacing w:after="0" w:line="240" w:lineRule="auto"/>
        <w:ind w:left="360"/>
        <w:jc w:val="both"/>
        <w:rPr>
          <w:rFonts w:asciiTheme="majorBidi" w:hAnsiTheme="majorBidi" w:cstheme="majorBidi"/>
          <w:color w:val="000000"/>
          <w:sz w:val="20"/>
          <w:szCs w:val="20"/>
        </w:rPr>
      </w:pPr>
      <w:r w:rsidRPr="00694BA5">
        <w:rPr>
          <w:rFonts w:asciiTheme="majorBidi" w:hAnsiTheme="majorBidi" w:cstheme="majorBidi"/>
          <w:color w:val="000000"/>
          <w:sz w:val="20"/>
          <w:szCs w:val="20"/>
        </w:rPr>
        <w:t xml:space="preserve">Siegel RL, Miller KD, </w:t>
      </w:r>
      <w:proofErr w:type="spellStart"/>
      <w:r w:rsidRPr="00694BA5">
        <w:rPr>
          <w:rFonts w:asciiTheme="majorBidi" w:hAnsiTheme="majorBidi" w:cstheme="majorBidi"/>
          <w:color w:val="000000"/>
          <w:sz w:val="20"/>
          <w:szCs w:val="20"/>
        </w:rPr>
        <w:t>Jemal</w:t>
      </w:r>
      <w:proofErr w:type="spellEnd"/>
      <w:r w:rsidRPr="00694BA5">
        <w:rPr>
          <w:rFonts w:asciiTheme="majorBidi" w:hAnsiTheme="majorBidi" w:cstheme="majorBidi"/>
          <w:color w:val="000000"/>
          <w:sz w:val="20"/>
          <w:szCs w:val="20"/>
        </w:rPr>
        <w:t xml:space="preserve"> A. Cancer Statistics. CAA Cancer J </w:t>
      </w:r>
      <w:proofErr w:type="spellStart"/>
      <w:r w:rsidRPr="00694BA5">
        <w:rPr>
          <w:rFonts w:asciiTheme="majorBidi" w:hAnsiTheme="majorBidi" w:cstheme="majorBidi"/>
          <w:color w:val="000000"/>
          <w:sz w:val="20"/>
          <w:szCs w:val="20"/>
        </w:rPr>
        <w:t>Clin</w:t>
      </w:r>
      <w:proofErr w:type="spellEnd"/>
      <w:r w:rsidRPr="00694BA5">
        <w:rPr>
          <w:rFonts w:asciiTheme="majorBidi" w:hAnsiTheme="majorBidi" w:cstheme="majorBidi"/>
          <w:color w:val="000000"/>
          <w:sz w:val="20"/>
          <w:szCs w:val="20"/>
        </w:rPr>
        <w:t xml:space="preserve"> 2019</w:t>
      </w:r>
      <w:proofErr w:type="gramStart"/>
      <w:r w:rsidRPr="00694BA5">
        <w:rPr>
          <w:rFonts w:asciiTheme="majorBidi" w:hAnsiTheme="majorBidi" w:cstheme="majorBidi"/>
          <w:color w:val="000000"/>
          <w:sz w:val="20"/>
          <w:szCs w:val="20"/>
        </w:rPr>
        <w:t>;69:7</w:t>
      </w:r>
      <w:proofErr w:type="gramEnd"/>
      <w:r w:rsidRPr="00694BA5">
        <w:rPr>
          <w:rFonts w:asciiTheme="majorBidi" w:hAnsiTheme="majorBidi" w:cstheme="majorBidi"/>
          <w:color w:val="000000"/>
          <w:sz w:val="20"/>
          <w:szCs w:val="20"/>
        </w:rPr>
        <w:t>-34.</w:t>
      </w:r>
      <w:hyperlink r:id="rId9">
        <w:r w:rsidRPr="00694BA5">
          <w:rPr>
            <w:rFonts w:asciiTheme="majorBidi" w:hAnsiTheme="majorBidi" w:cstheme="majorBidi"/>
            <w:color w:val="000000"/>
            <w:sz w:val="20"/>
            <w:szCs w:val="20"/>
          </w:rPr>
          <w:t xml:space="preserve"> </w:t>
        </w:r>
      </w:hyperlink>
      <w:r w:rsidR="005152B1" w:rsidRPr="00694BA5">
        <w:rPr>
          <w:rFonts w:asciiTheme="majorBidi" w:hAnsiTheme="majorBidi" w:cstheme="majorBidi"/>
          <w:color w:val="000000"/>
          <w:sz w:val="20"/>
          <w:szCs w:val="20"/>
        </w:rPr>
        <w:t xml:space="preserve"> </w:t>
      </w:r>
    </w:p>
    <w:p w14:paraId="6F2AB735" w14:textId="77777777" w:rsidR="00BD1614" w:rsidRPr="00694BA5" w:rsidRDefault="00BD1614" w:rsidP="00C455A1">
      <w:pPr>
        <w:numPr>
          <w:ilvl w:val="0"/>
          <w:numId w:val="3"/>
        </w:numPr>
        <w:pBdr>
          <w:top w:val="nil"/>
          <w:left w:val="nil"/>
          <w:bottom w:val="nil"/>
          <w:right w:val="nil"/>
          <w:between w:val="nil"/>
        </w:pBdr>
        <w:spacing w:after="0" w:line="240" w:lineRule="auto"/>
        <w:ind w:left="360"/>
        <w:jc w:val="both"/>
        <w:rPr>
          <w:rFonts w:asciiTheme="majorBidi" w:hAnsiTheme="majorBidi" w:cstheme="majorBidi"/>
          <w:sz w:val="20"/>
          <w:szCs w:val="20"/>
        </w:rPr>
      </w:pPr>
      <w:r w:rsidRPr="00694BA5">
        <w:rPr>
          <w:rFonts w:asciiTheme="majorBidi" w:hAnsiTheme="majorBidi" w:cstheme="majorBidi"/>
          <w:color w:val="000000"/>
          <w:sz w:val="20"/>
          <w:szCs w:val="20"/>
        </w:rPr>
        <w:t xml:space="preserve">Nguyen QT, Lee EJ, Huang MG, Park YI, </w:t>
      </w:r>
      <w:proofErr w:type="spellStart"/>
      <w:r w:rsidRPr="00694BA5">
        <w:rPr>
          <w:rFonts w:asciiTheme="majorBidi" w:hAnsiTheme="majorBidi" w:cstheme="majorBidi"/>
          <w:color w:val="000000"/>
          <w:sz w:val="20"/>
          <w:szCs w:val="20"/>
        </w:rPr>
        <w:t>Khullar</w:t>
      </w:r>
      <w:proofErr w:type="spellEnd"/>
      <w:r w:rsidRPr="00694BA5">
        <w:rPr>
          <w:rFonts w:asciiTheme="majorBidi" w:hAnsiTheme="majorBidi" w:cstheme="majorBidi"/>
          <w:color w:val="000000"/>
          <w:sz w:val="20"/>
          <w:szCs w:val="20"/>
        </w:rPr>
        <w:t xml:space="preserve"> A, </w:t>
      </w:r>
      <w:proofErr w:type="spellStart"/>
      <w:r w:rsidRPr="00694BA5">
        <w:rPr>
          <w:rFonts w:asciiTheme="majorBidi" w:hAnsiTheme="majorBidi" w:cstheme="majorBidi"/>
          <w:color w:val="000000"/>
          <w:sz w:val="20"/>
          <w:szCs w:val="20"/>
        </w:rPr>
        <w:t>Plodkowski</w:t>
      </w:r>
      <w:proofErr w:type="spellEnd"/>
      <w:r w:rsidRPr="00694BA5">
        <w:rPr>
          <w:rFonts w:asciiTheme="majorBidi" w:hAnsiTheme="majorBidi" w:cstheme="majorBidi"/>
          <w:color w:val="000000"/>
          <w:sz w:val="20"/>
          <w:szCs w:val="20"/>
        </w:rPr>
        <w:t xml:space="preserve"> RA. Diagnosis and treatment of patients with thyroid cancer. Am Health Drug Benefits 2015</w:t>
      </w:r>
      <w:proofErr w:type="gramStart"/>
      <w:r w:rsidRPr="00694BA5">
        <w:rPr>
          <w:rFonts w:asciiTheme="majorBidi" w:hAnsiTheme="majorBidi" w:cstheme="majorBidi"/>
          <w:color w:val="000000"/>
          <w:sz w:val="20"/>
          <w:szCs w:val="20"/>
        </w:rPr>
        <w:t>;8</w:t>
      </w:r>
      <w:proofErr w:type="gramEnd"/>
      <w:r w:rsidRPr="00694BA5">
        <w:rPr>
          <w:rFonts w:asciiTheme="majorBidi" w:hAnsiTheme="majorBidi" w:cstheme="majorBidi"/>
          <w:color w:val="000000"/>
          <w:sz w:val="20"/>
          <w:szCs w:val="20"/>
        </w:rPr>
        <w:t xml:space="preserve">(1):30-40. </w:t>
      </w:r>
    </w:p>
    <w:p w14:paraId="54C35B39" w14:textId="77777777" w:rsidR="00BD1614" w:rsidRPr="00694BA5" w:rsidRDefault="00BD1614" w:rsidP="00C455A1">
      <w:pPr>
        <w:numPr>
          <w:ilvl w:val="0"/>
          <w:numId w:val="3"/>
        </w:numPr>
        <w:pBdr>
          <w:top w:val="nil"/>
          <w:left w:val="nil"/>
          <w:bottom w:val="nil"/>
          <w:right w:val="nil"/>
          <w:between w:val="nil"/>
        </w:pBdr>
        <w:spacing w:after="0" w:line="240" w:lineRule="auto"/>
        <w:ind w:left="360"/>
        <w:jc w:val="both"/>
        <w:rPr>
          <w:rFonts w:asciiTheme="majorBidi" w:hAnsiTheme="majorBidi" w:cstheme="majorBidi"/>
          <w:sz w:val="20"/>
          <w:szCs w:val="20"/>
        </w:rPr>
      </w:pPr>
      <w:r w:rsidRPr="00694BA5">
        <w:rPr>
          <w:rFonts w:asciiTheme="majorBidi" w:hAnsiTheme="majorBidi" w:cstheme="majorBidi"/>
          <w:color w:val="000000"/>
          <w:sz w:val="20"/>
          <w:szCs w:val="20"/>
        </w:rPr>
        <w:t xml:space="preserve">Hoang JK, </w:t>
      </w:r>
      <w:proofErr w:type="spellStart"/>
      <w:r w:rsidRPr="00694BA5">
        <w:rPr>
          <w:rFonts w:asciiTheme="majorBidi" w:hAnsiTheme="majorBidi" w:cstheme="majorBidi"/>
          <w:color w:val="000000"/>
          <w:sz w:val="20"/>
          <w:szCs w:val="20"/>
        </w:rPr>
        <w:t>Branstetter</w:t>
      </w:r>
      <w:proofErr w:type="spellEnd"/>
      <w:r w:rsidRPr="00694BA5">
        <w:rPr>
          <w:rFonts w:asciiTheme="majorBidi" w:hAnsiTheme="majorBidi" w:cstheme="majorBidi"/>
          <w:color w:val="000000"/>
          <w:sz w:val="20"/>
          <w:szCs w:val="20"/>
        </w:rPr>
        <w:t xml:space="preserve"> BF, </w:t>
      </w:r>
      <w:proofErr w:type="spellStart"/>
      <w:r w:rsidRPr="00694BA5">
        <w:rPr>
          <w:rFonts w:asciiTheme="majorBidi" w:hAnsiTheme="majorBidi" w:cstheme="majorBidi"/>
          <w:color w:val="000000"/>
          <w:sz w:val="20"/>
          <w:szCs w:val="20"/>
        </w:rPr>
        <w:t>Gafton</w:t>
      </w:r>
      <w:proofErr w:type="spellEnd"/>
      <w:r w:rsidRPr="00694BA5">
        <w:rPr>
          <w:rFonts w:asciiTheme="majorBidi" w:hAnsiTheme="majorBidi" w:cstheme="majorBidi"/>
          <w:color w:val="000000"/>
          <w:sz w:val="20"/>
          <w:szCs w:val="20"/>
        </w:rPr>
        <w:t xml:space="preserve"> AR, Lee WK, Glastonbury CM. Imaging of thyroid carcinoma with CT and MRI: approaches to common scenarios. Cancer Imaging 2013</w:t>
      </w:r>
      <w:proofErr w:type="gramStart"/>
      <w:r w:rsidRPr="00694BA5">
        <w:rPr>
          <w:rFonts w:asciiTheme="majorBidi" w:hAnsiTheme="majorBidi" w:cstheme="majorBidi"/>
          <w:color w:val="000000"/>
          <w:sz w:val="20"/>
          <w:szCs w:val="20"/>
        </w:rPr>
        <w:t>;13</w:t>
      </w:r>
      <w:proofErr w:type="gramEnd"/>
      <w:r w:rsidRPr="00694BA5">
        <w:rPr>
          <w:rFonts w:asciiTheme="majorBidi" w:hAnsiTheme="majorBidi" w:cstheme="majorBidi"/>
          <w:color w:val="000000"/>
          <w:sz w:val="20"/>
          <w:szCs w:val="20"/>
        </w:rPr>
        <w:t xml:space="preserve">(1):128-139. </w:t>
      </w:r>
    </w:p>
    <w:p w14:paraId="658F73FE" w14:textId="77777777" w:rsidR="00BD1614" w:rsidRPr="00694BA5" w:rsidRDefault="00BD1614" w:rsidP="00C455A1">
      <w:pPr>
        <w:numPr>
          <w:ilvl w:val="0"/>
          <w:numId w:val="3"/>
        </w:numPr>
        <w:pBdr>
          <w:top w:val="nil"/>
          <w:left w:val="nil"/>
          <w:bottom w:val="nil"/>
          <w:right w:val="nil"/>
          <w:between w:val="nil"/>
        </w:pBdr>
        <w:spacing w:after="0" w:line="240" w:lineRule="auto"/>
        <w:ind w:left="360"/>
        <w:jc w:val="both"/>
        <w:rPr>
          <w:rFonts w:asciiTheme="majorBidi" w:hAnsiTheme="majorBidi" w:cstheme="majorBidi"/>
          <w:sz w:val="20"/>
          <w:szCs w:val="20"/>
        </w:rPr>
      </w:pPr>
      <w:proofErr w:type="spellStart"/>
      <w:r w:rsidRPr="00694BA5">
        <w:rPr>
          <w:rFonts w:asciiTheme="majorBidi" w:hAnsiTheme="majorBidi" w:cstheme="majorBidi"/>
          <w:color w:val="000000"/>
          <w:sz w:val="20"/>
          <w:szCs w:val="20"/>
        </w:rPr>
        <w:t>Hundahl</w:t>
      </w:r>
      <w:proofErr w:type="spellEnd"/>
      <w:r w:rsidRPr="00694BA5">
        <w:rPr>
          <w:rFonts w:asciiTheme="majorBidi" w:hAnsiTheme="majorBidi" w:cstheme="majorBidi"/>
          <w:color w:val="000000"/>
          <w:sz w:val="20"/>
          <w:szCs w:val="20"/>
        </w:rPr>
        <w:t xml:space="preserve"> SA, Fleming ID, </w:t>
      </w:r>
      <w:proofErr w:type="spellStart"/>
      <w:r w:rsidRPr="00694BA5">
        <w:rPr>
          <w:rFonts w:asciiTheme="majorBidi" w:hAnsiTheme="majorBidi" w:cstheme="majorBidi"/>
          <w:color w:val="000000"/>
          <w:sz w:val="20"/>
          <w:szCs w:val="20"/>
        </w:rPr>
        <w:t>Fremgen</w:t>
      </w:r>
      <w:proofErr w:type="spellEnd"/>
      <w:r w:rsidRPr="00694BA5">
        <w:rPr>
          <w:rFonts w:asciiTheme="majorBidi" w:hAnsiTheme="majorBidi" w:cstheme="majorBidi"/>
          <w:color w:val="000000"/>
          <w:sz w:val="20"/>
          <w:szCs w:val="20"/>
        </w:rPr>
        <w:t xml:space="preserve"> AM, </w:t>
      </w:r>
      <w:proofErr w:type="spellStart"/>
      <w:r w:rsidRPr="00694BA5">
        <w:rPr>
          <w:rFonts w:asciiTheme="majorBidi" w:hAnsiTheme="majorBidi" w:cstheme="majorBidi"/>
          <w:color w:val="000000"/>
          <w:sz w:val="20"/>
          <w:szCs w:val="20"/>
        </w:rPr>
        <w:t>Menck</w:t>
      </w:r>
      <w:proofErr w:type="spellEnd"/>
      <w:r w:rsidRPr="00694BA5">
        <w:rPr>
          <w:rFonts w:asciiTheme="majorBidi" w:hAnsiTheme="majorBidi" w:cstheme="majorBidi"/>
          <w:color w:val="000000"/>
          <w:sz w:val="20"/>
          <w:szCs w:val="20"/>
        </w:rPr>
        <w:t xml:space="preserve"> HR. A National Cancer Data Base report on 53,856 cases of thyroid carcinoma treated in the U.S., 1985-1995. Cancer 1998</w:t>
      </w:r>
      <w:proofErr w:type="gramStart"/>
      <w:r w:rsidRPr="00694BA5">
        <w:rPr>
          <w:rFonts w:asciiTheme="majorBidi" w:hAnsiTheme="majorBidi" w:cstheme="majorBidi"/>
          <w:color w:val="000000"/>
          <w:sz w:val="20"/>
          <w:szCs w:val="20"/>
        </w:rPr>
        <w:t>;83</w:t>
      </w:r>
      <w:proofErr w:type="gramEnd"/>
      <w:r w:rsidRPr="00694BA5">
        <w:rPr>
          <w:rFonts w:asciiTheme="majorBidi" w:hAnsiTheme="majorBidi" w:cstheme="majorBidi"/>
          <w:color w:val="000000"/>
          <w:sz w:val="20"/>
          <w:szCs w:val="20"/>
        </w:rPr>
        <w:t xml:space="preserve">(12):2638-48. </w:t>
      </w:r>
    </w:p>
    <w:p w14:paraId="4B61D2C1" w14:textId="77777777" w:rsidR="00BD1614" w:rsidRPr="00694BA5" w:rsidRDefault="00BD1614" w:rsidP="00C455A1">
      <w:pPr>
        <w:numPr>
          <w:ilvl w:val="0"/>
          <w:numId w:val="3"/>
        </w:numPr>
        <w:pBdr>
          <w:top w:val="nil"/>
          <w:left w:val="nil"/>
          <w:bottom w:val="nil"/>
          <w:right w:val="nil"/>
          <w:between w:val="nil"/>
        </w:pBdr>
        <w:spacing w:after="0" w:line="240" w:lineRule="auto"/>
        <w:ind w:left="360"/>
        <w:jc w:val="both"/>
        <w:rPr>
          <w:rFonts w:asciiTheme="majorBidi" w:hAnsiTheme="majorBidi" w:cstheme="majorBidi"/>
          <w:sz w:val="20"/>
          <w:szCs w:val="20"/>
        </w:rPr>
      </w:pPr>
      <w:r w:rsidRPr="00694BA5">
        <w:rPr>
          <w:rFonts w:asciiTheme="majorBidi" w:hAnsiTheme="majorBidi" w:cstheme="majorBidi"/>
          <w:color w:val="000000"/>
          <w:sz w:val="20"/>
          <w:szCs w:val="20"/>
        </w:rPr>
        <w:t>Davies L, Welch HG. Increasing incidence of thyroid cancer in the United States, 19732002. JAMA 2006</w:t>
      </w:r>
      <w:proofErr w:type="gramStart"/>
      <w:r w:rsidRPr="00694BA5">
        <w:rPr>
          <w:rFonts w:asciiTheme="majorBidi" w:hAnsiTheme="majorBidi" w:cstheme="majorBidi"/>
          <w:color w:val="000000"/>
          <w:sz w:val="20"/>
          <w:szCs w:val="20"/>
        </w:rPr>
        <w:t>;295</w:t>
      </w:r>
      <w:proofErr w:type="gramEnd"/>
      <w:r w:rsidRPr="00694BA5">
        <w:rPr>
          <w:rFonts w:asciiTheme="majorBidi" w:hAnsiTheme="majorBidi" w:cstheme="majorBidi"/>
          <w:color w:val="000000"/>
          <w:sz w:val="20"/>
          <w:szCs w:val="20"/>
        </w:rPr>
        <w:t xml:space="preserve">(18):2164-7. </w:t>
      </w:r>
    </w:p>
    <w:p w14:paraId="02DF1D25" w14:textId="77777777" w:rsidR="00BD1614" w:rsidRPr="00694BA5" w:rsidRDefault="00BD1614" w:rsidP="00C455A1">
      <w:pPr>
        <w:numPr>
          <w:ilvl w:val="0"/>
          <w:numId w:val="3"/>
        </w:numPr>
        <w:pBdr>
          <w:top w:val="nil"/>
          <w:left w:val="nil"/>
          <w:bottom w:val="nil"/>
          <w:right w:val="nil"/>
          <w:between w:val="nil"/>
        </w:pBdr>
        <w:spacing w:after="0" w:line="240" w:lineRule="auto"/>
        <w:ind w:left="360"/>
        <w:jc w:val="both"/>
        <w:rPr>
          <w:rFonts w:asciiTheme="majorBidi" w:hAnsiTheme="majorBidi" w:cstheme="majorBidi"/>
          <w:sz w:val="20"/>
          <w:szCs w:val="20"/>
        </w:rPr>
      </w:pPr>
      <w:r w:rsidRPr="00694BA5">
        <w:rPr>
          <w:rFonts w:asciiTheme="majorBidi" w:hAnsiTheme="majorBidi" w:cstheme="majorBidi"/>
          <w:color w:val="000000"/>
          <w:sz w:val="20"/>
          <w:szCs w:val="20"/>
        </w:rPr>
        <w:t xml:space="preserve">Edge SB. American Joint Committee on Cancer. AJCC Cancer Staging Manual. 7th </w:t>
      </w:r>
      <w:proofErr w:type="gramStart"/>
      <w:r w:rsidRPr="00694BA5">
        <w:rPr>
          <w:rFonts w:asciiTheme="majorBidi" w:hAnsiTheme="majorBidi" w:cstheme="majorBidi"/>
          <w:color w:val="000000"/>
          <w:sz w:val="20"/>
          <w:szCs w:val="20"/>
        </w:rPr>
        <w:t>ed</w:t>
      </w:r>
      <w:proofErr w:type="gramEnd"/>
      <w:r w:rsidRPr="00694BA5">
        <w:rPr>
          <w:rFonts w:asciiTheme="majorBidi" w:hAnsiTheme="majorBidi" w:cstheme="majorBidi"/>
          <w:color w:val="000000"/>
          <w:sz w:val="20"/>
          <w:szCs w:val="20"/>
        </w:rPr>
        <w:t xml:space="preserve">. New York: Springer; 2010.p.648. </w:t>
      </w:r>
    </w:p>
    <w:p w14:paraId="446DBE8D" w14:textId="77777777" w:rsidR="00BD1614" w:rsidRPr="00694BA5" w:rsidRDefault="00BD1614" w:rsidP="00C455A1">
      <w:pPr>
        <w:numPr>
          <w:ilvl w:val="0"/>
          <w:numId w:val="3"/>
        </w:numPr>
        <w:pBdr>
          <w:top w:val="nil"/>
          <w:left w:val="nil"/>
          <w:bottom w:val="nil"/>
          <w:right w:val="nil"/>
          <w:between w:val="nil"/>
        </w:pBdr>
        <w:spacing w:after="0" w:line="240" w:lineRule="auto"/>
        <w:ind w:left="360"/>
        <w:jc w:val="both"/>
        <w:rPr>
          <w:rFonts w:asciiTheme="majorBidi" w:hAnsiTheme="majorBidi" w:cstheme="majorBidi"/>
          <w:sz w:val="20"/>
          <w:szCs w:val="20"/>
        </w:rPr>
      </w:pPr>
      <w:r w:rsidRPr="00694BA5">
        <w:rPr>
          <w:rFonts w:asciiTheme="majorBidi" w:hAnsiTheme="majorBidi" w:cstheme="majorBidi"/>
          <w:color w:val="000000"/>
          <w:sz w:val="20"/>
          <w:szCs w:val="20"/>
        </w:rPr>
        <w:t xml:space="preserve">Cooper DS, Doherty GM, Haugen BR, </w:t>
      </w:r>
      <w:proofErr w:type="spellStart"/>
      <w:r w:rsidRPr="00694BA5">
        <w:rPr>
          <w:rFonts w:asciiTheme="majorBidi" w:hAnsiTheme="majorBidi" w:cstheme="majorBidi"/>
          <w:color w:val="000000"/>
          <w:sz w:val="20"/>
          <w:szCs w:val="20"/>
        </w:rPr>
        <w:t>Kloos</w:t>
      </w:r>
      <w:proofErr w:type="spellEnd"/>
      <w:r w:rsidRPr="00694BA5">
        <w:rPr>
          <w:rFonts w:asciiTheme="majorBidi" w:hAnsiTheme="majorBidi" w:cstheme="majorBidi"/>
          <w:color w:val="000000"/>
          <w:sz w:val="20"/>
          <w:szCs w:val="20"/>
        </w:rPr>
        <w:t xml:space="preserve"> RT, Lee SL, Mandel SJ, et al. Revised American Thyroid Association management guidelines for patients with thyroid nodules and differentiated thyroid cancer. </w:t>
      </w:r>
      <w:proofErr w:type="gramStart"/>
      <w:r w:rsidRPr="00694BA5">
        <w:rPr>
          <w:rFonts w:asciiTheme="majorBidi" w:hAnsiTheme="majorBidi" w:cstheme="majorBidi"/>
          <w:color w:val="000000"/>
          <w:sz w:val="20"/>
          <w:szCs w:val="20"/>
        </w:rPr>
        <w:t>Thyroid :</w:t>
      </w:r>
      <w:proofErr w:type="gramEnd"/>
      <w:r w:rsidRPr="00694BA5">
        <w:rPr>
          <w:rFonts w:asciiTheme="majorBidi" w:hAnsiTheme="majorBidi" w:cstheme="majorBidi"/>
          <w:color w:val="000000"/>
          <w:sz w:val="20"/>
          <w:szCs w:val="20"/>
        </w:rPr>
        <w:t xml:space="preserve"> official journal of the American Thyroid Association 2009;19(11):1167-214. </w:t>
      </w:r>
    </w:p>
    <w:p w14:paraId="41340436" w14:textId="3182E820" w:rsidR="00BD1614" w:rsidRPr="00694BA5" w:rsidRDefault="00BD1614" w:rsidP="00C455A1">
      <w:pPr>
        <w:numPr>
          <w:ilvl w:val="0"/>
          <w:numId w:val="3"/>
        </w:numPr>
        <w:pBdr>
          <w:top w:val="nil"/>
          <w:left w:val="nil"/>
          <w:bottom w:val="nil"/>
          <w:right w:val="nil"/>
          <w:between w:val="nil"/>
        </w:pBdr>
        <w:spacing w:after="0" w:line="240" w:lineRule="auto"/>
        <w:ind w:left="360"/>
        <w:jc w:val="both"/>
        <w:rPr>
          <w:rFonts w:asciiTheme="majorBidi" w:hAnsiTheme="majorBidi" w:cstheme="majorBidi"/>
          <w:sz w:val="20"/>
          <w:szCs w:val="20"/>
        </w:rPr>
      </w:pPr>
      <w:r w:rsidRPr="00694BA5">
        <w:rPr>
          <w:rFonts w:asciiTheme="majorBidi" w:hAnsiTheme="majorBidi" w:cstheme="majorBidi"/>
          <w:color w:val="000000"/>
          <w:sz w:val="20"/>
          <w:szCs w:val="20"/>
        </w:rPr>
        <w:t xml:space="preserve">Huang SM, Lee CH, </w:t>
      </w:r>
      <w:proofErr w:type="spellStart"/>
      <w:r w:rsidRPr="00694BA5">
        <w:rPr>
          <w:rFonts w:asciiTheme="majorBidi" w:hAnsiTheme="majorBidi" w:cstheme="majorBidi"/>
          <w:color w:val="000000"/>
          <w:sz w:val="20"/>
          <w:szCs w:val="20"/>
        </w:rPr>
        <w:t>Chien</w:t>
      </w:r>
      <w:proofErr w:type="spellEnd"/>
      <w:r w:rsidRPr="00694BA5">
        <w:rPr>
          <w:rFonts w:asciiTheme="majorBidi" w:hAnsiTheme="majorBidi" w:cstheme="majorBidi"/>
          <w:color w:val="000000"/>
          <w:sz w:val="20"/>
          <w:szCs w:val="20"/>
        </w:rPr>
        <w:t xml:space="preserve"> LY, Liu HE, Tai CJ. Postoperative quality of life among patients with thyroid cancer. J Advanced Nursing 2004</w:t>
      </w:r>
      <w:proofErr w:type="gramStart"/>
      <w:r w:rsidRPr="00694BA5">
        <w:rPr>
          <w:rFonts w:asciiTheme="majorBidi" w:hAnsiTheme="majorBidi" w:cstheme="majorBidi"/>
          <w:color w:val="000000"/>
          <w:sz w:val="20"/>
          <w:szCs w:val="20"/>
        </w:rPr>
        <w:t>;47</w:t>
      </w:r>
      <w:proofErr w:type="gramEnd"/>
      <w:r w:rsidRPr="00694BA5">
        <w:rPr>
          <w:rFonts w:asciiTheme="majorBidi" w:hAnsiTheme="majorBidi" w:cstheme="majorBidi"/>
          <w:color w:val="000000"/>
          <w:sz w:val="20"/>
          <w:szCs w:val="20"/>
        </w:rPr>
        <w:t>(5):</w:t>
      </w:r>
      <w:r w:rsidR="00244CF6">
        <w:rPr>
          <w:rFonts w:asciiTheme="majorBidi" w:hAnsiTheme="majorBidi" w:cstheme="majorBidi"/>
          <w:color w:val="000000"/>
          <w:sz w:val="20"/>
          <w:szCs w:val="20"/>
        </w:rPr>
        <w:t xml:space="preserve"> </w:t>
      </w:r>
      <w:r w:rsidRPr="00694BA5">
        <w:rPr>
          <w:rFonts w:asciiTheme="majorBidi" w:hAnsiTheme="majorBidi" w:cstheme="majorBidi"/>
          <w:color w:val="000000"/>
          <w:sz w:val="20"/>
          <w:szCs w:val="20"/>
        </w:rPr>
        <w:t xml:space="preserve">492-9. </w:t>
      </w:r>
    </w:p>
    <w:p w14:paraId="0392660F" w14:textId="6191DE92" w:rsidR="00BD1614" w:rsidRPr="00694BA5" w:rsidRDefault="00BD1614" w:rsidP="00C455A1">
      <w:pPr>
        <w:numPr>
          <w:ilvl w:val="0"/>
          <w:numId w:val="3"/>
        </w:numPr>
        <w:pBdr>
          <w:top w:val="nil"/>
          <w:left w:val="nil"/>
          <w:bottom w:val="nil"/>
          <w:right w:val="nil"/>
          <w:between w:val="nil"/>
        </w:pBdr>
        <w:spacing w:after="0" w:line="240" w:lineRule="auto"/>
        <w:ind w:left="360"/>
        <w:jc w:val="both"/>
        <w:rPr>
          <w:rFonts w:asciiTheme="majorBidi" w:hAnsiTheme="majorBidi" w:cstheme="majorBidi"/>
          <w:sz w:val="20"/>
          <w:szCs w:val="20"/>
        </w:rPr>
      </w:pPr>
      <w:proofErr w:type="spellStart"/>
      <w:r w:rsidRPr="00694BA5">
        <w:rPr>
          <w:rFonts w:asciiTheme="majorBidi" w:hAnsiTheme="majorBidi" w:cstheme="majorBidi"/>
          <w:color w:val="000000"/>
          <w:sz w:val="20"/>
          <w:szCs w:val="20"/>
        </w:rPr>
        <w:t>Vartanian</w:t>
      </w:r>
      <w:proofErr w:type="spellEnd"/>
      <w:r w:rsidRPr="00694BA5">
        <w:rPr>
          <w:rFonts w:asciiTheme="majorBidi" w:hAnsiTheme="majorBidi" w:cstheme="majorBidi"/>
          <w:color w:val="000000"/>
          <w:sz w:val="20"/>
          <w:szCs w:val="20"/>
        </w:rPr>
        <w:t xml:space="preserve"> JG, </w:t>
      </w:r>
      <w:proofErr w:type="spellStart"/>
      <w:r w:rsidRPr="00694BA5">
        <w:rPr>
          <w:rFonts w:asciiTheme="majorBidi" w:hAnsiTheme="majorBidi" w:cstheme="majorBidi"/>
          <w:color w:val="000000"/>
          <w:sz w:val="20"/>
          <w:szCs w:val="20"/>
        </w:rPr>
        <w:t>Carvalho</w:t>
      </w:r>
      <w:proofErr w:type="spellEnd"/>
      <w:r w:rsidRPr="00694BA5">
        <w:rPr>
          <w:rFonts w:asciiTheme="majorBidi" w:hAnsiTheme="majorBidi" w:cstheme="majorBidi"/>
          <w:color w:val="000000"/>
          <w:sz w:val="20"/>
          <w:szCs w:val="20"/>
        </w:rPr>
        <w:t xml:space="preserve"> AL, </w:t>
      </w:r>
      <w:proofErr w:type="spellStart"/>
      <w:r w:rsidRPr="00694BA5">
        <w:rPr>
          <w:rFonts w:asciiTheme="majorBidi" w:hAnsiTheme="majorBidi" w:cstheme="majorBidi"/>
          <w:color w:val="000000"/>
          <w:sz w:val="20"/>
          <w:szCs w:val="20"/>
        </w:rPr>
        <w:t>Yueh</w:t>
      </w:r>
      <w:proofErr w:type="spellEnd"/>
      <w:r w:rsidRPr="00694BA5">
        <w:rPr>
          <w:rFonts w:asciiTheme="majorBidi" w:hAnsiTheme="majorBidi" w:cstheme="majorBidi"/>
          <w:color w:val="000000"/>
          <w:sz w:val="20"/>
          <w:szCs w:val="20"/>
        </w:rPr>
        <w:t xml:space="preserve"> B, </w:t>
      </w:r>
      <w:proofErr w:type="spellStart"/>
      <w:r w:rsidRPr="00694BA5">
        <w:rPr>
          <w:rFonts w:asciiTheme="majorBidi" w:hAnsiTheme="majorBidi" w:cstheme="majorBidi"/>
          <w:color w:val="000000"/>
          <w:sz w:val="20"/>
          <w:szCs w:val="20"/>
        </w:rPr>
        <w:t>Priante</w:t>
      </w:r>
      <w:proofErr w:type="spellEnd"/>
      <w:r w:rsidRPr="00694BA5">
        <w:rPr>
          <w:rFonts w:asciiTheme="majorBidi" w:hAnsiTheme="majorBidi" w:cstheme="majorBidi"/>
          <w:color w:val="000000"/>
          <w:sz w:val="20"/>
          <w:szCs w:val="20"/>
        </w:rPr>
        <w:t xml:space="preserve"> AV, de </w:t>
      </w:r>
      <w:proofErr w:type="spellStart"/>
      <w:r w:rsidRPr="00694BA5">
        <w:rPr>
          <w:rFonts w:asciiTheme="majorBidi" w:hAnsiTheme="majorBidi" w:cstheme="majorBidi"/>
          <w:color w:val="000000"/>
          <w:sz w:val="20"/>
          <w:szCs w:val="20"/>
        </w:rPr>
        <w:t>Melo</w:t>
      </w:r>
      <w:proofErr w:type="spellEnd"/>
      <w:r w:rsidRPr="00694BA5">
        <w:rPr>
          <w:rFonts w:asciiTheme="majorBidi" w:hAnsiTheme="majorBidi" w:cstheme="majorBidi"/>
          <w:color w:val="000000"/>
          <w:sz w:val="20"/>
          <w:szCs w:val="20"/>
        </w:rPr>
        <w:t xml:space="preserve"> RL, </w:t>
      </w:r>
      <w:proofErr w:type="spellStart"/>
      <w:r w:rsidRPr="00694BA5">
        <w:rPr>
          <w:rFonts w:asciiTheme="majorBidi" w:hAnsiTheme="majorBidi" w:cstheme="majorBidi"/>
          <w:color w:val="000000"/>
          <w:sz w:val="20"/>
          <w:szCs w:val="20"/>
        </w:rPr>
        <w:t>Correia</w:t>
      </w:r>
      <w:proofErr w:type="spellEnd"/>
      <w:r w:rsidRPr="00694BA5">
        <w:rPr>
          <w:rFonts w:asciiTheme="majorBidi" w:hAnsiTheme="majorBidi" w:cstheme="majorBidi"/>
          <w:color w:val="000000"/>
          <w:sz w:val="20"/>
          <w:szCs w:val="20"/>
        </w:rPr>
        <w:t xml:space="preserve"> LM, et al. Long-term quality-</w:t>
      </w:r>
      <w:r w:rsidRPr="00694BA5">
        <w:rPr>
          <w:rFonts w:asciiTheme="majorBidi" w:hAnsiTheme="majorBidi" w:cstheme="majorBidi"/>
          <w:color w:val="000000"/>
          <w:sz w:val="20"/>
          <w:szCs w:val="20"/>
        </w:rPr>
        <w:lastRenderedPageBreak/>
        <w:t>of-life evaluation after head and neck cancer treatment in a developing country. Archives of otolaryngology--Head Neck Surgery 2004</w:t>
      </w:r>
      <w:proofErr w:type="gramStart"/>
      <w:r w:rsidRPr="00694BA5">
        <w:rPr>
          <w:rFonts w:asciiTheme="majorBidi" w:hAnsiTheme="majorBidi" w:cstheme="majorBidi"/>
          <w:color w:val="000000"/>
          <w:sz w:val="20"/>
          <w:szCs w:val="20"/>
        </w:rPr>
        <w:t>;130</w:t>
      </w:r>
      <w:proofErr w:type="gramEnd"/>
      <w:r w:rsidRPr="00694BA5">
        <w:rPr>
          <w:rFonts w:asciiTheme="majorBidi" w:hAnsiTheme="majorBidi" w:cstheme="majorBidi"/>
          <w:color w:val="000000"/>
          <w:sz w:val="20"/>
          <w:szCs w:val="20"/>
        </w:rPr>
        <w:t>(10):</w:t>
      </w:r>
      <w:r w:rsidR="00C14835">
        <w:rPr>
          <w:rFonts w:asciiTheme="majorBidi" w:hAnsiTheme="majorBidi" w:cstheme="majorBidi"/>
          <w:color w:val="000000"/>
          <w:sz w:val="20"/>
          <w:szCs w:val="20"/>
        </w:rPr>
        <w:t xml:space="preserve"> </w:t>
      </w:r>
      <w:r w:rsidRPr="00694BA5">
        <w:rPr>
          <w:rFonts w:asciiTheme="majorBidi" w:hAnsiTheme="majorBidi" w:cstheme="majorBidi"/>
          <w:color w:val="000000"/>
          <w:sz w:val="20"/>
          <w:szCs w:val="20"/>
        </w:rPr>
        <w:t xml:space="preserve">1209-13. </w:t>
      </w:r>
    </w:p>
    <w:p w14:paraId="22620A25" w14:textId="77777777" w:rsidR="00BD1614" w:rsidRPr="00694BA5" w:rsidRDefault="00BD1614" w:rsidP="00C455A1">
      <w:pPr>
        <w:numPr>
          <w:ilvl w:val="0"/>
          <w:numId w:val="3"/>
        </w:numPr>
        <w:pBdr>
          <w:top w:val="nil"/>
          <w:left w:val="nil"/>
          <w:bottom w:val="nil"/>
          <w:right w:val="nil"/>
          <w:between w:val="nil"/>
        </w:pBdr>
        <w:spacing w:after="0" w:line="240" w:lineRule="auto"/>
        <w:ind w:left="360"/>
        <w:jc w:val="both"/>
        <w:rPr>
          <w:rFonts w:asciiTheme="majorBidi" w:hAnsiTheme="majorBidi" w:cstheme="majorBidi"/>
          <w:sz w:val="20"/>
          <w:szCs w:val="20"/>
        </w:rPr>
      </w:pPr>
      <w:proofErr w:type="spellStart"/>
      <w:r w:rsidRPr="00694BA5">
        <w:rPr>
          <w:rFonts w:asciiTheme="majorBidi" w:hAnsiTheme="majorBidi" w:cstheme="majorBidi"/>
          <w:color w:val="000000"/>
          <w:sz w:val="20"/>
          <w:szCs w:val="20"/>
        </w:rPr>
        <w:t>Siddiquee</w:t>
      </w:r>
      <w:proofErr w:type="spellEnd"/>
      <w:r w:rsidRPr="00694BA5">
        <w:rPr>
          <w:rFonts w:asciiTheme="majorBidi" w:hAnsiTheme="majorBidi" w:cstheme="majorBidi"/>
          <w:color w:val="000000"/>
          <w:sz w:val="20"/>
          <w:szCs w:val="20"/>
        </w:rPr>
        <w:t xml:space="preserve"> BH, Amin SA, Sharif A. Comparative study of radical neck dissection vs. modified radical neck dissection in metastatic neck gland. </w:t>
      </w:r>
      <w:proofErr w:type="spellStart"/>
      <w:r w:rsidRPr="00694BA5">
        <w:rPr>
          <w:rFonts w:asciiTheme="majorBidi" w:hAnsiTheme="majorBidi" w:cstheme="majorBidi"/>
          <w:color w:val="000000"/>
          <w:sz w:val="20"/>
          <w:szCs w:val="20"/>
        </w:rPr>
        <w:t>Mymensingh</w:t>
      </w:r>
      <w:proofErr w:type="spellEnd"/>
      <w:r w:rsidRPr="00694BA5">
        <w:rPr>
          <w:rFonts w:asciiTheme="majorBidi" w:hAnsiTheme="majorBidi" w:cstheme="majorBidi"/>
          <w:color w:val="000000"/>
          <w:sz w:val="20"/>
          <w:szCs w:val="20"/>
        </w:rPr>
        <w:t xml:space="preserve"> Med </w:t>
      </w:r>
      <w:proofErr w:type="gramStart"/>
      <w:r w:rsidRPr="00694BA5">
        <w:rPr>
          <w:rFonts w:asciiTheme="majorBidi" w:hAnsiTheme="majorBidi" w:cstheme="majorBidi"/>
          <w:color w:val="000000"/>
          <w:sz w:val="20"/>
          <w:szCs w:val="20"/>
        </w:rPr>
        <w:t>J :</w:t>
      </w:r>
      <w:proofErr w:type="gramEnd"/>
      <w:r w:rsidRPr="00694BA5">
        <w:rPr>
          <w:rFonts w:asciiTheme="majorBidi" w:hAnsiTheme="majorBidi" w:cstheme="majorBidi"/>
          <w:color w:val="000000"/>
          <w:sz w:val="20"/>
          <w:szCs w:val="20"/>
        </w:rPr>
        <w:t xml:space="preserve"> MMJ 2007;16(1):25-8. </w:t>
      </w:r>
    </w:p>
    <w:p w14:paraId="262BE5DD" w14:textId="77777777" w:rsidR="00BD1614" w:rsidRPr="00694BA5" w:rsidRDefault="00BD1614" w:rsidP="00C455A1">
      <w:pPr>
        <w:numPr>
          <w:ilvl w:val="0"/>
          <w:numId w:val="3"/>
        </w:numPr>
        <w:pBdr>
          <w:top w:val="nil"/>
          <w:left w:val="nil"/>
          <w:bottom w:val="nil"/>
          <w:right w:val="nil"/>
          <w:between w:val="nil"/>
        </w:pBdr>
        <w:spacing w:after="0" w:line="240" w:lineRule="auto"/>
        <w:ind w:left="360"/>
        <w:jc w:val="both"/>
        <w:rPr>
          <w:rFonts w:asciiTheme="majorBidi" w:hAnsiTheme="majorBidi" w:cstheme="majorBidi"/>
          <w:sz w:val="20"/>
          <w:szCs w:val="20"/>
        </w:rPr>
      </w:pPr>
      <w:proofErr w:type="spellStart"/>
      <w:r w:rsidRPr="00694BA5">
        <w:rPr>
          <w:rFonts w:asciiTheme="majorBidi" w:hAnsiTheme="majorBidi" w:cstheme="majorBidi"/>
          <w:color w:val="000000"/>
          <w:sz w:val="20"/>
          <w:szCs w:val="20"/>
        </w:rPr>
        <w:t>Unnikrishnan</w:t>
      </w:r>
      <w:proofErr w:type="spellEnd"/>
      <w:r w:rsidRPr="00694BA5">
        <w:rPr>
          <w:rFonts w:asciiTheme="majorBidi" w:hAnsiTheme="majorBidi" w:cstheme="majorBidi"/>
          <w:color w:val="000000"/>
          <w:sz w:val="20"/>
          <w:szCs w:val="20"/>
        </w:rPr>
        <w:t xml:space="preserve"> AG, </w:t>
      </w:r>
      <w:proofErr w:type="spellStart"/>
      <w:r w:rsidRPr="00694BA5">
        <w:rPr>
          <w:rFonts w:asciiTheme="majorBidi" w:hAnsiTheme="majorBidi" w:cstheme="majorBidi"/>
          <w:color w:val="000000"/>
          <w:sz w:val="20"/>
          <w:szCs w:val="20"/>
        </w:rPr>
        <w:t>Menon</w:t>
      </w:r>
      <w:proofErr w:type="spellEnd"/>
      <w:r w:rsidRPr="00694BA5">
        <w:rPr>
          <w:rFonts w:asciiTheme="majorBidi" w:hAnsiTheme="majorBidi" w:cstheme="majorBidi"/>
          <w:color w:val="000000"/>
          <w:sz w:val="20"/>
          <w:szCs w:val="20"/>
        </w:rPr>
        <w:t xml:space="preserve"> UV. Thyroid disorders in India: An epidemiological perspective. </w:t>
      </w:r>
      <w:proofErr w:type="spellStart"/>
      <w:r w:rsidRPr="00694BA5">
        <w:rPr>
          <w:rFonts w:asciiTheme="majorBidi" w:hAnsiTheme="majorBidi" w:cstheme="majorBidi"/>
          <w:color w:val="000000"/>
          <w:sz w:val="20"/>
          <w:szCs w:val="20"/>
        </w:rPr>
        <w:t>Ind</w:t>
      </w:r>
      <w:proofErr w:type="spellEnd"/>
      <w:r w:rsidRPr="00694BA5">
        <w:rPr>
          <w:rFonts w:asciiTheme="majorBidi" w:hAnsiTheme="majorBidi" w:cstheme="majorBidi"/>
          <w:color w:val="000000"/>
          <w:sz w:val="20"/>
          <w:szCs w:val="20"/>
        </w:rPr>
        <w:t xml:space="preserve"> J </w:t>
      </w:r>
      <w:proofErr w:type="spellStart"/>
      <w:r w:rsidRPr="00694BA5">
        <w:rPr>
          <w:rFonts w:asciiTheme="majorBidi" w:hAnsiTheme="majorBidi" w:cstheme="majorBidi"/>
          <w:color w:val="000000"/>
          <w:sz w:val="20"/>
          <w:szCs w:val="20"/>
        </w:rPr>
        <w:t>Endocrinol</w:t>
      </w:r>
      <w:proofErr w:type="spellEnd"/>
      <w:r w:rsidRPr="00694BA5">
        <w:rPr>
          <w:rFonts w:asciiTheme="majorBidi" w:hAnsiTheme="majorBidi" w:cstheme="majorBidi"/>
          <w:color w:val="000000"/>
          <w:sz w:val="20"/>
          <w:szCs w:val="20"/>
        </w:rPr>
        <w:t xml:space="preserve"> </w:t>
      </w:r>
      <w:proofErr w:type="spellStart"/>
      <w:r w:rsidRPr="00694BA5">
        <w:rPr>
          <w:rFonts w:asciiTheme="majorBidi" w:hAnsiTheme="majorBidi" w:cstheme="majorBidi"/>
          <w:color w:val="000000"/>
          <w:sz w:val="20"/>
          <w:szCs w:val="20"/>
        </w:rPr>
        <w:t>Metab</w:t>
      </w:r>
      <w:proofErr w:type="spellEnd"/>
      <w:r w:rsidRPr="00694BA5">
        <w:rPr>
          <w:rFonts w:asciiTheme="majorBidi" w:hAnsiTheme="majorBidi" w:cstheme="majorBidi"/>
          <w:color w:val="000000"/>
          <w:sz w:val="20"/>
          <w:szCs w:val="20"/>
        </w:rPr>
        <w:t xml:space="preserve"> 2011</w:t>
      </w:r>
      <w:proofErr w:type="gramStart"/>
      <w:r w:rsidRPr="00694BA5">
        <w:rPr>
          <w:rFonts w:asciiTheme="majorBidi" w:hAnsiTheme="majorBidi" w:cstheme="majorBidi"/>
          <w:color w:val="000000"/>
          <w:sz w:val="20"/>
          <w:szCs w:val="20"/>
        </w:rPr>
        <w:t>;15</w:t>
      </w:r>
      <w:proofErr w:type="gramEnd"/>
      <w:r w:rsidRPr="00694BA5">
        <w:rPr>
          <w:rFonts w:asciiTheme="majorBidi" w:hAnsiTheme="majorBidi" w:cstheme="majorBidi"/>
          <w:color w:val="000000"/>
          <w:sz w:val="20"/>
          <w:szCs w:val="20"/>
        </w:rPr>
        <w:t>(</w:t>
      </w:r>
      <w:proofErr w:type="spellStart"/>
      <w:r w:rsidRPr="00694BA5">
        <w:rPr>
          <w:rFonts w:asciiTheme="majorBidi" w:hAnsiTheme="majorBidi" w:cstheme="majorBidi"/>
          <w:color w:val="000000"/>
          <w:sz w:val="20"/>
          <w:szCs w:val="20"/>
        </w:rPr>
        <w:t>Suppl</w:t>
      </w:r>
      <w:proofErr w:type="spellEnd"/>
      <w:r w:rsidRPr="00694BA5">
        <w:rPr>
          <w:rFonts w:asciiTheme="majorBidi" w:hAnsiTheme="majorBidi" w:cstheme="majorBidi"/>
          <w:color w:val="000000"/>
          <w:sz w:val="20"/>
          <w:szCs w:val="20"/>
        </w:rPr>
        <w:t xml:space="preserve"> 2):S78-S81. </w:t>
      </w:r>
    </w:p>
    <w:p w14:paraId="7D1E2081" w14:textId="5FD2EDC8" w:rsidR="00BD1614" w:rsidRPr="00694BA5" w:rsidRDefault="00BD1614" w:rsidP="00C455A1">
      <w:pPr>
        <w:numPr>
          <w:ilvl w:val="0"/>
          <w:numId w:val="3"/>
        </w:numPr>
        <w:pBdr>
          <w:top w:val="nil"/>
          <w:left w:val="nil"/>
          <w:bottom w:val="nil"/>
          <w:right w:val="nil"/>
          <w:between w:val="nil"/>
        </w:pBdr>
        <w:spacing w:after="0" w:line="240" w:lineRule="auto"/>
        <w:ind w:left="360"/>
        <w:jc w:val="both"/>
        <w:rPr>
          <w:rFonts w:asciiTheme="majorBidi" w:hAnsiTheme="majorBidi" w:cstheme="majorBidi"/>
          <w:sz w:val="20"/>
          <w:szCs w:val="20"/>
        </w:rPr>
      </w:pPr>
      <w:r w:rsidRPr="00694BA5">
        <w:rPr>
          <w:rFonts w:asciiTheme="majorBidi" w:hAnsiTheme="majorBidi" w:cstheme="majorBidi"/>
          <w:color w:val="000000"/>
          <w:sz w:val="20"/>
          <w:szCs w:val="20"/>
        </w:rPr>
        <w:t xml:space="preserve">Owens PW, McVeigh TP, Fahey EJ, </w:t>
      </w:r>
      <w:proofErr w:type="gramStart"/>
      <w:r w:rsidRPr="00694BA5">
        <w:rPr>
          <w:rFonts w:asciiTheme="majorBidi" w:hAnsiTheme="majorBidi" w:cstheme="majorBidi"/>
          <w:color w:val="000000"/>
          <w:sz w:val="20"/>
          <w:szCs w:val="20"/>
        </w:rPr>
        <w:t>Bell</w:t>
      </w:r>
      <w:proofErr w:type="gramEnd"/>
      <w:r w:rsidRPr="00694BA5">
        <w:rPr>
          <w:rFonts w:asciiTheme="majorBidi" w:hAnsiTheme="majorBidi" w:cstheme="majorBidi"/>
          <w:color w:val="000000"/>
          <w:sz w:val="20"/>
          <w:szCs w:val="20"/>
        </w:rPr>
        <w:t xml:space="preserve"> M, Quill DS, </w:t>
      </w:r>
      <w:proofErr w:type="spellStart"/>
      <w:r w:rsidRPr="00694BA5">
        <w:rPr>
          <w:rFonts w:asciiTheme="majorBidi" w:hAnsiTheme="majorBidi" w:cstheme="majorBidi"/>
          <w:color w:val="000000"/>
          <w:sz w:val="20"/>
          <w:szCs w:val="20"/>
        </w:rPr>
        <w:t>Kerin</w:t>
      </w:r>
      <w:proofErr w:type="spellEnd"/>
      <w:r w:rsidRPr="00694BA5">
        <w:rPr>
          <w:rFonts w:asciiTheme="majorBidi" w:hAnsiTheme="majorBidi" w:cstheme="majorBidi"/>
          <w:color w:val="000000"/>
          <w:sz w:val="20"/>
          <w:szCs w:val="20"/>
        </w:rPr>
        <w:t xml:space="preserve"> MJ, et al. Differentiated Thyroid Cancer: How Do Current Practice Guidelines Affect Management? </w:t>
      </w:r>
      <w:proofErr w:type="spellStart"/>
      <w:r w:rsidRPr="00694BA5">
        <w:rPr>
          <w:rFonts w:asciiTheme="majorBidi" w:hAnsiTheme="majorBidi" w:cstheme="majorBidi"/>
          <w:color w:val="000000"/>
          <w:sz w:val="20"/>
          <w:szCs w:val="20"/>
        </w:rPr>
        <w:t>Eur</w:t>
      </w:r>
      <w:proofErr w:type="spellEnd"/>
      <w:r w:rsidRPr="00694BA5">
        <w:rPr>
          <w:rFonts w:asciiTheme="majorBidi" w:hAnsiTheme="majorBidi" w:cstheme="majorBidi"/>
          <w:color w:val="000000"/>
          <w:sz w:val="20"/>
          <w:szCs w:val="20"/>
        </w:rPr>
        <w:t xml:space="preserve"> Thyroid J 2018</w:t>
      </w:r>
      <w:proofErr w:type="gramStart"/>
      <w:r w:rsidRPr="00694BA5">
        <w:rPr>
          <w:rFonts w:asciiTheme="majorBidi" w:hAnsiTheme="majorBidi" w:cstheme="majorBidi"/>
          <w:color w:val="000000"/>
          <w:sz w:val="20"/>
          <w:szCs w:val="20"/>
        </w:rPr>
        <w:t>;7</w:t>
      </w:r>
      <w:proofErr w:type="gramEnd"/>
      <w:r w:rsidRPr="00694BA5">
        <w:rPr>
          <w:rFonts w:asciiTheme="majorBidi" w:hAnsiTheme="majorBidi" w:cstheme="majorBidi"/>
          <w:color w:val="000000"/>
          <w:sz w:val="20"/>
          <w:szCs w:val="20"/>
        </w:rPr>
        <w:t>(6):</w:t>
      </w:r>
      <w:r w:rsidR="009F1201">
        <w:rPr>
          <w:rFonts w:asciiTheme="majorBidi" w:hAnsiTheme="majorBidi" w:cstheme="majorBidi"/>
          <w:color w:val="000000"/>
          <w:sz w:val="20"/>
          <w:szCs w:val="20"/>
        </w:rPr>
        <w:br/>
      </w:r>
      <w:r w:rsidRPr="00694BA5">
        <w:rPr>
          <w:rFonts w:asciiTheme="majorBidi" w:hAnsiTheme="majorBidi" w:cstheme="majorBidi"/>
          <w:color w:val="000000"/>
          <w:sz w:val="20"/>
          <w:szCs w:val="20"/>
        </w:rPr>
        <w:t xml:space="preserve">319-26. </w:t>
      </w:r>
    </w:p>
    <w:p w14:paraId="07D1F12C" w14:textId="1D5F76F2" w:rsidR="00BD1614" w:rsidRPr="00694BA5" w:rsidRDefault="00BD1614" w:rsidP="00C455A1">
      <w:pPr>
        <w:numPr>
          <w:ilvl w:val="0"/>
          <w:numId w:val="3"/>
        </w:numPr>
        <w:pBdr>
          <w:top w:val="nil"/>
          <w:left w:val="nil"/>
          <w:bottom w:val="nil"/>
          <w:right w:val="nil"/>
          <w:between w:val="nil"/>
        </w:pBdr>
        <w:spacing w:after="0" w:line="240" w:lineRule="auto"/>
        <w:ind w:left="360"/>
        <w:jc w:val="both"/>
        <w:rPr>
          <w:rFonts w:asciiTheme="majorBidi" w:hAnsiTheme="majorBidi" w:cstheme="majorBidi"/>
          <w:sz w:val="20"/>
          <w:szCs w:val="20"/>
        </w:rPr>
      </w:pPr>
      <w:proofErr w:type="spellStart"/>
      <w:r w:rsidRPr="00694BA5">
        <w:rPr>
          <w:rFonts w:asciiTheme="majorBidi" w:hAnsiTheme="majorBidi" w:cstheme="majorBidi"/>
          <w:color w:val="000000"/>
          <w:sz w:val="20"/>
          <w:szCs w:val="20"/>
        </w:rPr>
        <w:t>Tsegaye</w:t>
      </w:r>
      <w:proofErr w:type="spellEnd"/>
      <w:r w:rsidRPr="00694BA5">
        <w:rPr>
          <w:rFonts w:asciiTheme="majorBidi" w:hAnsiTheme="majorBidi" w:cstheme="majorBidi"/>
          <w:color w:val="000000"/>
          <w:sz w:val="20"/>
          <w:szCs w:val="20"/>
        </w:rPr>
        <w:t xml:space="preserve"> B, </w:t>
      </w:r>
      <w:proofErr w:type="spellStart"/>
      <w:r w:rsidRPr="00694BA5">
        <w:rPr>
          <w:rFonts w:asciiTheme="majorBidi" w:hAnsiTheme="majorBidi" w:cstheme="majorBidi"/>
          <w:color w:val="000000"/>
          <w:sz w:val="20"/>
          <w:szCs w:val="20"/>
        </w:rPr>
        <w:t>Ergete</w:t>
      </w:r>
      <w:proofErr w:type="spellEnd"/>
      <w:r w:rsidRPr="00694BA5">
        <w:rPr>
          <w:rFonts w:asciiTheme="majorBidi" w:hAnsiTheme="majorBidi" w:cstheme="majorBidi"/>
          <w:color w:val="000000"/>
          <w:sz w:val="20"/>
          <w:szCs w:val="20"/>
        </w:rPr>
        <w:t xml:space="preserve"> W. </w:t>
      </w:r>
      <w:proofErr w:type="spellStart"/>
      <w:r w:rsidRPr="00694BA5">
        <w:rPr>
          <w:rFonts w:asciiTheme="majorBidi" w:hAnsiTheme="majorBidi" w:cstheme="majorBidi"/>
          <w:color w:val="000000"/>
          <w:sz w:val="20"/>
          <w:szCs w:val="20"/>
        </w:rPr>
        <w:t>Histopathologic</w:t>
      </w:r>
      <w:proofErr w:type="spellEnd"/>
      <w:r w:rsidRPr="00694BA5">
        <w:rPr>
          <w:rFonts w:asciiTheme="majorBidi" w:hAnsiTheme="majorBidi" w:cstheme="majorBidi"/>
          <w:color w:val="000000"/>
          <w:sz w:val="20"/>
          <w:szCs w:val="20"/>
        </w:rPr>
        <w:t xml:space="preserve"> pattern of thyroid disease. East African Med J 2003</w:t>
      </w:r>
      <w:proofErr w:type="gramStart"/>
      <w:r w:rsidRPr="00694BA5">
        <w:rPr>
          <w:rFonts w:asciiTheme="majorBidi" w:hAnsiTheme="majorBidi" w:cstheme="majorBidi"/>
          <w:color w:val="000000"/>
          <w:sz w:val="20"/>
          <w:szCs w:val="20"/>
        </w:rPr>
        <w:t>;80</w:t>
      </w:r>
      <w:proofErr w:type="gramEnd"/>
      <w:r w:rsidRPr="00694BA5">
        <w:rPr>
          <w:rFonts w:asciiTheme="majorBidi" w:hAnsiTheme="majorBidi" w:cstheme="majorBidi"/>
          <w:color w:val="000000"/>
          <w:sz w:val="20"/>
          <w:szCs w:val="20"/>
        </w:rPr>
        <w:t>(10):</w:t>
      </w:r>
      <w:r w:rsidR="000C30DF">
        <w:rPr>
          <w:rFonts w:asciiTheme="majorBidi" w:hAnsiTheme="majorBidi" w:cstheme="majorBidi"/>
          <w:color w:val="000000"/>
          <w:sz w:val="20"/>
          <w:szCs w:val="20"/>
        </w:rPr>
        <w:t xml:space="preserve"> </w:t>
      </w:r>
      <w:r w:rsidRPr="00694BA5">
        <w:rPr>
          <w:rFonts w:asciiTheme="majorBidi" w:hAnsiTheme="majorBidi" w:cstheme="majorBidi"/>
          <w:color w:val="000000"/>
          <w:sz w:val="20"/>
          <w:szCs w:val="20"/>
        </w:rPr>
        <w:t xml:space="preserve">525-8. </w:t>
      </w:r>
    </w:p>
    <w:p w14:paraId="1C1DE5A6" w14:textId="77777777" w:rsidR="00BD1614" w:rsidRPr="00694BA5" w:rsidRDefault="00BD1614" w:rsidP="00C455A1">
      <w:pPr>
        <w:numPr>
          <w:ilvl w:val="0"/>
          <w:numId w:val="3"/>
        </w:numPr>
        <w:pBdr>
          <w:top w:val="nil"/>
          <w:left w:val="nil"/>
          <w:bottom w:val="nil"/>
          <w:right w:val="nil"/>
          <w:between w:val="nil"/>
        </w:pBdr>
        <w:spacing w:after="0" w:line="240" w:lineRule="auto"/>
        <w:ind w:left="360"/>
        <w:jc w:val="both"/>
        <w:rPr>
          <w:rFonts w:asciiTheme="majorBidi" w:hAnsiTheme="majorBidi" w:cstheme="majorBidi"/>
          <w:sz w:val="20"/>
          <w:szCs w:val="20"/>
        </w:rPr>
      </w:pPr>
      <w:r w:rsidRPr="00694BA5">
        <w:rPr>
          <w:rFonts w:asciiTheme="majorBidi" w:hAnsiTheme="majorBidi" w:cstheme="majorBidi"/>
          <w:color w:val="000000"/>
          <w:sz w:val="20"/>
          <w:szCs w:val="20"/>
        </w:rPr>
        <w:t xml:space="preserve">Davies L, Hoang JK. Thyroid cancer in the USA: current trends and outstanding questions. Lancet Diabetes </w:t>
      </w:r>
      <w:proofErr w:type="spellStart"/>
      <w:r w:rsidRPr="00694BA5">
        <w:rPr>
          <w:rFonts w:asciiTheme="majorBidi" w:hAnsiTheme="majorBidi" w:cstheme="majorBidi"/>
          <w:color w:val="000000"/>
          <w:sz w:val="20"/>
          <w:szCs w:val="20"/>
        </w:rPr>
        <w:t>Endocrinol</w:t>
      </w:r>
      <w:proofErr w:type="spellEnd"/>
      <w:r w:rsidRPr="00694BA5">
        <w:rPr>
          <w:rFonts w:asciiTheme="majorBidi" w:hAnsiTheme="majorBidi" w:cstheme="majorBidi"/>
          <w:color w:val="000000"/>
          <w:sz w:val="20"/>
          <w:szCs w:val="20"/>
        </w:rPr>
        <w:t xml:space="preserve"> 2021</w:t>
      </w:r>
      <w:proofErr w:type="gramStart"/>
      <w:r w:rsidRPr="00694BA5">
        <w:rPr>
          <w:rFonts w:asciiTheme="majorBidi" w:hAnsiTheme="majorBidi" w:cstheme="majorBidi"/>
          <w:color w:val="000000"/>
          <w:sz w:val="20"/>
          <w:szCs w:val="20"/>
        </w:rPr>
        <w:t>;9</w:t>
      </w:r>
      <w:proofErr w:type="gramEnd"/>
      <w:r w:rsidRPr="00694BA5">
        <w:rPr>
          <w:rFonts w:asciiTheme="majorBidi" w:hAnsiTheme="majorBidi" w:cstheme="majorBidi"/>
          <w:color w:val="000000"/>
          <w:sz w:val="20"/>
          <w:szCs w:val="20"/>
        </w:rPr>
        <w:t xml:space="preserve">(1):11-2. </w:t>
      </w:r>
    </w:p>
    <w:p w14:paraId="41FFE1C7" w14:textId="77777777" w:rsidR="00BD1614" w:rsidRPr="00694BA5" w:rsidRDefault="00BD1614" w:rsidP="00C455A1">
      <w:pPr>
        <w:numPr>
          <w:ilvl w:val="0"/>
          <w:numId w:val="3"/>
        </w:numPr>
        <w:pBdr>
          <w:top w:val="nil"/>
          <w:left w:val="nil"/>
          <w:bottom w:val="nil"/>
          <w:right w:val="nil"/>
          <w:between w:val="nil"/>
        </w:pBdr>
        <w:spacing w:after="0" w:line="240" w:lineRule="auto"/>
        <w:ind w:left="360"/>
        <w:jc w:val="both"/>
        <w:rPr>
          <w:rFonts w:asciiTheme="majorBidi" w:hAnsiTheme="majorBidi" w:cstheme="majorBidi"/>
          <w:color w:val="000000"/>
          <w:sz w:val="20"/>
          <w:szCs w:val="20"/>
        </w:rPr>
      </w:pPr>
      <w:r w:rsidRPr="00694BA5">
        <w:rPr>
          <w:rFonts w:asciiTheme="majorBidi" w:hAnsiTheme="majorBidi" w:cstheme="majorBidi"/>
          <w:color w:val="000000"/>
          <w:sz w:val="20"/>
          <w:szCs w:val="20"/>
        </w:rPr>
        <w:t xml:space="preserve">Du L, Zhao Z, </w:t>
      </w:r>
      <w:proofErr w:type="spellStart"/>
      <w:r w:rsidRPr="00694BA5">
        <w:rPr>
          <w:rFonts w:asciiTheme="majorBidi" w:hAnsiTheme="majorBidi" w:cstheme="majorBidi"/>
          <w:color w:val="000000"/>
          <w:sz w:val="20"/>
          <w:szCs w:val="20"/>
        </w:rPr>
        <w:t>Zheng</w:t>
      </w:r>
      <w:proofErr w:type="spellEnd"/>
      <w:r w:rsidRPr="00694BA5">
        <w:rPr>
          <w:rFonts w:asciiTheme="majorBidi" w:hAnsiTheme="majorBidi" w:cstheme="majorBidi"/>
          <w:color w:val="000000"/>
          <w:sz w:val="20"/>
          <w:szCs w:val="20"/>
        </w:rPr>
        <w:t xml:space="preserve"> R, Li H, Zhang S, Li R, et al. Epidemiology of Thyroid Cancer: Incidence and Mortality in China 2015. Frontiers </w:t>
      </w:r>
      <w:proofErr w:type="spellStart"/>
      <w:r w:rsidRPr="00694BA5">
        <w:rPr>
          <w:rFonts w:asciiTheme="majorBidi" w:hAnsiTheme="majorBidi" w:cstheme="majorBidi"/>
          <w:color w:val="000000"/>
          <w:sz w:val="20"/>
          <w:szCs w:val="20"/>
        </w:rPr>
        <w:t>Oncol</w:t>
      </w:r>
      <w:proofErr w:type="spellEnd"/>
      <w:r w:rsidRPr="00694BA5">
        <w:rPr>
          <w:rFonts w:asciiTheme="majorBidi" w:hAnsiTheme="majorBidi" w:cstheme="majorBidi"/>
          <w:color w:val="000000"/>
          <w:sz w:val="20"/>
          <w:szCs w:val="20"/>
        </w:rPr>
        <w:t xml:space="preserve"> 2020</w:t>
      </w:r>
      <w:proofErr w:type="gramStart"/>
      <w:r w:rsidRPr="00694BA5">
        <w:rPr>
          <w:rFonts w:asciiTheme="majorBidi" w:hAnsiTheme="majorBidi" w:cstheme="majorBidi"/>
          <w:color w:val="000000"/>
          <w:sz w:val="20"/>
          <w:szCs w:val="20"/>
        </w:rPr>
        <w:t>;10:1702</w:t>
      </w:r>
      <w:proofErr w:type="gramEnd"/>
      <w:r w:rsidRPr="00694BA5">
        <w:rPr>
          <w:rFonts w:asciiTheme="majorBidi" w:hAnsiTheme="majorBidi" w:cstheme="majorBidi"/>
          <w:color w:val="000000"/>
          <w:sz w:val="20"/>
          <w:szCs w:val="20"/>
        </w:rPr>
        <w:t xml:space="preserve">.  </w:t>
      </w:r>
    </w:p>
    <w:p w14:paraId="10856C48" w14:textId="18E44E43" w:rsidR="00BD1614" w:rsidRPr="00694BA5" w:rsidRDefault="00BD1614" w:rsidP="00C455A1">
      <w:pPr>
        <w:numPr>
          <w:ilvl w:val="0"/>
          <w:numId w:val="3"/>
        </w:numPr>
        <w:pBdr>
          <w:top w:val="nil"/>
          <w:left w:val="nil"/>
          <w:bottom w:val="nil"/>
          <w:right w:val="nil"/>
          <w:between w:val="nil"/>
        </w:pBdr>
        <w:spacing w:after="0" w:line="240" w:lineRule="auto"/>
        <w:ind w:left="360"/>
        <w:jc w:val="both"/>
        <w:rPr>
          <w:rFonts w:asciiTheme="majorBidi" w:hAnsiTheme="majorBidi" w:cstheme="majorBidi"/>
          <w:sz w:val="20"/>
          <w:szCs w:val="20"/>
        </w:rPr>
      </w:pPr>
      <w:proofErr w:type="spellStart"/>
      <w:r w:rsidRPr="00694BA5">
        <w:rPr>
          <w:rFonts w:asciiTheme="majorBidi" w:hAnsiTheme="majorBidi" w:cstheme="majorBidi"/>
          <w:color w:val="000000"/>
          <w:sz w:val="20"/>
          <w:szCs w:val="20"/>
        </w:rPr>
        <w:t>Cheah</w:t>
      </w:r>
      <w:proofErr w:type="spellEnd"/>
      <w:r w:rsidRPr="00694BA5">
        <w:rPr>
          <w:rFonts w:asciiTheme="majorBidi" w:hAnsiTheme="majorBidi" w:cstheme="majorBidi"/>
          <w:color w:val="000000"/>
          <w:sz w:val="20"/>
          <w:szCs w:val="20"/>
        </w:rPr>
        <w:t xml:space="preserve"> WK, </w:t>
      </w:r>
      <w:proofErr w:type="spellStart"/>
      <w:r w:rsidRPr="00694BA5">
        <w:rPr>
          <w:rFonts w:asciiTheme="majorBidi" w:hAnsiTheme="majorBidi" w:cstheme="majorBidi"/>
          <w:color w:val="000000"/>
          <w:sz w:val="20"/>
          <w:szCs w:val="20"/>
        </w:rPr>
        <w:t>Arici</w:t>
      </w:r>
      <w:proofErr w:type="spellEnd"/>
      <w:r w:rsidRPr="00694BA5">
        <w:rPr>
          <w:rFonts w:asciiTheme="majorBidi" w:hAnsiTheme="majorBidi" w:cstheme="majorBidi"/>
          <w:color w:val="000000"/>
          <w:sz w:val="20"/>
          <w:szCs w:val="20"/>
        </w:rPr>
        <w:t xml:space="preserve"> C, </w:t>
      </w:r>
      <w:proofErr w:type="spellStart"/>
      <w:r w:rsidRPr="00694BA5">
        <w:rPr>
          <w:rFonts w:asciiTheme="majorBidi" w:hAnsiTheme="majorBidi" w:cstheme="majorBidi"/>
          <w:color w:val="000000"/>
          <w:sz w:val="20"/>
          <w:szCs w:val="20"/>
        </w:rPr>
        <w:t>Ituarte</w:t>
      </w:r>
      <w:proofErr w:type="spellEnd"/>
      <w:r w:rsidRPr="00694BA5">
        <w:rPr>
          <w:rFonts w:asciiTheme="majorBidi" w:hAnsiTheme="majorBidi" w:cstheme="majorBidi"/>
          <w:color w:val="000000"/>
          <w:sz w:val="20"/>
          <w:szCs w:val="20"/>
        </w:rPr>
        <w:t xml:space="preserve"> PH, </w:t>
      </w:r>
      <w:proofErr w:type="spellStart"/>
      <w:r w:rsidRPr="00694BA5">
        <w:rPr>
          <w:rFonts w:asciiTheme="majorBidi" w:hAnsiTheme="majorBidi" w:cstheme="majorBidi"/>
          <w:color w:val="000000"/>
          <w:sz w:val="20"/>
          <w:szCs w:val="20"/>
        </w:rPr>
        <w:t>Siperstein</w:t>
      </w:r>
      <w:proofErr w:type="spellEnd"/>
      <w:r w:rsidRPr="00694BA5">
        <w:rPr>
          <w:rFonts w:asciiTheme="majorBidi" w:hAnsiTheme="majorBidi" w:cstheme="majorBidi"/>
          <w:color w:val="000000"/>
          <w:sz w:val="20"/>
          <w:szCs w:val="20"/>
        </w:rPr>
        <w:t xml:space="preserve"> AE, Duh QY, Clark OH. Complications of neck dissection for thyroid cancer. World J </w:t>
      </w:r>
      <w:proofErr w:type="spellStart"/>
      <w:r w:rsidRPr="00694BA5">
        <w:rPr>
          <w:rFonts w:asciiTheme="majorBidi" w:hAnsiTheme="majorBidi" w:cstheme="majorBidi"/>
          <w:color w:val="000000"/>
          <w:sz w:val="20"/>
          <w:szCs w:val="20"/>
        </w:rPr>
        <w:t>Surg</w:t>
      </w:r>
      <w:proofErr w:type="spellEnd"/>
      <w:r w:rsidRPr="00694BA5">
        <w:rPr>
          <w:rFonts w:asciiTheme="majorBidi" w:hAnsiTheme="majorBidi" w:cstheme="majorBidi"/>
          <w:color w:val="000000"/>
          <w:sz w:val="20"/>
          <w:szCs w:val="20"/>
        </w:rPr>
        <w:t xml:space="preserve"> 2002;</w:t>
      </w:r>
      <w:r w:rsidR="00817CF2">
        <w:rPr>
          <w:rFonts w:asciiTheme="majorBidi" w:hAnsiTheme="majorBidi" w:cstheme="majorBidi"/>
          <w:color w:val="000000"/>
          <w:sz w:val="20"/>
          <w:szCs w:val="20"/>
        </w:rPr>
        <w:t xml:space="preserve"> </w:t>
      </w:r>
      <w:r w:rsidRPr="00694BA5">
        <w:rPr>
          <w:rFonts w:asciiTheme="majorBidi" w:hAnsiTheme="majorBidi" w:cstheme="majorBidi"/>
          <w:color w:val="000000"/>
          <w:sz w:val="20"/>
          <w:szCs w:val="20"/>
        </w:rPr>
        <w:t xml:space="preserve">26(8):1013-6. </w:t>
      </w:r>
    </w:p>
    <w:p w14:paraId="6997C997" w14:textId="77777777" w:rsidR="00BD1614" w:rsidRPr="00694BA5" w:rsidRDefault="00BD1614" w:rsidP="00C455A1">
      <w:pPr>
        <w:numPr>
          <w:ilvl w:val="0"/>
          <w:numId w:val="3"/>
        </w:numPr>
        <w:pBdr>
          <w:top w:val="nil"/>
          <w:left w:val="nil"/>
          <w:bottom w:val="nil"/>
          <w:right w:val="nil"/>
          <w:between w:val="nil"/>
        </w:pBdr>
        <w:spacing w:after="0" w:line="240" w:lineRule="auto"/>
        <w:ind w:left="360"/>
        <w:jc w:val="both"/>
        <w:rPr>
          <w:rFonts w:asciiTheme="majorBidi" w:hAnsiTheme="majorBidi" w:cstheme="majorBidi"/>
          <w:sz w:val="20"/>
          <w:szCs w:val="20"/>
        </w:rPr>
      </w:pPr>
      <w:proofErr w:type="spellStart"/>
      <w:r w:rsidRPr="00694BA5">
        <w:rPr>
          <w:rFonts w:asciiTheme="majorBidi" w:hAnsiTheme="majorBidi" w:cstheme="majorBidi"/>
          <w:color w:val="000000"/>
          <w:sz w:val="20"/>
          <w:szCs w:val="20"/>
        </w:rPr>
        <w:t>Dimov</w:t>
      </w:r>
      <w:proofErr w:type="spellEnd"/>
      <w:r w:rsidRPr="00694BA5">
        <w:rPr>
          <w:rFonts w:asciiTheme="majorBidi" w:hAnsiTheme="majorBidi" w:cstheme="majorBidi"/>
          <w:color w:val="000000"/>
          <w:sz w:val="20"/>
          <w:szCs w:val="20"/>
        </w:rPr>
        <w:t xml:space="preserve"> RS. The effect of neck dissection on quality of life in patients with differentiated thyroid cancer. Gland </w:t>
      </w:r>
      <w:proofErr w:type="spellStart"/>
      <w:r w:rsidRPr="00694BA5">
        <w:rPr>
          <w:rFonts w:asciiTheme="majorBidi" w:hAnsiTheme="majorBidi" w:cstheme="majorBidi"/>
          <w:color w:val="000000"/>
          <w:sz w:val="20"/>
          <w:szCs w:val="20"/>
        </w:rPr>
        <w:t>Surg</w:t>
      </w:r>
      <w:proofErr w:type="spellEnd"/>
      <w:r w:rsidRPr="00694BA5">
        <w:rPr>
          <w:rFonts w:asciiTheme="majorBidi" w:hAnsiTheme="majorBidi" w:cstheme="majorBidi"/>
          <w:color w:val="000000"/>
          <w:sz w:val="20"/>
          <w:szCs w:val="20"/>
        </w:rPr>
        <w:t xml:space="preserve"> 2013</w:t>
      </w:r>
      <w:proofErr w:type="gramStart"/>
      <w:r w:rsidRPr="00694BA5">
        <w:rPr>
          <w:rFonts w:asciiTheme="majorBidi" w:hAnsiTheme="majorBidi" w:cstheme="majorBidi"/>
          <w:color w:val="000000"/>
          <w:sz w:val="20"/>
          <w:szCs w:val="20"/>
        </w:rPr>
        <w:t>;2</w:t>
      </w:r>
      <w:proofErr w:type="gramEnd"/>
      <w:r w:rsidRPr="00694BA5">
        <w:rPr>
          <w:rFonts w:asciiTheme="majorBidi" w:hAnsiTheme="majorBidi" w:cstheme="majorBidi"/>
          <w:color w:val="000000"/>
          <w:sz w:val="20"/>
          <w:szCs w:val="20"/>
        </w:rPr>
        <w:t xml:space="preserve">(4):219-26. </w:t>
      </w:r>
    </w:p>
    <w:p w14:paraId="55212AEA" w14:textId="5CB3CBC0" w:rsidR="00C313D4" w:rsidRPr="00EF6B19" w:rsidRDefault="00BD1614" w:rsidP="009008BF">
      <w:pPr>
        <w:numPr>
          <w:ilvl w:val="0"/>
          <w:numId w:val="3"/>
        </w:numPr>
        <w:shd w:val="clear" w:color="auto" w:fill="FFFFFF"/>
        <w:spacing w:after="0" w:line="240" w:lineRule="auto"/>
        <w:ind w:left="360"/>
        <w:jc w:val="both"/>
        <w:rPr>
          <w:rFonts w:ascii="Times New Roman" w:hAnsi="Times New Roman"/>
          <w:sz w:val="20"/>
          <w:szCs w:val="20"/>
        </w:rPr>
      </w:pPr>
      <w:proofErr w:type="spellStart"/>
      <w:r w:rsidRPr="00694BA5">
        <w:rPr>
          <w:rFonts w:asciiTheme="majorBidi" w:hAnsiTheme="majorBidi" w:cstheme="majorBidi"/>
          <w:color w:val="000000"/>
          <w:sz w:val="20"/>
          <w:szCs w:val="20"/>
        </w:rPr>
        <w:t>Filho</w:t>
      </w:r>
      <w:proofErr w:type="spellEnd"/>
      <w:r w:rsidRPr="00694BA5">
        <w:rPr>
          <w:rFonts w:asciiTheme="majorBidi" w:hAnsiTheme="majorBidi" w:cstheme="majorBidi"/>
          <w:color w:val="000000"/>
          <w:sz w:val="20"/>
          <w:szCs w:val="20"/>
        </w:rPr>
        <w:t xml:space="preserve"> JG, Kowalski LP. Postoperative complications of thyroidectomy for differentiated thyroid carcinoma. Am J </w:t>
      </w:r>
      <w:proofErr w:type="spellStart"/>
      <w:r w:rsidRPr="00694BA5">
        <w:rPr>
          <w:rFonts w:asciiTheme="majorBidi" w:hAnsiTheme="majorBidi" w:cstheme="majorBidi"/>
          <w:color w:val="000000"/>
          <w:sz w:val="20"/>
          <w:szCs w:val="20"/>
        </w:rPr>
        <w:t>Otolaryngol</w:t>
      </w:r>
      <w:proofErr w:type="spellEnd"/>
      <w:r w:rsidRPr="00694BA5">
        <w:rPr>
          <w:rFonts w:asciiTheme="majorBidi" w:hAnsiTheme="majorBidi" w:cstheme="majorBidi"/>
          <w:color w:val="000000"/>
          <w:sz w:val="20"/>
          <w:szCs w:val="20"/>
        </w:rPr>
        <w:t xml:space="preserve"> 2004</w:t>
      </w:r>
      <w:proofErr w:type="gramStart"/>
      <w:r w:rsidRPr="00694BA5">
        <w:rPr>
          <w:rFonts w:asciiTheme="majorBidi" w:hAnsiTheme="majorBidi" w:cstheme="majorBidi"/>
          <w:color w:val="000000"/>
          <w:sz w:val="20"/>
          <w:szCs w:val="20"/>
        </w:rPr>
        <w:t>;25</w:t>
      </w:r>
      <w:proofErr w:type="gramEnd"/>
      <w:r w:rsidRPr="00694BA5">
        <w:rPr>
          <w:rFonts w:asciiTheme="majorBidi" w:hAnsiTheme="majorBidi" w:cstheme="majorBidi"/>
          <w:color w:val="000000"/>
          <w:sz w:val="20"/>
          <w:szCs w:val="20"/>
        </w:rPr>
        <w:t>(4):</w:t>
      </w:r>
      <w:r w:rsidR="002A2017">
        <w:rPr>
          <w:rFonts w:asciiTheme="majorBidi" w:hAnsiTheme="majorBidi" w:cstheme="majorBidi"/>
          <w:color w:val="000000"/>
          <w:sz w:val="20"/>
          <w:szCs w:val="20"/>
        </w:rPr>
        <w:t xml:space="preserve"> </w:t>
      </w:r>
      <w:r w:rsidRPr="00694BA5">
        <w:rPr>
          <w:rFonts w:asciiTheme="majorBidi" w:hAnsiTheme="majorBidi" w:cstheme="majorBidi"/>
          <w:color w:val="000000"/>
          <w:sz w:val="20"/>
          <w:szCs w:val="20"/>
        </w:rPr>
        <w:t>225-30.</w:t>
      </w:r>
    </w:p>
    <w:p w14:paraId="74783D54" w14:textId="77777777" w:rsidR="00B229D0" w:rsidRPr="00EF6B19" w:rsidRDefault="00B229D0" w:rsidP="00EF6B19">
      <w:pPr>
        <w:shd w:val="clear" w:color="auto" w:fill="FFFFFF"/>
        <w:spacing w:after="0" w:line="240" w:lineRule="auto"/>
        <w:rPr>
          <w:rFonts w:ascii="Times New Roman" w:hAnsi="Times New Roman"/>
          <w:b/>
          <w:sz w:val="20"/>
        </w:rPr>
        <w:sectPr w:rsidR="00B229D0" w:rsidRPr="00EF6B19" w:rsidSect="0072738F">
          <w:type w:val="continuous"/>
          <w:pgSz w:w="12240" w:h="15840"/>
          <w:pgMar w:top="1080" w:right="1440" w:bottom="1440" w:left="1440" w:header="720" w:footer="720" w:gutter="0"/>
          <w:cols w:num="2" w:space="360"/>
          <w:docGrid w:linePitch="360"/>
        </w:sectPr>
      </w:pPr>
    </w:p>
    <w:p w14:paraId="43D5B60D" w14:textId="77777777" w:rsidR="005F3AA6" w:rsidRDefault="005F3AA6" w:rsidP="00EF6B19">
      <w:pPr>
        <w:shd w:val="clear" w:color="auto" w:fill="FFFFFF"/>
        <w:spacing w:after="0" w:line="240" w:lineRule="auto"/>
        <w:rPr>
          <w:rFonts w:ascii="Times New Roman" w:hAnsi="Times New Roman"/>
          <w:b/>
          <w:sz w:val="20"/>
        </w:rPr>
      </w:pPr>
    </w:p>
    <w:p w14:paraId="16B92023" w14:textId="77777777" w:rsidR="00221856" w:rsidRDefault="00221856" w:rsidP="00EF6B19">
      <w:pPr>
        <w:shd w:val="clear" w:color="auto" w:fill="FFFFFF"/>
        <w:spacing w:after="0" w:line="240" w:lineRule="auto"/>
        <w:rPr>
          <w:rFonts w:ascii="Times New Roman" w:hAnsi="Times New Roman"/>
          <w:b/>
          <w:sz w:val="20"/>
        </w:rPr>
      </w:pPr>
    </w:p>
    <w:sectPr w:rsidR="00221856" w:rsidSect="00B229D0">
      <w:type w:val="continuous"/>
      <w:pgSz w:w="12240" w:h="15840"/>
      <w:pgMar w:top="1080" w:right="1440" w:bottom="1440" w:left="1440" w:header="720" w:footer="720" w:gutter="0"/>
      <w:cols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A2FC88" w14:textId="77777777" w:rsidR="00705781" w:rsidRDefault="00705781" w:rsidP="00930624">
      <w:pPr>
        <w:spacing w:after="0" w:line="240" w:lineRule="auto"/>
      </w:pPr>
      <w:r>
        <w:separator/>
      </w:r>
    </w:p>
  </w:endnote>
  <w:endnote w:type="continuationSeparator" w:id="0">
    <w:p w14:paraId="6C022A1F" w14:textId="77777777" w:rsidR="00705781" w:rsidRDefault="00705781" w:rsidP="00930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F7240E" w14:textId="77777777" w:rsidR="00705781" w:rsidRDefault="00705781" w:rsidP="00930624">
      <w:pPr>
        <w:spacing w:after="0" w:line="240" w:lineRule="auto"/>
      </w:pPr>
      <w:r>
        <w:separator/>
      </w:r>
    </w:p>
  </w:footnote>
  <w:footnote w:type="continuationSeparator" w:id="0">
    <w:p w14:paraId="4465B58B" w14:textId="77777777" w:rsidR="00705781" w:rsidRDefault="00705781" w:rsidP="009306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28E60" w14:textId="5866FE6A" w:rsidR="00930624" w:rsidRPr="000C0C2B" w:rsidRDefault="00930624" w:rsidP="00F325B5">
    <w:pPr>
      <w:pStyle w:val="Header"/>
      <w:rPr>
        <w:rFonts w:ascii="Times New Roman" w:hAnsi="Times New Roman"/>
        <w:sz w:val="24"/>
        <w:szCs w:val="24"/>
        <w:u w:val="single"/>
      </w:rPr>
    </w:pPr>
    <w:r w:rsidRPr="000C0C2B">
      <w:rPr>
        <w:rFonts w:ascii="Times New Roman" w:hAnsi="Times New Roman"/>
        <w:b/>
        <w:sz w:val="24"/>
        <w:szCs w:val="24"/>
        <w:u w:val="single"/>
      </w:rPr>
      <w:t xml:space="preserve">Med. Forum, Vol. </w:t>
    </w:r>
    <w:r w:rsidR="0008744C">
      <w:rPr>
        <w:rFonts w:ascii="Times New Roman" w:hAnsi="Times New Roman"/>
        <w:b/>
        <w:sz w:val="24"/>
        <w:szCs w:val="24"/>
        <w:u w:val="single"/>
      </w:rPr>
      <w:t>3</w:t>
    </w:r>
    <w:r w:rsidR="00B05548">
      <w:rPr>
        <w:rFonts w:ascii="Times New Roman" w:hAnsi="Times New Roman"/>
        <w:b/>
        <w:sz w:val="24"/>
        <w:szCs w:val="24"/>
        <w:u w:val="single"/>
      </w:rPr>
      <w:t>3</w:t>
    </w:r>
    <w:r w:rsidRPr="000C0C2B">
      <w:rPr>
        <w:rFonts w:ascii="Times New Roman" w:hAnsi="Times New Roman"/>
        <w:b/>
        <w:sz w:val="24"/>
        <w:szCs w:val="24"/>
        <w:u w:val="single"/>
      </w:rPr>
      <w:t xml:space="preserve">, No. </w:t>
    </w:r>
    <w:r w:rsidR="00EA4C79">
      <w:rPr>
        <w:rFonts w:ascii="Times New Roman" w:hAnsi="Times New Roman"/>
        <w:b/>
        <w:sz w:val="24"/>
        <w:szCs w:val="24"/>
        <w:u w:val="single"/>
      </w:rPr>
      <w:t>1</w:t>
    </w:r>
    <w:r w:rsidR="00F325B5">
      <w:rPr>
        <w:rFonts w:ascii="Times New Roman" w:hAnsi="Times New Roman"/>
        <w:b/>
        <w:sz w:val="24"/>
        <w:szCs w:val="24"/>
        <w:u w:val="single"/>
      </w:rPr>
      <w:t>1</w:t>
    </w:r>
    <w:r w:rsidRPr="000C0C2B">
      <w:rPr>
        <w:rFonts w:ascii="Times New Roman" w:hAnsi="Times New Roman"/>
        <w:b/>
        <w:sz w:val="24"/>
        <w:szCs w:val="24"/>
        <w:u w:val="single"/>
      </w:rPr>
      <w:tab/>
    </w:r>
    <w:r w:rsidR="00B47C14" w:rsidRPr="000C0C2B">
      <w:rPr>
        <w:rFonts w:ascii="Times New Roman" w:hAnsi="Times New Roman"/>
        <w:b/>
        <w:sz w:val="24"/>
        <w:szCs w:val="24"/>
        <w:u w:val="single"/>
      </w:rPr>
      <w:fldChar w:fldCharType="begin"/>
    </w:r>
    <w:r w:rsidR="00B47C14" w:rsidRPr="000C0C2B">
      <w:rPr>
        <w:rFonts w:ascii="Times New Roman" w:hAnsi="Times New Roman"/>
        <w:b/>
        <w:sz w:val="24"/>
        <w:szCs w:val="24"/>
        <w:u w:val="single"/>
      </w:rPr>
      <w:instrText xml:space="preserve"> PAGE   \* MERGEFORMAT </w:instrText>
    </w:r>
    <w:r w:rsidR="00B47C14" w:rsidRPr="000C0C2B">
      <w:rPr>
        <w:rFonts w:ascii="Times New Roman" w:hAnsi="Times New Roman"/>
        <w:b/>
        <w:sz w:val="24"/>
        <w:szCs w:val="24"/>
        <w:u w:val="single"/>
      </w:rPr>
      <w:fldChar w:fldCharType="separate"/>
    </w:r>
    <w:r w:rsidR="00733F3A">
      <w:rPr>
        <w:rFonts w:ascii="Times New Roman" w:hAnsi="Times New Roman"/>
        <w:b/>
        <w:noProof/>
        <w:sz w:val="24"/>
        <w:szCs w:val="24"/>
        <w:u w:val="single"/>
      </w:rPr>
      <w:t>108</w:t>
    </w:r>
    <w:r w:rsidR="00B47C14" w:rsidRPr="000C0C2B">
      <w:rPr>
        <w:rFonts w:ascii="Times New Roman" w:hAnsi="Times New Roman"/>
        <w:b/>
        <w:sz w:val="24"/>
        <w:szCs w:val="24"/>
        <w:u w:val="single"/>
      </w:rPr>
      <w:fldChar w:fldCharType="end"/>
    </w:r>
    <w:r w:rsidRPr="000C0C2B">
      <w:rPr>
        <w:rFonts w:ascii="Times New Roman" w:hAnsi="Times New Roman"/>
        <w:b/>
        <w:sz w:val="24"/>
        <w:szCs w:val="24"/>
        <w:u w:val="single"/>
      </w:rPr>
      <w:tab/>
    </w:r>
    <w:r w:rsidR="00F325B5">
      <w:rPr>
        <w:rFonts w:ascii="Times New Roman" w:hAnsi="Times New Roman"/>
        <w:b/>
        <w:sz w:val="24"/>
        <w:szCs w:val="24"/>
        <w:u w:val="single"/>
      </w:rPr>
      <w:t>November</w:t>
    </w:r>
    <w:r w:rsidRPr="000C0C2B">
      <w:rPr>
        <w:rFonts w:ascii="Times New Roman" w:hAnsi="Times New Roman"/>
        <w:b/>
        <w:sz w:val="24"/>
        <w:szCs w:val="24"/>
        <w:u w:val="single"/>
      </w:rPr>
      <w:t>, 20</w:t>
    </w:r>
    <w:r w:rsidR="00C24DBA">
      <w:rPr>
        <w:rFonts w:ascii="Times New Roman" w:hAnsi="Times New Roman"/>
        <w:b/>
        <w:sz w:val="24"/>
        <w:szCs w:val="24"/>
        <w:u w:val="single"/>
      </w:rPr>
      <w:t>2</w:t>
    </w:r>
    <w:r w:rsidR="00B05548">
      <w:rPr>
        <w:rFonts w:ascii="Times New Roman" w:hAnsi="Times New Roman"/>
        <w:b/>
        <w:sz w:val="24"/>
        <w:szCs w:val="24"/>
        <w:u w:val="single"/>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FA5169"/>
    <w:multiLevelType w:val="hybridMultilevel"/>
    <w:tmpl w:val="02B65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C4F1855"/>
    <w:multiLevelType w:val="hybridMultilevel"/>
    <w:tmpl w:val="59D81D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D094D30"/>
    <w:multiLevelType w:val="multilevel"/>
    <w:tmpl w:val="ED36F6EC"/>
    <w:lvl w:ilvl="0">
      <w:start w:val="1"/>
      <w:numFmt w:val="decimal"/>
      <w:lvlText w:val="%1."/>
      <w:lvlJc w:val="left"/>
      <w:pPr>
        <w:ind w:left="706" w:hanging="706"/>
      </w:pPr>
      <w:rPr>
        <w:rFonts w:ascii="Calibri" w:eastAsia="Calibri" w:hAnsi="Calibri" w:cs="Calibri"/>
        <w:b w:val="0"/>
        <w:i w:val="0"/>
        <w:strike w:val="0"/>
        <w:color w:val="000000"/>
        <w:sz w:val="24"/>
        <w:szCs w:val="24"/>
        <w:u w:val="none"/>
        <w:shd w:val="clear" w:color="auto" w:fill="auto"/>
        <w:vertAlign w:val="baseline"/>
      </w:rPr>
    </w:lvl>
    <w:lvl w:ilvl="1">
      <w:start w:val="1"/>
      <w:numFmt w:val="lowerLetter"/>
      <w:lvlText w:val="%2"/>
      <w:lvlJc w:val="left"/>
      <w:pPr>
        <w:ind w:left="1340" w:hanging="1340"/>
      </w:pPr>
      <w:rPr>
        <w:rFonts w:ascii="Calibri" w:eastAsia="Calibri" w:hAnsi="Calibri" w:cs="Calibri"/>
        <w:b w:val="0"/>
        <w:i w:val="0"/>
        <w:strike w:val="0"/>
        <w:color w:val="000000"/>
        <w:sz w:val="24"/>
        <w:szCs w:val="24"/>
        <w:u w:val="none"/>
        <w:shd w:val="clear" w:color="auto" w:fill="auto"/>
        <w:vertAlign w:val="baseline"/>
      </w:rPr>
    </w:lvl>
    <w:lvl w:ilvl="2">
      <w:start w:val="1"/>
      <w:numFmt w:val="lowerRoman"/>
      <w:lvlText w:val="%3"/>
      <w:lvlJc w:val="left"/>
      <w:pPr>
        <w:ind w:left="2060" w:hanging="2060"/>
      </w:pPr>
      <w:rPr>
        <w:rFonts w:ascii="Calibri" w:eastAsia="Calibri" w:hAnsi="Calibri" w:cs="Calibri"/>
        <w:b w:val="0"/>
        <w:i w:val="0"/>
        <w:strike w:val="0"/>
        <w:color w:val="000000"/>
        <w:sz w:val="24"/>
        <w:szCs w:val="24"/>
        <w:u w:val="none"/>
        <w:shd w:val="clear" w:color="auto" w:fill="auto"/>
        <w:vertAlign w:val="baseline"/>
      </w:rPr>
    </w:lvl>
    <w:lvl w:ilvl="3">
      <w:start w:val="1"/>
      <w:numFmt w:val="decimal"/>
      <w:lvlText w:val="%4"/>
      <w:lvlJc w:val="left"/>
      <w:pPr>
        <w:ind w:left="2780" w:hanging="2780"/>
      </w:pPr>
      <w:rPr>
        <w:rFonts w:ascii="Calibri" w:eastAsia="Calibri" w:hAnsi="Calibri" w:cs="Calibri"/>
        <w:b w:val="0"/>
        <w:i w:val="0"/>
        <w:strike w:val="0"/>
        <w:color w:val="000000"/>
        <w:sz w:val="24"/>
        <w:szCs w:val="24"/>
        <w:u w:val="none"/>
        <w:shd w:val="clear" w:color="auto" w:fill="auto"/>
        <w:vertAlign w:val="baseline"/>
      </w:rPr>
    </w:lvl>
    <w:lvl w:ilvl="4">
      <w:start w:val="1"/>
      <w:numFmt w:val="lowerLetter"/>
      <w:lvlText w:val="%5"/>
      <w:lvlJc w:val="left"/>
      <w:pPr>
        <w:ind w:left="3500" w:hanging="3500"/>
      </w:pPr>
      <w:rPr>
        <w:rFonts w:ascii="Calibri" w:eastAsia="Calibri" w:hAnsi="Calibri" w:cs="Calibri"/>
        <w:b w:val="0"/>
        <w:i w:val="0"/>
        <w:strike w:val="0"/>
        <w:color w:val="000000"/>
        <w:sz w:val="24"/>
        <w:szCs w:val="24"/>
        <w:u w:val="none"/>
        <w:shd w:val="clear" w:color="auto" w:fill="auto"/>
        <w:vertAlign w:val="baseline"/>
      </w:rPr>
    </w:lvl>
    <w:lvl w:ilvl="5">
      <w:start w:val="1"/>
      <w:numFmt w:val="lowerRoman"/>
      <w:lvlText w:val="%6"/>
      <w:lvlJc w:val="left"/>
      <w:pPr>
        <w:ind w:left="4220" w:hanging="4220"/>
      </w:pPr>
      <w:rPr>
        <w:rFonts w:ascii="Calibri" w:eastAsia="Calibri" w:hAnsi="Calibri" w:cs="Calibri"/>
        <w:b w:val="0"/>
        <w:i w:val="0"/>
        <w:strike w:val="0"/>
        <w:color w:val="000000"/>
        <w:sz w:val="24"/>
        <w:szCs w:val="24"/>
        <w:u w:val="none"/>
        <w:shd w:val="clear" w:color="auto" w:fill="auto"/>
        <w:vertAlign w:val="baseline"/>
      </w:rPr>
    </w:lvl>
    <w:lvl w:ilvl="6">
      <w:start w:val="1"/>
      <w:numFmt w:val="decimal"/>
      <w:lvlText w:val="%7"/>
      <w:lvlJc w:val="left"/>
      <w:pPr>
        <w:ind w:left="4940" w:hanging="4940"/>
      </w:pPr>
      <w:rPr>
        <w:rFonts w:ascii="Calibri" w:eastAsia="Calibri" w:hAnsi="Calibri" w:cs="Calibri"/>
        <w:b w:val="0"/>
        <w:i w:val="0"/>
        <w:strike w:val="0"/>
        <w:color w:val="000000"/>
        <w:sz w:val="24"/>
        <w:szCs w:val="24"/>
        <w:u w:val="none"/>
        <w:shd w:val="clear" w:color="auto" w:fill="auto"/>
        <w:vertAlign w:val="baseline"/>
      </w:rPr>
    </w:lvl>
    <w:lvl w:ilvl="7">
      <w:start w:val="1"/>
      <w:numFmt w:val="lowerLetter"/>
      <w:lvlText w:val="%8"/>
      <w:lvlJc w:val="left"/>
      <w:pPr>
        <w:ind w:left="5660" w:hanging="5660"/>
      </w:pPr>
      <w:rPr>
        <w:rFonts w:ascii="Calibri" w:eastAsia="Calibri" w:hAnsi="Calibri" w:cs="Calibri"/>
        <w:b w:val="0"/>
        <w:i w:val="0"/>
        <w:strike w:val="0"/>
        <w:color w:val="000000"/>
        <w:sz w:val="24"/>
        <w:szCs w:val="24"/>
        <w:u w:val="none"/>
        <w:shd w:val="clear" w:color="auto" w:fill="auto"/>
        <w:vertAlign w:val="baseline"/>
      </w:rPr>
    </w:lvl>
    <w:lvl w:ilvl="8">
      <w:start w:val="1"/>
      <w:numFmt w:val="lowerRoman"/>
      <w:lvlText w:val="%9"/>
      <w:lvlJc w:val="left"/>
      <w:pPr>
        <w:ind w:left="6380" w:hanging="6380"/>
      </w:pPr>
      <w:rPr>
        <w:rFonts w:ascii="Calibri" w:eastAsia="Calibri" w:hAnsi="Calibri" w:cs="Calibri"/>
        <w:b w:val="0"/>
        <w:i w:val="0"/>
        <w:strike w:val="0"/>
        <w:color w:val="000000"/>
        <w:sz w:val="24"/>
        <w:szCs w:val="24"/>
        <w:u w:val="none"/>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9E5"/>
    <w:rsid w:val="000033BA"/>
    <w:rsid w:val="000044A7"/>
    <w:rsid w:val="0000534A"/>
    <w:rsid w:val="00012818"/>
    <w:rsid w:val="000166A6"/>
    <w:rsid w:val="0002200D"/>
    <w:rsid w:val="000233E6"/>
    <w:rsid w:val="0002605A"/>
    <w:rsid w:val="000278EB"/>
    <w:rsid w:val="00035390"/>
    <w:rsid w:val="000374E9"/>
    <w:rsid w:val="00037D31"/>
    <w:rsid w:val="00041639"/>
    <w:rsid w:val="0004202A"/>
    <w:rsid w:val="00042760"/>
    <w:rsid w:val="00045B07"/>
    <w:rsid w:val="00053067"/>
    <w:rsid w:val="00062F7B"/>
    <w:rsid w:val="000702C0"/>
    <w:rsid w:val="00073E85"/>
    <w:rsid w:val="000815FD"/>
    <w:rsid w:val="0008744C"/>
    <w:rsid w:val="00091E87"/>
    <w:rsid w:val="00094928"/>
    <w:rsid w:val="00097C9C"/>
    <w:rsid w:val="000A1B6F"/>
    <w:rsid w:val="000A4A2E"/>
    <w:rsid w:val="000A70EC"/>
    <w:rsid w:val="000A7FF8"/>
    <w:rsid w:val="000C0C2B"/>
    <w:rsid w:val="000C2CCF"/>
    <w:rsid w:val="000C30DF"/>
    <w:rsid w:val="000D1279"/>
    <w:rsid w:val="000D2A6B"/>
    <w:rsid w:val="000D71A3"/>
    <w:rsid w:val="000D760D"/>
    <w:rsid w:val="000E1EDB"/>
    <w:rsid w:val="000E7EF7"/>
    <w:rsid w:val="000F78C9"/>
    <w:rsid w:val="0010169D"/>
    <w:rsid w:val="0010223C"/>
    <w:rsid w:val="001055AA"/>
    <w:rsid w:val="00113186"/>
    <w:rsid w:val="001166B8"/>
    <w:rsid w:val="00130693"/>
    <w:rsid w:val="00131C5F"/>
    <w:rsid w:val="0013218A"/>
    <w:rsid w:val="00140638"/>
    <w:rsid w:val="001439ED"/>
    <w:rsid w:val="001441FA"/>
    <w:rsid w:val="001507B7"/>
    <w:rsid w:val="00154A5B"/>
    <w:rsid w:val="00160457"/>
    <w:rsid w:val="00171DE2"/>
    <w:rsid w:val="0017377A"/>
    <w:rsid w:val="001909DB"/>
    <w:rsid w:val="00191614"/>
    <w:rsid w:val="001961BB"/>
    <w:rsid w:val="001A6D1B"/>
    <w:rsid w:val="001A6F8B"/>
    <w:rsid w:val="001B0A25"/>
    <w:rsid w:val="001B0CB7"/>
    <w:rsid w:val="001B4FD2"/>
    <w:rsid w:val="001C45F5"/>
    <w:rsid w:val="001D2994"/>
    <w:rsid w:val="001D56FF"/>
    <w:rsid w:val="001E446E"/>
    <w:rsid w:val="001E705A"/>
    <w:rsid w:val="001E76C4"/>
    <w:rsid w:val="00204ADF"/>
    <w:rsid w:val="00210D14"/>
    <w:rsid w:val="0021295A"/>
    <w:rsid w:val="00212E4F"/>
    <w:rsid w:val="00216A92"/>
    <w:rsid w:val="00221856"/>
    <w:rsid w:val="00222D08"/>
    <w:rsid w:val="00224605"/>
    <w:rsid w:val="00231DBC"/>
    <w:rsid w:val="002349E5"/>
    <w:rsid w:val="002360F7"/>
    <w:rsid w:val="00241046"/>
    <w:rsid w:val="00242324"/>
    <w:rsid w:val="00244CF6"/>
    <w:rsid w:val="00246186"/>
    <w:rsid w:val="002532CC"/>
    <w:rsid w:val="00254321"/>
    <w:rsid w:val="002556A6"/>
    <w:rsid w:val="00257043"/>
    <w:rsid w:val="002574DC"/>
    <w:rsid w:val="00257949"/>
    <w:rsid w:val="0027160B"/>
    <w:rsid w:val="00275539"/>
    <w:rsid w:val="00277249"/>
    <w:rsid w:val="0028496A"/>
    <w:rsid w:val="00286C59"/>
    <w:rsid w:val="0028749D"/>
    <w:rsid w:val="00297F52"/>
    <w:rsid w:val="002A2017"/>
    <w:rsid w:val="002A3F4A"/>
    <w:rsid w:val="002A7490"/>
    <w:rsid w:val="002B5741"/>
    <w:rsid w:val="002C015E"/>
    <w:rsid w:val="002C06BA"/>
    <w:rsid w:val="002C28AF"/>
    <w:rsid w:val="002C2C48"/>
    <w:rsid w:val="002C7B19"/>
    <w:rsid w:val="002D6F8C"/>
    <w:rsid w:val="002F7BBA"/>
    <w:rsid w:val="0030421E"/>
    <w:rsid w:val="003044F1"/>
    <w:rsid w:val="00306311"/>
    <w:rsid w:val="00306A2F"/>
    <w:rsid w:val="00325428"/>
    <w:rsid w:val="00331431"/>
    <w:rsid w:val="00337854"/>
    <w:rsid w:val="00343BD4"/>
    <w:rsid w:val="00345797"/>
    <w:rsid w:val="003579C8"/>
    <w:rsid w:val="00364183"/>
    <w:rsid w:val="00364AC3"/>
    <w:rsid w:val="0038300E"/>
    <w:rsid w:val="0038382E"/>
    <w:rsid w:val="00390EE4"/>
    <w:rsid w:val="00393162"/>
    <w:rsid w:val="003959D1"/>
    <w:rsid w:val="00395B65"/>
    <w:rsid w:val="003966C8"/>
    <w:rsid w:val="00396BCA"/>
    <w:rsid w:val="003A5910"/>
    <w:rsid w:val="003B5DC7"/>
    <w:rsid w:val="003B7603"/>
    <w:rsid w:val="003C1900"/>
    <w:rsid w:val="003C1DA1"/>
    <w:rsid w:val="003C3B7A"/>
    <w:rsid w:val="003D0CFC"/>
    <w:rsid w:val="003E2669"/>
    <w:rsid w:val="003E63B3"/>
    <w:rsid w:val="003F0269"/>
    <w:rsid w:val="003F378C"/>
    <w:rsid w:val="003F4E15"/>
    <w:rsid w:val="004143FB"/>
    <w:rsid w:val="00417D12"/>
    <w:rsid w:val="004219DD"/>
    <w:rsid w:val="0042536A"/>
    <w:rsid w:val="00433BDB"/>
    <w:rsid w:val="00442ADC"/>
    <w:rsid w:val="00443B8F"/>
    <w:rsid w:val="0047297B"/>
    <w:rsid w:val="00472D06"/>
    <w:rsid w:val="00475988"/>
    <w:rsid w:val="0048123B"/>
    <w:rsid w:val="004910B8"/>
    <w:rsid w:val="00492D71"/>
    <w:rsid w:val="004A11B5"/>
    <w:rsid w:val="004A2170"/>
    <w:rsid w:val="004A5950"/>
    <w:rsid w:val="004B72A9"/>
    <w:rsid w:val="004C4F94"/>
    <w:rsid w:val="004D6348"/>
    <w:rsid w:val="004E640F"/>
    <w:rsid w:val="004F533A"/>
    <w:rsid w:val="004F5564"/>
    <w:rsid w:val="005011E6"/>
    <w:rsid w:val="00503B2D"/>
    <w:rsid w:val="00503BA2"/>
    <w:rsid w:val="00504D91"/>
    <w:rsid w:val="005056E2"/>
    <w:rsid w:val="00505C6C"/>
    <w:rsid w:val="005079E5"/>
    <w:rsid w:val="005152B1"/>
    <w:rsid w:val="005207E9"/>
    <w:rsid w:val="0052437A"/>
    <w:rsid w:val="00533363"/>
    <w:rsid w:val="005403DD"/>
    <w:rsid w:val="00541985"/>
    <w:rsid w:val="00545DE4"/>
    <w:rsid w:val="00547D28"/>
    <w:rsid w:val="0055049C"/>
    <w:rsid w:val="00557BAC"/>
    <w:rsid w:val="00580DD4"/>
    <w:rsid w:val="00581964"/>
    <w:rsid w:val="00596901"/>
    <w:rsid w:val="005A02AF"/>
    <w:rsid w:val="005A3C3D"/>
    <w:rsid w:val="005B62FD"/>
    <w:rsid w:val="005C3F47"/>
    <w:rsid w:val="005C59A0"/>
    <w:rsid w:val="005C68F2"/>
    <w:rsid w:val="005D3F5F"/>
    <w:rsid w:val="005D6044"/>
    <w:rsid w:val="005D62EA"/>
    <w:rsid w:val="005E0809"/>
    <w:rsid w:val="005E1BA3"/>
    <w:rsid w:val="005E773A"/>
    <w:rsid w:val="005F2AF9"/>
    <w:rsid w:val="005F341A"/>
    <w:rsid w:val="005F3AA6"/>
    <w:rsid w:val="005F7C79"/>
    <w:rsid w:val="00603C78"/>
    <w:rsid w:val="0060424C"/>
    <w:rsid w:val="00614665"/>
    <w:rsid w:val="0061789A"/>
    <w:rsid w:val="00623C75"/>
    <w:rsid w:val="006310BC"/>
    <w:rsid w:val="006326AC"/>
    <w:rsid w:val="0063548A"/>
    <w:rsid w:val="00635EBE"/>
    <w:rsid w:val="006402EB"/>
    <w:rsid w:val="00645AF9"/>
    <w:rsid w:val="006553E9"/>
    <w:rsid w:val="00657732"/>
    <w:rsid w:val="00661430"/>
    <w:rsid w:val="00675D35"/>
    <w:rsid w:val="00677DE0"/>
    <w:rsid w:val="00691B67"/>
    <w:rsid w:val="00695D56"/>
    <w:rsid w:val="006A6582"/>
    <w:rsid w:val="006C23D2"/>
    <w:rsid w:val="006E2649"/>
    <w:rsid w:val="006E2A8E"/>
    <w:rsid w:val="006E470D"/>
    <w:rsid w:val="006E585D"/>
    <w:rsid w:val="006E5FE2"/>
    <w:rsid w:val="006E5FE5"/>
    <w:rsid w:val="006F2DC0"/>
    <w:rsid w:val="006F5BEA"/>
    <w:rsid w:val="006F7530"/>
    <w:rsid w:val="00705781"/>
    <w:rsid w:val="00705EF8"/>
    <w:rsid w:val="00706CBE"/>
    <w:rsid w:val="00710AB9"/>
    <w:rsid w:val="00713614"/>
    <w:rsid w:val="0071785E"/>
    <w:rsid w:val="00726DD1"/>
    <w:rsid w:val="0072738F"/>
    <w:rsid w:val="00732DDD"/>
    <w:rsid w:val="00733F3A"/>
    <w:rsid w:val="00734907"/>
    <w:rsid w:val="00737C5D"/>
    <w:rsid w:val="00752BF6"/>
    <w:rsid w:val="0075405A"/>
    <w:rsid w:val="0075543B"/>
    <w:rsid w:val="00762727"/>
    <w:rsid w:val="00764EB0"/>
    <w:rsid w:val="00765D71"/>
    <w:rsid w:val="00771DBE"/>
    <w:rsid w:val="0077252A"/>
    <w:rsid w:val="007807A1"/>
    <w:rsid w:val="007827AB"/>
    <w:rsid w:val="0078605B"/>
    <w:rsid w:val="0079087D"/>
    <w:rsid w:val="007A4CEA"/>
    <w:rsid w:val="007A7564"/>
    <w:rsid w:val="007A7A88"/>
    <w:rsid w:val="007B4240"/>
    <w:rsid w:val="007B717A"/>
    <w:rsid w:val="007B71D0"/>
    <w:rsid w:val="007C11EF"/>
    <w:rsid w:val="007C4D38"/>
    <w:rsid w:val="007D2D41"/>
    <w:rsid w:val="007D452B"/>
    <w:rsid w:val="007D5737"/>
    <w:rsid w:val="007D73BB"/>
    <w:rsid w:val="007E1228"/>
    <w:rsid w:val="007E66E4"/>
    <w:rsid w:val="007E75B2"/>
    <w:rsid w:val="007F7F88"/>
    <w:rsid w:val="0080247F"/>
    <w:rsid w:val="00807126"/>
    <w:rsid w:val="00817CF2"/>
    <w:rsid w:val="00822107"/>
    <w:rsid w:val="00822F10"/>
    <w:rsid w:val="008247E0"/>
    <w:rsid w:val="00825F32"/>
    <w:rsid w:val="00837748"/>
    <w:rsid w:val="00840150"/>
    <w:rsid w:val="0084319F"/>
    <w:rsid w:val="00863012"/>
    <w:rsid w:val="008641FE"/>
    <w:rsid w:val="0086450D"/>
    <w:rsid w:val="00865292"/>
    <w:rsid w:val="00865EFF"/>
    <w:rsid w:val="00866B34"/>
    <w:rsid w:val="00873BAA"/>
    <w:rsid w:val="008804BD"/>
    <w:rsid w:val="00880759"/>
    <w:rsid w:val="008905FE"/>
    <w:rsid w:val="00892BA0"/>
    <w:rsid w:val="008B09CD"/>
    <w:rsid w:val="008B1F83"/>
    <w:rsid w:val="008B7A6B"/>
    <w:rsid w:val="008C573D"/>
    <w:rsid w:val="008C5D5D"/>
    <w:rsid w:val="008C6006"/>
    <w:rsid w:val="008D2878"/>
    <w:rsid w:val="008D3AC1"/>
    <w:rsid w:val="008E1EFC"/>
    <w:rsid w:val="008E34A5"/>
    <w:rsid w:val="008F013F"/>
    <w:rsid w:val="008F3AF7"/>
    <w:rsid w:val="008F6D21"/>
    <w:rsid w:val="008F78F8"/>
    <w:rsid w:val="009002E0"/>
    <w:rsid w:val="009008BF"/>
    <w:rsid w:val="009051A7"/>
    <w:rsid w:val="00907772"/>
    <w:rsid w:val="00912B25"/>
    <w:rsid w:val="00915D47"/>
    <w:rsid w:val="00925444"/>
    <w:rsid w:val="00930624"/>
    <w:rsid w:val="009356BE"/>
    <w:rsid w:val="009565E5"/>
    <w:rsid w:val="009607DA"/>
    <w:rsid w:val="009633E3"/>
    <w:rsid w:val="0096403A"/>
    <w:rsid w:val="0097362C"/>
    <w:rsid w:val="00991E67"/>
    <w:rsid w:val="009A1BA0"/>
    <w:rsid w:val="009A338C"/>
    <w:rsid w:val="009B08B5"/>
    <w:rsid w:val="009B0E79"/>
    <w:rsid w:val="009B3DC2"/>
    <w:rsid w:val="009D7561"/>
    <w:rsid w:val="009E039B"/>
    <w:rsid w:val="009F1201"/>
    <w:rsid w:val="00A1206B"/>
    <w:rsid w:val="00A17236"/>
    <w:rsid w:val="00A1778C"/>
    <w:rsid w:val="00A209EC"/>
    <w:rsid w:val="00A21EBF"/>
    <w:rsid w:val="00A2545D"/>
    <w:rsid w:val="00A25A4F"/>
    <w:rsid w:val="00A4297F"/>
    <w:rsid w:val="00A60A95"/>
    <w:rsid w:val="00A61F2B"/>
    <w:rsid w:val="00A70DB7"/>
    <w:rsid w:val="00A75D25"/>
    <w:rsid w:val="00A8317F"/>
    <w:rsid w:val="00A95CDB"/>
    <w:rsid w:val="00A9742B"/>
    <w:rsid w:val="00AA2DD4"/>
    <w:rsid w:val="00AA3DFA"/>
    <w:rsid w:val="00AA756A"/>
    <w:rsid w:val="00AB2875"/>
    <w:rsid w:val="00AB3628"/>
    <w:rsid w:val="00AB6EDD"/>
    <w:rsid w:val="00AC01A0"/>
    <w:rsid w:val="00AC2E36"/>
    <w:rsid w:val="00AC50C1"/>
    <w:rsid w:val="00AD3CA2"/>
    <w:rsid w:val="00AD6169"/>
    <w:rsid w:val="00AE0FE0"/>
    <w:rsid w:val="00AE2538"/>
    <w:rsid w:val="00AE545F"/>
    <w:rsid w:val="00B05548"/>
    <w:rsid w:val="00B05F2B"/>
    <w:rsid w:val="00B13A72"/>
    <w:rsid w:val="00B16E5F"/>
    <w:rsid w:val="00B229D0"/>
    <w:rsid w:val="00B24D17"/>
    <w:rsid w:val="00B2715B"/>
    <w:rsid w:val="00B31701"/>
    <w:rsid w:val="00B341EF"/>
    <w:rsid w:val="00B36071"/>
    <w:rsid w:val="00B3798A"/>
    <w:rsid w:val="00B44C0E"/>
    <w:rsid w:val="00B47C14"/>
    <w:rsid w:val="00B54541"/>
    <w:rsid w:val="00B62091"/>
    <w:rsid w:val="00B65F44"/>
    <w:rsid w:val="00B74A65"/>
    <w:rsid w:val="00B86DC0"/>
    <w:rsid w:val="00B966FE"/>
    <w:rsid w:val="00B968A3"/>
    <w:rsid w:val="00B96BF4"/>
    <w:rsid w:val="00BA0AF7"/>
    <w:rsid w:val="00BB00C4"/>
    <w:rsid w:val="00BB1FEB"/>
    <w:rsid w:val="00BB6217"/>
    <w:rsid w:val="00BC1E36"/>
    <w:rsid w:val="00BC30CF"/>
    <w:rsid w:val="00BC35D0"/>
    <w:rsid w:val="00BD1614"/>
    <w:rsid w:val="00BD1B5B"/>
    <w:rsid w:val="00BD2D7B"/>
    <w:rsid w:val="00BD3618"/>
    <w:rsid w:val="00BD451B"/>
    <w:rsid w:val="00BD6BF3"/>
    <w:rsid w:val="00BE4466"/>
    <w:rsid w:val="00BF1880"/>
    <w:rsid w:val="00BF265E"/>
    <w:rsid w:val="00BF2FFA"/>
    <w:rsid w:val="00C026F7"/>
    <w:rsid w:val="00C14835"/>
    <w:rsid w:val="00C176BB"/>
    <w:rsid w:val="00C244DC"/>
    <w:rsid w:val="00C24DBA"/>
    <w:rsid w:val="00C313D4"/>
    <w:rsid w:val="00C3398C"/>
    <w:rsid w:val="00C356FC"/>
    <w:rsid w:val="00C455A1"/>
    <w:rsid w:val="00C46D7B"/>
    <w:rsid w:val="00C526A1"/>
    <w:rsid w:val="00C534CB"/>
    <w:rsid w:val="00C5560D"/>
    <w:rsid w:val="00C5638B"/>
    <w:rsid w:val="00C6064C"/>
    <w:rsid w:val="00C63953"/>
    <w:rsid w:val="00C70D21"/>
    <w:rsid w:val="00C73BAE"/>
    <w:rsid w:val="00C87DAA"/>
    <w:rsid w:val="00C904BD"/>
    <w:rsid w:val="00C9354A"/>
    <w:rsid w:val="00C95A3A"/>
    <w:rsid w:val="00CA0857"/>
    <w:rsid w:val="00CA7666"/>
    <w:rsid w:val="00CB0E07"/>
    <w:rsid w:val="00CB340C"/>
    <w:rsid w:val="00CB6D97"/>
    <w:rsid w:val="00CC6EA3"/>
    <w:rsid w:val="00D014AE"/>
    <w:rsid w:val="00D20638"/>
    <w:rsid w:val="00D242E8"/>
    <w:rsid w:val="00D24869"/>
    <w:rsid w:val="00D32670"/>
    <w:rsid w:val="00D33210"/>
    <w:rsid w:val="00D35AC9"/>
    <w:rsid w:val="00D3679F"/>
    <w:rsid w:val="00D40AE3"/>
    <w:rsid w:val="00D55DEB"/>
    <w:rsid w:val="00D61B1F"/>
    <w:rsid w:val="00D64264"/>
    <w:rsid w:val="00D64EC3"/>
    <w:rsid w:val="00D65723"/>
    <w:rsid w:val="00D7051C"/>
    <w:rsid w:val="00D763B3"/>
    <w:rsid w:val="00D92EF3"/>
    <w:rsid w:val="00D947C4"/>
    <w:rsid w:val="00D95ECB"/>
    <w:rsid w:val="00D96075"/>
    <w:rsid w:val="00DB55D2"/>
    <w:rsid w:val="00DC610E"/>
    <w:rsid w:val="00DD08A2"/>
    <w:rsid w:val="00DD2ECA"/>
    <w:rsid w:val="00DD77C0"/>
    <w:rsid w:val="00E016BA"/>
    <w:rsid w:val="00E02CF1"/>
    <w:rsid w:val="00E0390B"/>
    <w:rsid w:val="00E041BA"/>
    <w:rsid w:val="00E0693D"/>
    <w:rsid w:val="00E135FD"/>
    <w:rsid w:val="00E158BB"/>
    <w:rsid w:val="00E15B44"/>
    <w:rsid w:val="00E20998"/>
    <w:rsid w:val="00E20C42"/>
    <w:rsid w:val="00E21E4C"/>
    <w:rsid w:val="00E22256"/>
    <w:rsid w:val="00E22572"/>
    <w:rsid w:val="00E34B17"/>
    <w:rsid w:val="00E4192A"/>
    <w:rsid w:val="00E444DC"/>
    <w:rsid w:val="00E452A8"/>
    <w:rsid w:val="00E5183C"/>
    <w:rsid w:val="00E559E2"/>
    <w:rsid w:val="00E6262E"/>
    <w:rsid w:val="00E644A6"/>
    <w:rsid w:val="00E71B27"/>
    <w:rsid w:val="00E76454"/>
    <w:rsid w:val="00E82F2B"/>
    <w:rsid w:val="00E87927"/>
    <w:rsid w:val="00E929F4"/>
    <w:rsid w:val="00E94D05"/>
    <w:rsid w:val="00EA0399"/>
    <w:rsid w:val="00EA0EE1"/>
    <w:rsid w:val="00EA4C79"/>
    <w:rsid w:val="00EB6128"/>
    <w:rsid w:val="00EC3547"/>
    <w:rsid w:val="00EC5722"/>
    <w:rsid w:val="00EC7641"/>
    <w:rsid w:val="00ED0752"/>
    <w:rsid w:val="00ED0848"/>
    <w:rsid w:val="00EE2212"/>
    <w:rsid w:val="00EE36A7"/>
    <w:rsid w:val="00EE537F"/>
    <w:rsid w:val="00EF6B19"/>
    <w:rsid w:val="00F02819"/>
    <w:rsid w:val="00F07D4F"/>
    <w:rsid w:val="00F13C7A"/>
    <w:rsid w:val="00F15D6E"/>
    <w:rsid w:val="00F16747"/>
    <w:rsid w:val="00F30797"/>
    <w:rsid w:val="00F325B5"/>
    <w:rsid w:val="00F476C5"/>
    <w:rsid w:val="00F51909"/>
    <w:rsid w:val="00F57219"/>
    <w:rsid w:val="00F600C5"/>
    <w:rsid w:val="00F73E3D"/>
    <w:rsid w:val="00F75E27"/>
    <w:rsid w:val="00F77482"/>
    <w:rsid w:val="00F77F79"/>
    <w:rsid w:val="00F82903"/>
    <w:rsid w:val="00F914A2"/>
    <w:rsid w:val="00FA2CA5"/>
    <w:rsid w:val="00FA3301"/>
    <w:rsid w:val="00FA7A90"/>
    <w:rsid w:val="00FB15BC"/>
    <w:rsid w:val="00FB589F"/>
    <w:rsid w:val="00FB7F8E"/>
    <w:rsid w:val="00FC3CD2"/>
    <w:rsid w:val="00FC45D2"/>
    <w:rsid w:val="00FD214C"/>
    <w:rsid w:val="00FD2F8B"/>
    <w:rsid w:val="00FD4BAB"/>
    <w:rsid w:val="00FD6562"/>
    <w:rsid w:val="00FD7E5C"/>
    <w:rsid w:val="00FE02F5"/>
    <w:rsid w:val="00FE09E2"/>
    <w:rsid w:val="00FF7BC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9E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rsid w:val="00FA2CA5"/>
    <w:pPr>
      <w:keepNext/>
      <w:keepLines/>
      <w:pBdr>
        <w:top w:val="nil"/>
        <w:left w:val="nil"/>
        <w:bottom w:val="nil"/>
        <w:right w:val="nil"/>
        <w:between w:val="nil"/>
      </w:pBdr>
      <w:spacing w:after="159" w:line="259" w:lineRule="auto"/>
      <w:ind w:left="10" w:right="18" w:hanging="20"/>
      <w:outlineLvl w:val="0"/>
    </w:pPr>
    <w:rPr>
      <w:rFonts w:eastAsia="Calibri" w:cs="Calibri"/>
      <w:b/>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06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0624"/>
  </w:style>
  <w:style w:type="paragraph" w:styleId="Footer">
    <w:name w:val="footer"/>
    <w:basedOn w:val="Normal"/>
    <w:link w:val="FooterChar"/>
    <w:uiPriority w:val="99"/>
    <w:unhideWhenUsed/>
    <w:rsid w:val="009306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624"/>
  </w:style>
  <w:style w:type="character" w:customStyle="1" w:styleId="apple-converted-space">
    <w:name w:val="apple-converted-space"/>
    <w:basedOn w:val="DefaultParagraphFont"/>
    <w:rsid w:val="0028749D"/>
  </w:style>
  <w:style w:type="paragraph" w:styleId="ListParagraph">
    <w:name w:val="List Paragraph"/>
    <w:basedOn w:val="Normal"/>
    <w:link w:val="ListParagraphChar"/>
    <w:qFormat/>
    <w:rsid w:val="00822107"/>
    <w:pPr>
      <w:ind w:left="720"/>
      <w:contextualSpacing/>
    </w:pPr>
    <w:rPr>
      <w:rFonts w:eastAsia="Calibri" w:cs="Cordia New"/>
      <w:sz w:val="20"/>
      <w:szCs w:val="28"/>
      <w:lang w:val="x-none" w:eastAsia="x-none" w:bidi="th-TH"/>
    </w:rPr>
  </w:style>
  <w:style w:type="character" w:customStyle="1" w:styleId="ListParagraphChar">
    <w:name w:val="List Paragraph Char"/>
    <w:link w:val="ListParagraph"/>
    <w:rsid w:val="00822107"/>
    <w:rPr>
      <w:rFonts w:ascii="Calibri" w:eastAsia="Calibri" w:hAnsi="Calibri" w:cs="Cordia New"/>
      <w:szCs w:val="28"/>
      <w:lang w:bidi="th-TH"/>
    </w:rPr>
  </w:style>
  <w:style w:type="paragraph" w:customStyle="1" w:styleId="Default">
    <w:name w:val="Default"/>
    <w:rsid w:val="0002200D"/>
    <w:pPr>
      <w:autoSpaceDE w:val="0"/>
      <w:autoSpaceDN w:val="0"/>
      <w:adjustRightInd w:val="0"/>
    </w:pPr>
    <w:rPr>
      <w:rFonts w:ascii="Times New Roman" w:hAnsi="Times New Roman"/>
      <w:color w:val="000000"/>
      <w:sz w:val="24"/>
      <w:szCs w:val="24"/>
      <w:lang w:val="en-US" w:eastAsia="en-US"/>
    </w:rPr>
  </w:style>
  <w:style w:type="table" w:styleId="TableGrid">
    <w:name w:val="Table Grid"/>
    <w:basedOn w:val="TableNormal"/>
    <w:uiPriority w:val="59"/>
    <w:rsid w:val="009051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FA2CA5"/>
    <w:rPr>
      <w:rFonts w:eastAsia="Calibri" w:cs="Calibri"/>
      <w:b/>
      <w:color w:val="000000"/>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rsid w:val="00FA2CA5"/>
    <w:pPr>
      <w:keepNext/>
      <w:keepLines/>
      <w:pBdr>
        <w:top w:val="nil"/>
        <w:left w:val="nil"/>
        <w:bottom w:val="nil"/>
        <w:right w:val="nil"/>
        <w:between w:val="nil"/>
      </w:pBdr>
      <w:spacing w:after="159" w:line="259" w:lineRule="auto"/>
      <w:ind w:left="10" w:right="18" w:hanging="20"/>
      <w:outlineLvl w:val="0"/>
    </w:pPr>
    <w:rPr>
      <w:rFonts w:eastAsia="Calibri" w:cs="Calibri"/>
      <w:b/>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06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0624"/>
  </w:style>
  <w:style w:type="paragraph" w:styleId="Footer">
    <w:name w:val="footer"/>
    <w:basedOn w:val="Normal"/>
    <w:link w:val="FooterChar"/>
    <w:uiPriority w:val="99"/>
    <w:unhideWhenUsed/>
    <w:rsid w:val="009306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624"/>
  </w:style>
  <w:style w:type="character" w:customStyle="1" w:styleId="apple-converted-space">
    <w:name w:val="apple-converted-space"/>
    <w:basedOn w:val="DefaultParagraphFont"/>
    <w:rsid w:val="0028749D"/>
  </w:style>
  <w:style w:type="paragraph" w:styleId="ListParagraph">
    <w:name w:val="List Paragraph"/>
    <w:basedOn w:val="Normal"/>
    <w:link w:val="ListParagraphChar"/>
    <w:qFormat/>
    <w:rsid w:val="00822107"/>
    <w:pPr>
      <w:ind w:left="720"/>
      <w:contextualSpacing/>
    </w:pPr>
    <w:rPr>
      <w:rFonts w:eastAsia="Calibri" w:cs="Cordia New"/>
      <w:sz w:val="20"/>
      <w:szCs w:val="28"/>
      <w:lang w:val="x-none" w:eastAsia="x-none" w:bidi="th-TH"/>
    </w:rPr>
  </w:style>
  <w:style w:type="character" w:customStyle="1" w:styleId="ListParagraphChar">
    <w:name w:val="List Paragraph Char"/>
    <w:link w:val="ListParagraph"/>
    <w:rsid w:val="00822107"/>
    <w:rPr>
      <w:rFonts w:ascii="Calibri" w:eastAsia="Calibri" w:hAnsi="Calibri" w:cs="Cordia New"/>
      <w:szCs w:val="28"/>
      <w:lang w:bidi="th-TH"/>
    </w:rPr>
  </w:style>
  <w:style w:type="paragraph" w:customStyle="1" w:styleId="Default">
    <w:name w:val="Default"/>
    <w:rsid w:val="0002200D"/>
    <w:pPr>
      <w:autoSpaceDE w:val="0"/>
      <w:autoSpaceDN w:val="0"/>
      <w:adjustRightInd w:val="0"/>
    </w:pPr>
    <w:rPr>
      <w:rFonts w:ascii="Times New Roman" w:hAnsi="Times New Roman"/>
      <w:color w:val="000000"/>
      <w:sz w:val="24"/>
      <w:szCs w:val="24"/>
      <w:lang w:val="en-US" w:eastAsia="en-US"/>
    </w:rPr>
  </w:style>
  <w:style w:type="table" w:styleId="TableGrid">
    <w:name w:val="Table Grid"/>
    <w:basedOn w:val="TableNormal"/>
    <w:uiPriority w:val="59"/>
    <w:rsid w:val="009051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FA2CA5"/>
    <w:rPr>
      <w:rFonts w:eastAsia="Calibri" w:cs="Calibri"/>
      <w:b/>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3322/caac.215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2443</Words>
  <Characters>13926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dsu</dc:creator>
  <cp:keywords/>
  <cp:lastModifiedBy>PA2SS</cp:lastModifiedBy>
  <cp:revision>189</cp:revision>
  <dcterms:created xsi:type="dcterms:W3CDTF">2022-10-23T12:47:00Z</dcterms:created>
  <dcterms:modified xsi:type="dcterms:W3CDTF">2022-12-14T14:02:00Z</dcterms:modified>
</cp:coreProperties>
</file>