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D92B22" w14:paraId="669C9CBA" w14:textId="77777777" w:rsidTr="00873BAA">
        <w:trPr>
          <w:trHeight w:val="144"/>
        </w:trPr>
        <w:tc>
          <w:tcPr>
            <w:tcW w:w="1440" w:type="dxa"/>
            <w:vAlign w:val="center"/>
          </w:tcPr>
          <w:p w14:paraId="11AE4BBF" w14:textId="77777777" w:rsidR="001439ED" w:rsidRPr="00D92B22" w:rsidRDefault="001439ED" w:rsidP="00EF6B19">
            <w:pPr>
              <w:shd w:val="clear" w:color="auto" w:fill="FFFFFF"/>
              <w:spacing w:after="0" w:line="240" w:lineRule="auto"/>
              <w:ind w:left="-90" w:right="-108"/>
              <w:jc w:val="center"/>
              <w:rPr>
                <w:rFonts w:ascii="Times New Roman" w:hAnsi="Times New Roman"/>
                <w:b/>
              </w:rPr>
            </w:pPr>
            <w:r w:rsidRPr="00D92B22">
              <w:rPr>
                <w:rFonts w:ascii="Times New Roman" w:hAnsi="Times New Roman"/>
                <w:b/>
                <w:sz w:val="20"/>
              </w:rPr>
              <w:t>Original Article</w:t>
            </w:r>
          </w:p>
        </w:tc>
      </w:tr>
    </w:tbl>
    <w:p w14:paraId="21356A35" w14:textId="77777777" w:rsidR="001439ED" w:rsidRPr="00D92B22"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D92B22" w14:paraId="1C912A52" w14:textId="77777777" w:rsidTr="006E470D">
        <w:trPr>
          <w:trHeight w:val="216"/>
        </w:trPr>
        <w:tc>
          <w:tcPr>
            <w:tcW w:w="1548" w:type="dxa"/>
            <w:vAlign w:val="center"/>
          </w:tcPr>
          <w:p w14:paraId="1938368B" w14:textId="3A6C3A21" w:rsidR="001439ED" w:rsidRPr="00ED3FA6" w:rsidRDefault="00ED3FA6" w:rsidP="00EF6B19">
            <w:pPr>
              <w:shd w:val="clear" w:color="auto" w:fill="FFFFFF"/>
              <w:spacing w:after="0" w:line="240" w:lineRule="auto"/>
              <w:ind w:left="-86" w:right="-115"/>
              <w:jc w:val="center"/>
              <w:rPr>
                <w:rFonts w:ascii="Times New Roman" w:hAnsi="Times New Roman"/>
                <w:b/>
                <w:sz w:val="20"/>
              </w:rPr>
            </w:pPr>
            <w:proofErr w:type="spellStart"/>
            <w:r w:rsidRPr="00ED3FA6">
              <w:rPr>
                <w:rFonts w:asciiTheme="majorBidi" w:hAnsiTheme="majorBidi" w:cstheme="majorBidi"/>
                <w:b/>
                <w:bCs/>
                <w:sz w:val="20"/>
                <w:szCs w:val="20"/>
              </w:rPr>
              <w:t>Aluminium</w:t>
            </w:r>
            <w:proofErr w:type="spellEnd"/>
            <w:r w:rsidRPr="00ED3FA6">
              <w:rPr>
                <w:rFonts w:asciiTheme="majorBidi" w:hAnsiTheme="majorBidi" w:cstheme="majorBidi"/>
                <w:b/>
                <w:bCs/>
                <w:sz w:val="20"/>
                <w:szCs w:val="20"/>
              </w:rPr>
              <w:t xml:space="preserve"> Phosphide (Wheat Pill) Poisoning Cases</w:t>
            </w:r>
          </w:p>
        </w:tc>
      </w:tr>
    </w:tbl>
    <w:p w14:paraId="08114BA2" w14:textId="6E8C9CCE" w:rsidR="001439ED" w:rsidRPr="00D92B22" w:rsidRDefault="003A70E5" w:rsidP="009111F4">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Pr>
          <w:rFonts w:asciiTheme="majorBidi" w:hAnsiTheme="majorBidi" w:cstheme="majorBidi"/>
          <w:b/>
          <w:bCs/>
          <w:sz w:val="40"/>
          <w:szCs w:val="20"/>
        </w:rPr>
        <w:t xml:space="preserve">An </w:t>
      </w:r>
      <w:r w:rsidR="00514A90">
        <w:rPr>
          <w:rFonts w:asciiTheme="majorBidi" w:hAnsiTheme="majorBidi" w:cstheme="majorBidi"/>
          <w:b/>
          <w:bCs/>
          <w:sz w:val="40"/>
          <w:szCs w:val="20"/>
        </w:rPr>
        <w:t xml:space="preserve">Analysis of </w:t>
      </w:r>
      <w:proofErr w:type="spellStart"/>
      <w:r w:rsidR="00FA5DE7" w:rsidRPr="00D92B22">
        <w:rPr>
          <w:rFonts w:asciiTheme="majorBidi" w:hAnsiTheme="majorBidi" w:cstheme="majorBidi"/>
          <w:b/>
          <w:bCs/>
          <w:sz w:val="40"/>
          <w:szCs w:val="20"/>
        </w:rPr>
        <w:t>Aluminium</w:t>
      </w:r>
      <w:proofErr w:type="spellEnd"/>
      <w:r w:rsidR="00FA5DE7" w:rsidRPr="00D92B22">
        <w:rPr>
          <w:rFonts w:asciiTheme="majorBidi" w:hAnsiTheme="majorBidi" w:cstheme="majorBidi"/>
          <w:b/>
          <w:bCs/>
          <w:sz w:val="40"/>
          <w:szCs w:val="20"/>
        </w:rPr>
        <w:t xml:space="preserve"> Phosphide (Wheat Pill) Poisoning Cases in Bahawalpur</w:t>
      </w:r>
    </w:p>
    <w:p w14:paraId="1A8F300A" w14:textId="083D73A5" w:rsidR="006E470D" w:rsidRPr="004D18DC" w:rsidRDefault="003B1200" w:rsidP="00032900">
      <w:pPr>
        <w:shd w:val="clear" w:color="auto" w:fill="FFFFFF"/>
        <w:spacing w:after="0" w:line="240" w:lineRule="auto"/>
        <w:jc w:val="center"/>
        <w:rPr>
          <w:rFonts w:ascii="Times New Roman Bold" w:hAnsi="Times New Roman Bold"/>
          <w:b/>
          <w:bCs/>
          <w:sz w:val="24"/>
        </w:rPr>
      </w:pPr>
      <w:r w:rsidRPr="004D18DC">
        <w:rPr>
          <w:rFonts w:ascii="Times New Roman Bold" w:hAnsi="Times New Roman Bold"/>
          <w:b/>
          <w:sz w:val="24"/>
          <w:szCs w:val="28"/>
        </w:rPr>
        <w:t xml:space="preserve">Ahmed </w:t>
      </w:r>
      <w:proofErr w:type="spellStart"/>
      <w:r w:rsidRPr="004D18DC">
        <w:rPr>
          <w:rFonts w:ascii="Times New Roman Bold" w:hAnsi="Times New Roman Bold"/>
          <w:b/>
          <w:sz w:val="24"/>
          <w:szCs w:val="28"/>
        </w:rPr>
        <w:t>Raza</w:t>
      </w:r>
      <w:proofErr w:type="spellEnd"/>
      <w:r w:rsidRPr="004D18DC">
        <w:rPr>
          <w:rFonts w:ascii="Times New Roman Bold" w:hAnsi="Times New Roman Bold"/>
          <w:b/>
          <w:sz w:val="24"/>
          <w:szCs w:val="28"/>
        </w:rPr>
        <w:t xml:space="preserve"> Khurram</w:t>
      </w:r>
      <w:r w:rsidRPr="004D18DC">
        <w:rPr>
          <w:rFonts w:ascii="Times New Roman Bold" w:hAnsi="Times New Roman Bold"/>
          <w:b/>
          <w:sz w:val="24"/>
          <w:szCs w:val="28"/>
          <w:vertAlign w:val="superscript"/>
        </w:rPr>
        <w:t>1</w:t>
      </w:r>
      <w:r w:rsidRPr="004D18DC">
        <w:rPr>
          <w:rFonts w:ascii="Times New Roman Bold" w:hAnsi="Times New Roman Bold"/>
          <w:b/>
          <w:sz w:val="24"/>
          <w:szCs w:val="28"/>
        </w:rPr>
        <w:t xml:space="preserve">, </w:t>
      </w:r>
      <w:proofErr w:type="spellStart"/>
      <w:r w:rsidRPr="004D18DC">
        <w:rPr>
          <w:rFonts w:ascii="Times New Roman Bold" w:hAnsi="Times New Roman Bold"/>
          <w:b/>
          <w:sz w:val="24"/>
          <w:szCs w:val="28"/>
        </w:rPr>
        <w:t>Talha</w:t>
      </w:r>
      <w:proofErr w:type="spellEnd"/>
      <w:r w:rsidRPr="004D18DC">
        <w:rPr>
          <w:rFonts w:ascii="Times New Roman Bold" w:hAnsi="Times New Roman Bold"/>
          <w:b/>
          <w:sz w:val="24"/>
          <w:szCs w:val="28"/>
        </w:rPr>
        <w:t xml:space="preserve"> </w:t>
      </w:r>
      <w:proofErr w:type="spellStart"/>
      <w:r w:rsidRPr="004D18DC">
        <w:rPr>
          <w:rFonts w:ascii="Times New Roman Bold" w:hAnsi="Times New Roman Bold"/>
          <w:b/>
          <w:sz w:val="24"/>
          <w:szCs w:val="28"/>
        </w:rPr>
        <w:t>Naeem</w:t>
      </w:r>
      <w:proofErr w:type="spellEnd"/>
      <w:r w:rsidRPr="004D18DC">
        <w:rPr>
          <w:rFonts w:ascii="Times New Roman Bold" w:hAnsi="Times New Roman Bold"/>
          <w:b/>
          <w:sz w:val="24"/>
          <w:szCs w:val="28"/>
        </w:rPr>
        <w:t xml:space="preserve"> Cheema</w:t>
      </w:r>
      <w:r w:rsidRPr="004D18DC">
        <w:rPr>
          <w:rFonts w:ascii="Times New Roman Bold" w:hAnsi="Times New Roman Bold"/>
          <w:b/>
          <w:sz w:val="24"/>
          <w:szCs w:val="28"/>
          <w:vertAlign w:val="superscript"/>
        </w:rPr>
        <w:t>2</w:t>
      </w:r>
      <w:r w:rsidRPr="004D18DC">
        <w:rPr>
          <w:rFonts w:ascii="Times New Roman Bold" w:hAnsi="Times New Roman Bold"/>
          <w:b/>
          <w:sz w:val="24"/>
          <w:szCs w:val="28"/>
        </w:rPr>
        <w:t xml:space="preserve">, </w:t>
      </w:r>
      <w:proofErr w:type="spellStart"/>
      <w:r w:rsidRPr="004D18DC">
        <w:rPr>
          <w:rFonts w:ascii="Times New Roman Bold" w:hAnsi="Times New Roman Bold"/>
          <w:b/>
          <w:sz w:val="24"/>
          <w:szCs w:val="28"/>
        </w:rPr>
        <w:t>Aslam</w:t>
      </w:r>
      <w:proofErr w:type="spellEnd"/>
      <w:r w:rsidRPr="004D18DC">
        <w:rPr>
          <w:rFonts w:ascii="Times New Roman Bold" w:hAnsi="Times New Roman Bold"/>
          <w:b/>
          <w:sz w:val="24"/>
          <w:szCs w:val="28"/>
        </w:rPr>
        <w:t xml:space="preserve"> Baig</w:t>
      </w:r>
      <w:r w:rsidRPr="004D18DC">
        <w:rPr>
          <w:rFonts w:ascii="Times New Roman Bold" w:hAnsi="Times New Roman Bold"/>
          <w:b/>
          <w:sz w:val="24"/>
          <w:szCs w:val="28"/>
          <w:vertAlign w:val="superscript"/>
        </w:rPr>
        <w:t>3</w:t>
      </w:r>
      <w:r w:rsidRPr="004D18DC">
        <w:rPr>
          <w:rFonts w:ascii="Times New Roman Bold" w:hAnsi="Times New Roman Bold"/>
          <w:b/>
          <w:sz w:val="24"/>
          <w:szCs w:val="28"/>
        </w:rPr>
        <w:t>, Ayesha Muzzammil</w:t>
      </w:r>
      <w:r w:rsidR="0032693E">
        <w:rPr>
          <w:rFonts w:ascii="Times New Roman Bold" w:hAnsi="Times New Roman Bold"/>
          <w:b/>
          <w:sz w:val="24"/>
          <w:szCs w:val="28"/>
          <w:vertAlign w:val="superscript"/>
        </w:rPr>
        <w:t>3</w:t>
      </w:r>
      <w:r w:rsidRPr="004D18DC">
        <w:rPr>
          <w:rFonts w:ascii="Times New Roman Bold" w:hAnsi="Times New Roman Bold"/>
          <w:b/>
          <w:sz w:val="24"/>
          <w:szCs w:val="28"/>
        </w:rPr>
        <w:t xml:space="preserve">, </w:t>
      </w:r>
      <w:proofErr w:type="spellStart"/>
      <w:r w:rsidR="00EA69F3" w:rsidRPr="00EA69F3">
        <w:rPr>
          <w:rFonts w:ascii="Times New Roman Bold" w:hAnsi="Times New Roman Bold"/>
          <w:b/>
          <w:sz w:val="24"/>
          <w:szCs w:val="28"/>
        </w:rPr>
        <w:t>Aftab</w:t>
      </w:r>
      <w:proofErr w:type="spellEnd"/>
      <w:r w:rsidR="00EA69F3" w:rsidRPr="00EA69F3">
        <w:rPr>
          <w:rFonts w:ascii="Times New Roman Bold" w:hAnsi="Times New Roman Bold"/>
          <w:b/>
          <w:sz w:val="24"/>
          <w:szCs w:val="28"/>
        </w:rPr>
        <w:t xml:space="preserve"> Ali</w:t>
      </w:r>
      <w:r w:rsidR="009746CB">
        <w:rPr>
          <w:rFonts w:ascii="Times New Roman Bold" w:hAnsi="Times New Roman Bold"/>
          <w:b/>
          <w:sz w:val="24"/>
          <w:szCs w:val="28"/>
          <w:vertAlign w:val="superscript"/>
        </w:rPr>
        <w:t>4</w:t>
      </w:r>
      <w:r w:rsidRPr="004D18DC">
        <w:rPr>
          <w:rFonts w:ascii="Times New Roman Bold" w:hAnsi="Times New Roman Bold"/>
          <w:b/>
          <w:sz w:val="24"/>
          <w:szCs w:val="28"/>
        </w:rPr>
        <w:t xml:space="preserve"> </w:t>
      </w:r>
      <w:r w:rsidR="009746CB">
        <w:rPr>
          <w:rFonts w:ascii="Times New Roman Bold" w:hAnsi="Times New Roman Bold"/>
          <w:b/>
          <w:sz w:val="24"/>
          <w:szCs w:val="28"/>
        </w:rPr>
        <w:t xml:space="preserve">and </w:t>
      </w:r>
      <w:r w:rsidRPr="004D18DC">
        <w:rPr>
          <w:rFonts w:ascii="Times New Roman Bold" w:hAnsi="Times New Roman Bold"/>
          <w:b/>
          <w:sz w:val="24"/>
          <w:szCs w:val="28"/>
        </w:rPr>
        <w:t>Abdul Ghani</w:t>
      </w:r>
      <w:r w:rsidR="00032900">
        <w:rPr>
          <w:rFonts w:ascii="Times New Roman Bold" w:hAnsi="Times New Roman Bold"/>
          <w:b/>
          <w:sz w:val="24"/>
          <w:szCs w:val="28"/>
          <w:vertAlign w:val="superscript"/>
        </w:rPr>
        <w:t>2</w:t>
      </w:r>
    </w:p>
    <w:p w14:paraId="0232AD3A" w14:textId="77777777" w:rsidR="00AD6169" w:rsidRPr="00D92B22"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D92B22">
        <w:rPr>
          <w:rStyle w:val="apple-converted-space"/>
          <w:rFonts w:ascii="Times New Roman" w:hAnsi="Times New Roman"/>
          <w:b/>
          <w:sz w:val="28"/>
          <w:szCs w:val="20"/>
        </w:rPr>
        <w:t>ABSTRACT</w:t>
      </w:r>
    </w:p>
    <w:p w14:paraId="1381B50D" w14:textId="77777777" w:rsidR="00E37F01" w:rsidRPr="00D92B22" w:rsidRDefault="00E37F01" w:rsidP="00294A55">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sz w:val="20"/>
          <w:szCs w:val="20"/>
        </w:rPr>
        <w:t xml:space="preserve">Objective: </w:t>
      </w:r>
      <w:r w:rsidRPr="00D92B22">
        <w:rPr>
          <w:rFonts w:asciiTheme="majorBidi" w:hAnsiTheme="majorBidi" w:cstheme="majorBidi"/>
          <w:b/>
          <w:bCs/>
          <w:sz w:val="20"/>
          <w:szCs w:val="20"/>
        </w:rPr>
        <w:t> </w:t>
      </w:r>
      <w:r w:rsidRPr="00D92B22">
        <w:rPr>
          <w:rFonts w:asciiTheme="majorBidi" w:hAnsiTheme="majorBidi" w:cstheme="majorBidi"/>
          <w:sz w:val="20"/>
          <w:szCs w:val="20"/>
        </w:rPr>
        <w:t xml:space="preserve">To analyze demographic profiles, frequency, morbidity and mortality of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(wheat pill) poisoning cases reported at accident and emergency department of </w:t>
      </w:r>
      <w:proofErr w:type="spellStart"/>
      <w:r w:rsidRPr="00D92B22">
        <w:rPr>
          <w:rFonts w:asciiTheme="majorBidi" w:hAnsiTheme="majorBidi" w:cstheme="majorBidi"/>
          <w:sz w:val="20"/>
          <w:szCs w:val="20"/>
        </w:rPr>
        <w:t>Bahawal</w:t>
      </w:r>
      <w:proofErr w:type="spellEnd"/>
      <w:r w:rsidRPr="00D92B22">
        <w:rPr>
          <w:rFonts w:asciiTheme="majorBidi" w:hAnsiTheme="majorBidi" w:cstheme="majorBidi"/>
          <w:sz w:val="20"/>
          <w:szCs w:val="20"/>
        </w:rPr>
        <w:t xml:space="preserve"> Victoria Hospital Bahawalpur between the years 2019 to 2021.</w:t>
      </w:r>
    </w:p>
    <w:p w14:paraId="720B6493" w14:textId="77777777" w:rsidR="00E37F01" w:rsidRPr="00D92B22" w:rsidRDefault="00E37F01" w:rsidP="00294A55">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bCs/>
          <w:sz w:val="20"/>
          <w:szCs w:val="20"/>
        </w:rPr>
        <w:t>Study Design: </w:t>
      </w:r>
      <w:r w:rsidRPr="00D92B22">
        <w:rPr>
          <w:rFonts w:asciiTheme="majorBidi" w:hAnsiTheme="majorBidi" w:cstheme="majorBidi"/>
          <w:sz w:val="20"/>
          <w:szCs w:val="20"/>
        </w:rPr>
        <w:t>Retrospective Study</w:t>
      </w:r>
    </w:p>
    <w:p w14:paraId="3A1E45BA" w14:textId="77777777" w:rsidR="00E37F01" w:rsidRPr="00D92B22" w:rsidRDefault="00E37F01" w:rsidP="00294A55">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bCs/>
          <w:sz w:val="20"/>
          <w:szCs w:val="20"/>
        </w:rPr>
        <w:t>Place and Duration of Study: </w:t>
      </w:r>
      <w:r w:rsidRPr="00D92B22">
        <w:rPr>
          <w:rFonts w:asciiTheme="majorBidi" w:hAnsiTheme="majorBidi" w:cstheme="majorBidi"/>
          <w:sz w:val="20"/>
          <w:szCs w:val="20"/>
        </w:rPr>
        <w:t>This study was conducted at the A&amp;E Department B.V Hospital Bahawalpur, over a period of three years from 1</w:t>
      </w:r>
      <w:r w:rsidRPr="00D92B22">
        <w:rPr>
          <w:rFonts w:asciiTheme="majorBidi" w:hAnsiTheme="majorBidi" w:cstheme="majorBidi"/>
          <w:sz w:val="20"/>
          <w:szCs w:val="20"/>
          <w:vertAlign w:val="superscript"/>
        </w:rPr>
        <w:t>st</w:t>
      </w:r>
      <w:r w:rsidRPr="00D92B22">
        <w:rPr>
          <w:rFonts w:asciiTheme="majorBidi" w:hAnsiTheme="majorBidi" w:cstheme="majorBidi"/>
          <w:sz w:val="20"/>
          <w:szCs w:val="20"/>
        </w:rPr>
        <w:t xml:space="preserve"> January 2019 to 31</w:t>
      </w:r>
      <w:r w:rsidRPr="00D92B22">
        <w:rPr>
          <w:rFonts w:asciiTheme="majorBidi" w:hAnsiTheme="majorBidi" w:cstheme="majorBidi"/>
          <w:sz w:val="20"/>
          <w:szCs w:val="20"/>
          <w:vertAlign w:val="superscript"/>
        </w:rPr>
        <w:t>st</w:t>
      </w:r>
      <w:r w:rsidRPr="00D92B22">
        <w:rPr>
          <w:rFonts w:asciiTheme="majorBidi" w:hAnsiTheme="majorBidi" w:cstheme="majorBidi"/>
          <w:sz w:val="20"/>
          <w:szCs w:val="20"/>
        </w:rPr>
        <w:t> December 2021.</w:t>
      </w:r>
    </w:p>
    <w:p w14:paraId="3665C0D2" w14:textId="77FA3741" w:rsidR="00E37F01" w:rsidRPr="00D92B22" w:rsidRDefault="00E37F01" w:rsidP="00B60FB3">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bCs/>
          <w:sz w:val="20"/>
          <w:szCs w:val="20"/>
        </w:rPr>
        <w:t>Materials and Methods: </w:t>
      </w:r>
      <w:r w:rsidRPr="00D92B22">
        <w:rPr>
          <w:rFonts w:asciiTheme="majorBidi" w:hAnsiTheme="majorBidi" w:cstheme="majorBidi"/>
          <w:sz w:val="20"/>
          <w:szCs w:val="20"/>
        </w:rPr>
        <w:t xml:space="preserve">Data of a total of 104 cases was </w:t>
      </w:r>
      <w:proofErr w:type="spellStart"/>
      <w:r w:rsidRPr="00D92B22">
        <w:rPr>
          <w:rFonts w:asciiTheme="majorBidi" w:hAnsiTheme="majorBidi" w:cstheme="majorBidi"/>
          <w:sz w:val="20"/>
          <w:szCs w:val="20"/>
        </w:rPr>
        <w:t>analysed</w:t>
      </w:r>
      <w:proofErr w:type="spellEnd"/>
      <w:r w:rsidRPr="00D92B22">
        <w:rPr>
          <w:rFonts w:asciiTheme="majorBidi" w:hAnsiTheme="majorBidi" w:cstheme="majorBidi"/>
          <w:sz w:val="20"/>
          <w:szCs w:val="20"/>
        </w:rPr>
        <w:t xml:space="preserve"> with regard to age and gender distribution, morbidity and mortality.</w:t>
      </w:r>
    </w:p>
    <w:p w14:paraId="78A3005E" w14:textId="77777777" w:rsidR="00E37F01" w:rsidRPr="00D92B22" w:rsidRDefault="00E37F01" w:rsidP="00294A55">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bCs/>
          <w:sz w:val="20"/>
          <w:szCs w:val="20"/>
        </w:rPr>
        <w:t>Results: </w:t>
      </w:r>
      <w:r w:rsidRPr="00D92B22">
        <w:rPr>
          <w:rFonts w:asciiTheme="majorBidi" w:hAnsiTheme="majorBidi" w:cstheme="majorBidi"/>
          <w:sz w:val="20"/>
          <w:szCs w:val="20"/>
        </w:rPr>
        <w:t>Out of 104 cases, most common age group was 20-40 years and commonly, the female predominance of 72% is noted among all cases. The mortality rate calculated as 54.8%.</w:t>
      </w:r>
    </w:p>
    <w:p w14:paraId="20520C50" w14:textId="225D99E0" w:rsidR="00E37F01" w:rsidRPr="00D92B22" w:rsidRDefault="00E37F01" w:rsidP="002648B2">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bCs/>
          <w:sz w:val="20"/>
          <w:szCs w:val="20"/>
        </w:rPr>
        <w:t>Conclusion: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is a readily available lethal poison and with no specific antidote.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poisoning is associated with high mortality and suicide predominantly among females and in younger age groups</w:t>
      </w:r>
      <w:proofErr w:type="gramStart"/>
      <w:r w:rsidRPr="00D92B22">
        <w:rPr>
          <w:rFonts w:asciiTheme="majorBidi" w:hAnsiTheme="majorBidi" w:cstheme="majorBidi"/>
          <w:sz w:val="20"/>
          <w:szCs w:val="20"/>
        </w:rPr>
        <w:t>..</w:t>
      </w:r>
      <w:proofErr w:type="gramEnd"/>
      <w:r w:rsidRPr="00D92B22">
        <w:rPr>
          <w:rFonts w:asciiTheme="majorBidi" w:hAnsiTheme="majorBidi" w:cstheme="majorBidi"/>
          <w:sz w:val="20"/>
          <w:szCs w:val="20"/>
        </w:rPr>
        <w:t xml:space="preserve"> Multiple approaches are required to reduce mortality and morbidity associated with intentional poisoning.</w:t>
      </w:r>
    </w:p>
    <w:p w14:paraId="1DC154C2" w14:textId="06AF1DC7" w:rsidR="00171DE2" w:rsidRPr="00D92B22" w:rsidRDefault="00E37F01" w:rsidP="00294A55">
      <w:pPr>
        <w:shd w:val="clear" w:color="auto" w:fill="FFFFFF"/>
        <w:spacing w:after="0" w:line="240" w:lineRule="auto"/>
        <w:jc w:val="both"/>
        <w:rPr>
          <w:rFonts w:ascii="Times New Roman" w:hAnsi="Times New Roman"/>
          <w:b/>
          <w:sz w:val="20"/>
        </w:rPr>
      </w:pPr>
      <w:r w:rsidRPr="00D92B22">
        <w:rPr>
          <w:rFonts w:asciiTheme="majorBidi" w:hAnsiTheme="majorBidi" w:cstheme="majorBidi"/>
          <w:b/>
          <w:bCs/>
          <w:sz w:val="20"/>
          <w:szCs w:val="20"/>
        </w:rPr>
        <w:t>Key Words: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Wheat pill, Bahawalpur, Punjab</w:t>
      </w:r>
    </w:p>
    <w:p w14:paraId="1CDD4768" w14:textId="2D59A00D" w:rsidR="00171DE2" w:rsidRPr="00CF2F3C" w:rsidRDefault="00393162" w:rsidP="00A83039">
      <w:pPr>
        <w:shd w:val="clear" w:color="auto" w:fill="FFFFFF"/>
        <w:spacing w:before="120" w:after="120" w:line="240" w:lineRule="auto"/>
        <w:jc w:val="both"/>
        <w:rPr>
          <w:rFonts w:asciiTheme="majorBidi" w:hAnsiTheme="majorBidi" w:cstheme="majorBidi"/>
          <w:b/>
          <w:sz w:val="20"/>
          <w:szCs w:val="20"/>
          <w:lang w:eastAsia="ar-SA"/>
        </w:rPr>
      </w:pPr>
      <w:r w:rsidRPr="00CF2F3C">
        <w:rPr>
          <w:rFonts w:asciiTheme="majorBidi" w:hAnsiTheme="majorBidi" w:cstheme="majorBidi"/>
          <w:b/>
          <w:sz w:val="20"/>
        </w:rPr>
        <w:t>Citation of article:</w:t>
      </w:r>
      <w:r w:rsidR="00224042" w:rsidRPr="00CF2F3C">
        <w:rPr>
          <w:rFonts w:asciiTheme="majorBidi" w:hAnsiTheme="majorBidi" w:cstheme="majorBidi"/>
          <w:b/>
          <w:sz w:val="20"/>
        </w:rPr>
        <w:t xml:space="preserve"> </w:t>
      </w:r>
      <w:proofErr w:type="spellStart"/>
      <w:r w:rsidR="00426DFC" w:rsidRPr="00CF2F3C">
        <w:rPr>
          <w:rFonts w:asciiTheme="majorBidi" w:hAnsiTheme="majorBidi" w:cstheme="majorBidi"/>
          <w:b/>
          <w:sz w:val="20"/>
          <w:szCs w:val="28"/>
        </w:rPr>
        <w:t>Khurram</w:t>
      </w:r>
      <w:proofErr w:type="spellEnd"/>
      <w:r w:rsidR="001E6BCA" w:rsidRPr="00CF2F3C">
        <w:rPr>
          <w:rFonts w:asciiTheme="majorBidi" w:hAnsiTheme="majorBidi" w:cstheme="majorBidi"/>
          <w:b/>
          <w:sz w:val="20"/>
          <w:szCs w:val="28"/>
        </w:rPr>
        <w:t xml:space="preserve"> ARM </w:t>
      </w:r>
      <w:proofErr w:type="spellStart"/>
      <w:r w:rsidR="00426DFC" w:rsidRPr="00CF2F3C">
        <w:rPr>
          <w:rFonts w:asciiTheme="majorBidi" w:hAnsiTheme="majorBidi" w:cstheme="majorBidi"/>
          <w:b/>
          <w:sz w:val="20"/>
          <w:szCs w:val="28"/>
        </w:rPr>
        <w:t>Cheema</w:t>
      </w:r>
      <w:proofErr w:type="spellEnd"/>
      <w:r w:rsidR="001E6BCA" w:rsidRPr="00CF2F3C">
        <w:rPr>
          <w:rFonts w:asciiTheme="majorBidi" w:hAnsiTheme="majorBidi" w:cstheme="majorBidi"/>
          <w:b/>
          <w:sz w:val="20"/>
          <w:szCs w:val="28"/>
        </w:rPr>
        <w:t xml:space="preserve"> TN</w:t>
      </w:r>
      <w:r w:rsidR="00426DFC" w:rsidRPr="00CF2F3C">
        <w:rPr>
          <w:rFonts w:asciiTheme="majorBidi" w:hAnsiTheme="majorBidi" w:cstheme="majorBidi"/>
          <w:b/>
          <w:sz w:val="20"/>
          <w:szCs w:val="28"/>
        </w:rPr>
        <w:t xml:space="preserve">, </w:t>
      </w:r>
      <w:proofErr w:type="spellStart"/>
      <w:r w:rsidR="00426DFC" w:rsidRPr="00CF2F3C">
        <w:rPr>
          <w:rFonts w:asciiTheme="majorBidi" w:hAnsiTheme="majorBidi" w:cstheme="majorBidi"/>
          <w:b/>
          <w:sz w:val="20"/>
          <w:szCs w:val="28"/>
        </w:rPr>
        <w:t>Baig</w:t>
      </w:r>
      <w:proofErr w:type="spellEnd"/>
      <w:r w:rsidR="00472010" w:rsidRPr="00CF2F3C">
        <w:rPr>
          <w:rFonts w:asciiTheme="majorBidi" w:hAnsiTheme="majorBidi" w:cstheme="majorBidi"/>
          <w:b/>
          <w:sz w:val="20"/>
          <w:szCs w:val="28"/>
        </w:rPr>
        <w:t xml:space="preserve"> A</w:t>
      </w:r>
      <w:r w:rsidR="00426DFC" w:rsidRPr="00CF2F3C">
        <w:rPr>
          <w:rFonts w:asciiTheme="majorBidi" w:hAnsiTheme="majorBidi" w:cstheme="majorBidi"/>
          <w:b/>
          <w:sz w:val="20"/>
          <w:szCs w:val="28"/>
        </w:rPr>
        <w:t xml:space="preserve">, </w:t>
      </w:r>
      <w:proofErr w:type="spellStart"/>
      <w:r w:rsidR="00426DFC" w:rsidRPr="00CF2F3C">
        <w:rPr>
          <w:rFonts w:asciiTheme="majorBidi" w:hAnsiTheme="majorBidi" w:cstheme="majorBidi"/>
          <w:b/>
          <w:sz w:val="20"/>
          <w:szCs w:val="28"/>
        </w:rPr>
        <w:t>Muzzammil</w:t>
      </w:r>
      <w:proofErr w:type="spellEnd"/>
      <w:r w:rsidR="00950F5C" w:rsidRPr="00CF2F3C">
        <w:rPr>
          <w:rFonts w:asciiTheme="majorBidi" w:hAnsiTheme="majorBidi" w:cstheme="majorBidi"/>
          <w:b/>
          <w:sz w:val="20"/>
          <w:szCs w:val="28"/>
        </w:rPr>
        <w:t xml:space="preserve"> A</w:t>
      </w:r>
      <w:r w:rsidR="00426DFC" w:rsidRPr="00CF2F3C">
        <w:rPr>
          <w:rFonts w:asciiTheme="majorBidi" w:hAnsiTheme="majorBidi" w:cstheme="majorBidi"/>
          <w:b/>
          <w:sz w:val="20"/>
          <w:szCs w:val="28"/>
        </w:rPr>
        <w:t>, Ali</w:t>
      </w:r>
      <w:r w:rsidR="00950F5C" w:rsidRPr="00CF2F3C">
        <w:rPr>
          <w:rFonts w:asciiTheme="majorBidi" w:hAnsiTheme="majorBidi" w:cstheme="majorBidi"/>
          <w:b/>
          <w:sz w:val="20"/>
          <w:szCs w:val="28"/>
        </w:rPr>
        <w:t xml:space="preserve"> A</w:t>
      </w:r>
      <w:r w:rsidR="00426DFC" w:rsidRPr="00CF2F3C">
        <w:rPr>
          <w:rFonts w:asciiTheme="majorBidi" w:hAnsiTheme="majorBidi" w:cstheme="majorBidi"/>
          <w:b/>
          <w:sz w:val="20"/>
          <w:szCs w:val="28"/>
        </w:rPr>
        <w:t xml:space="preserve">, </w:t>
      </w:r>
      <w:proofErr w:type="spellStart"/>
      <w:r w:rsidR="00426DFC" w:rsidRPr="00CF2F3C">
        <w:rPr>
          <w:rFonts w:asciiTheme="majorBidi" w:hAnsiTheme="majorBidi" w:cstheme="majorBidi"/>
          <w:b/>
          <w:sz w:val="20"/>
          <w:szCs w:val="28"/>
        </w:rPr>
        <w:t>Ghani</w:t>
      </w:r>
      <w:proofErr w:type="spellEnd"/>
      <w:r w:rsidR="00A83039" w:rsidRPr="00CF2F3C">
        <w:rPr>
          <w:rFonts w:asciiTheme="majorBidi" w:hAnsiTheme="majorBidi" w:cstheme="majorBidi"/>
          <w:b/>
          <w:sz w:val="20"/>
          <w:szCs w:val="28"/>
        </w:rPr>
        <w:t xml:space="preserve"> A.</w:t>
      </w:r>
      <w:r w:rsidR="000B445C" w:rsidRPr="00CF2F3C">
        <w:rPr>
          <w:rFonts w:asciiTheme="majorBidi" w:hAnsiTheme="majorBidi" w:cstheme="majorBidi"/>
          <w:b/>
          <w:sz w:val="20"/>
        </w:rPr>
        <w:t xml:space="preserve"> </w:t>
      </w:r>
      <w:proofErr w:type="gramStart"/>
      <w:r w:rsidR="003B2D74" w:rsidRPr="00CF2F3C">
        <w:rPr>
          <w:rFonts w:asciiTheme="majorBidi" w:hAnsiTheme="majorBidi" w:cstheme="majorBidi"/>
          <w:b/>
          <w:bCs/>
          <w:sz w:val="20"/>
          <w:szCs w:val="20"/>
        </w:rPr>
        <w:t xml:space="preserve">An Analysis of </w:t>
      </w:r>
      <w:proofErr w:type="spellStart"/>
      <w:r w:rsidR="003B2D74" w:rsidRPr="00CF2F3C">
        <w:rPr>
          <w:rFonts w:asciiTheme="majorBidi" w:hAnsiTheme="majorBidi" w:cstheme="majorBidi"/>
          <w:b/>
          <w:bCs/>
          <w:sz w:val="20"/>
          <w:szCs w:val="20"/>
        </w:rPr>
        <w:t>Aluminium</w:t>
      </w:r>
      <w:proofErr w:type="spellEnd"/>
      <w:r w:rsidR="003B2D74" w:rsidRPr="00CF2F3C">
        <w:rPr>
          <w:rFonts w:asciiTheme="majorBidi" w:hAnsiTheme="majorBidi" w:cstheme="majorBidi"/>
          <w:b/>
          <w:bCs/>
          <w:sz w:val="20"/>
          <w:szCs w:val="20"/>
        </w:rPr>
        <w:t xml:space="preserve"> Phosphide (Wheat Pill) Poisoning Cases in Bahawalpur</w:t>
      </w:r>
      <w:r w:rsidR="00D964EE" w:rsidRPr="00CF2F3C">
        <w:rPr>
          <w:rFonts w:asciiTheme="majorBidi" w:hAnsiTheme="majorBidi" w:cstheme="majorBidi"/>
          <w:b/>
          <w:bCs/>
          <w:sz w:val="20"/>
          <w:szCs w:val="20"/>
        </w:rPr>
        <w:t>.</w:t>
      </w:r>
      <w:proofErr w:type="gramEnd"/>
      <w:r w:rsidRPr="00CF2F3C">
        <w:rPr>
          <w:rFonts w:asciiTheme="majorBidi" w:hAnsiTheme="majorBidi" w:cstheme="majorBidi"/>
          <w:b/>
          <w:sz w:val="20"/>
        </w:rPr>
        <w:t xml:space="preserve"> </w:t>
      </w:r>
      <w:r w:rsidR="00E6262E" w:rsidRPr="00CF2F3C">
        <w:rPr>
          <w:rFonts w:asciiTheme="majorBidi" w:hAnsiTheme="majorBidi" w:cstheme="majorBidi"/>
          <w:b/>
          <w:bCs/>
          <w:sz w:val="20"/>
          <w:szCs w:val="20"/>
        </w:rPr>
        <w:t xml:space="preserve">Med Forum </w:t>
      </w:r>
      <w:r w:rsidR="00E6262E" w:rsidRPr="00CF2F3C">
        <w:rPr>
          <w:rFonts w:asciiTheme="majorBidi" w:hAnsiTheme="majorBidi" w:cstheme="majorBidi"/>
          <w:b/>
          <w:sz w:val="20"/>
          <w:szCs w:val="20"/>
          <w:lang w:eastAsia="ar-SA"/>
        </w:rPr>
        <w:t>20</w:t>
      </w:r>
      <w:r w:rsidR="005F341A" w:rsidRPr="00CF2F3C">
        <w:rPr>
          <w:rFonts w:asciiTheme="majorBidi" w:hAnsiTheme="majorBidi" w:cstheme="majorBidi"/>
          <w:b/>
          <w:sz w:val="20"/>
          <w:szCs w:val="20"/>
          <w:lang w:eastAsia="ar-SA"/>
        </w:rPr>
        <w:t>2</w:t>
      </w:r>
      <w:r w:rsidR="006F5BEA" w:rsidRPr="00CF2F3C">
        <w:rPr>
          <w:rFonts w:asciiTheme="majorBidi" w:hAnsiTheme="majorBidi" w:cstheme="majorBidi"/>
          <w:b/>
          <w:sz w:val="20"/>
          <w:szCs w:val="20"/>
          <w:lang w:eastAsia="ar-SA"/>
        </w:rPr>
        <w:t>2</w:t>
      </w:r>
      <w:proofErr w:type="gramStart"/>
      <w:r w:rsidR="00E6262E" w:rsidRPr="00CF2F3C">
        <w:rPr>
          <w:rFonts w:asciiTheme="majorBidi" w:hAnsiTheme="majorBidi" w:cstheme="majorBidi"/>
          <w:b/>
          <w:sz w:val="20"/>
          <w:szCs w:val="20"/>
          <w:lang w:eastAsia="ar-SA"/>
        </w:rPr>
        <w:t>;</w:t>
      </w:r>
      <w:r w:rsidR="00623C75" w:rsidRPr="00CF2F3C">
        <w:rPr>
          <w:rFonts w:asciiTheme="majorBidi" w:hAnsiTheme="majorBidi" w:cstheme="majorBidi"/>
          <w:b/>
          <w:sz w:val="20"/>
          <w:szCs w:val="20"/>
          <w:lang w:eastAsia="ar-SA"/>
        </w:rPr>
        <w:t>3</w:t>
      </w:r>
      <w:r w:rsidR="006F5BEA" w:rsidRPr="00CF2F3C">
        <w:rPr>
          <w:rFonts w:asciiTheme="majorBidi" w:hAnsiTheme="majorBidi" w:cstheme="majorBidi"/>
          <w:b/>
          <w:sz w:val="20"/>
          <w:szCs w:val="20"/>
          <w:lang w:eastAsia="ar-SA"/>
        </w:rPr>
        <w:t>3</w:t>
      </w:r>
      <w:proofErr w:type="gramEnd"/>
      <w:r w:rsidR="00E6262E" w:rsidRPr="00CF2F3C">
        <w:rPr>
          <w:rFonts w:asciiTheme="majorBidi" w:hAnsiTheme="majorBidi" w:cstheme="majorBidi"/>
          <w:b/>
          <w:sz w:val="20"/>
          <w:szCs w:val="20"/>
          <w:lang w:eastAsia="ar-SA"/>
        </w:rPr>
        <w:t>(</w:t>
      </w:r>
      <w:r w:rsidR="007E1228" w:rsidRPr="00CF2F3C">
        <w:rPr>
          <w:rFonts w:asciiTheme="majorBidi" w:hAnsiTheme="majorBidi" w:cstheme="majorBidi"/>
          <w:b/>
          <w:sz w:val="20"/>
          <w:szCs w:val="20"/>
          <w:lang w:eastAsia="ar-SA"/>
        </w:rPr>
        <w:t>1</w:t>
      </w:r>
      <w:r w:rsidR="00B86DC0" w:rsidRPr="00CF2F3C">
        <w:rPr>
          <w:rFonts w:asciiTheme="majorBidi" w:hAnsiTheme="majorBidi" w:cstheme="majorBidi"/>
          <w:b/>
          <w:sz w:val="20"/>
          <w:szCs w:val="20"/>
          <w:lang w:eastAsia="ar-SA"/>
        </w:rPr>
        <w:t>1</w:t>
      </w:r>
      <w:r w:rsidR="00E6262E" w:rsidRPr="00CF2F3C">
        <w:rPr>
          <w:rFonts w:asciiTheme="majorBidi" w:hAnsiTheme="majorBidi" w:cstheme="majorBidi"/>
          <w:b/>
          <w:sz w:val="20"/>
          <w:szCs w:val="20"/>
          <w:lang w:eastAsia="ar-SA"/>
        </w:rPr>
        <w:t>):</w:t>
      </w:r>
      <w:r w:rsidR="001667F8" w:rsidRPr="00CF2F3C">
        <w:rPr>
          <w:rFonts w:asciiTheme="majorBidi" w:hAnsiTheme="majorBidi" w:cstheme="majorBidi"/>
          <w:b/>
          <w:sz w:val="20"/>
          <w:szCs w:val="20"/>
          <w:lang w:eastAsia="ar-SA"/>
        </w:rPr>
        <w:t>27-31.</w:t>
      </w:r>
    </w:p>
    <w:p w14:paraId="70092BB5" w14:textId="77777777" w:rsidR="00DD77C0" w:rsidRPr="00D92B22"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D92B22" w:rsidSect="00183995">
          <w:headerReference w:type="default" r:id="rId8"/>
          <w:pgSz w:w="12240" w:h="15840"/>
          <w:pgMar w:top="1080" w:right="1440" w:bottom="1440" w:left="1440" w:header="720" w:footer="720" w:gutter="0"/>
          <w:pgNumType w:start="27"/>
          <w:cols w:space="720"/>
          <w:docGrid w:linePitch="360"/>
        </w:sectPr>
      </w:pPr>
    </w:p>
    <w:p w14:paraId="2ADEB12C" w14:textId="77777777" w:rsidR="00822107" w:rsidRPr="00D92B22"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D92B22">
        <w:rPr>
          <w:rFonts w:ascii="Times New Roman" w:hAnsi="Times New Roman"/>
          <w:b/>
          <w:sz w:val="28"/>
          <w:szCs w:val="20"/>
        </w:rPr>
        <w:lastRenderedPageBreak/>
        <w:t>INTRODUCTION</w:t>
      </w:r>
    </w:p>
    <w:p w14:paraId="3C3FA68C" w14:textId="6D602A70" w:rsidR="00822107" w:rsidRPr="00D92B22" w:rsidRDefault="00462762" w:rsidP="0022460F">
      <w:pPr>
        <w:shd w:val="clear" w:color="auto" w:fill="FFFFFF"/>
        <w:spacing w:after="0" w:line="240" w:lineRule="auto"/>
        <w:jc w:val="both"/>
        <w:rPr>
          <w:rFonts w:asciiTheme="majorBidi" w:hAnsiTheme="majorBidi" w:cstheme="majorBidi"/>
          <w:sz w:val="20"/>
          <w:szCs w:val="20"/>
          <w:vertAlign w:val="superscript"/>
        </w:rPr>
      </w:pPr>
      <w:r w:rsidRPr="00D92B22">
        <w:rPr>
          <w:rFonts w:asciiTheme="majorBidi" w:hAnsiTheme="majorBidi" w:cstheme="majorBidi"/>
          <w:sz w:val="20"/>
          <w:szCs w:val="20"/>
        </w:rPr>
        <w:t xml:space="preserve">Wheat pill or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poisoning is common in the sub-continent especially in many countries of South Asia that primarily thrive on agriculture. It is used as an insecticide and rodenticide to prevent the wheat and rice crop infestation. It is widely available and used in several developing countries like Pakistan, India, Iran, Morocco and Nepal.</w:t>
      </w:r>
      <w:r w:rsidRPr="00D92B22">
        <w:rPr>
          <w:rFonts w:asciiTheme="majorBidi" w:hAnsiTheme="majorBidi" w:cstheme="majorBidi"/>
          <w:b/>
          <w:sz w:val="20"/>
          <w:szCs w:val="20"/>
          <w:vertAlign w:val="superscript"/>
        </w:rPr>
        <w:t>1</w:t>
      </w:r>
      <w:r w:rsidRPr="00D92B22">
        <w:rPr>
          <w:rFonts w:asciiTheme="majorBidi" w:hAnsiTheme="majorBidi" w:cstheme="majorBidi"/>
          <w:sz w:val="20"/>
          <w:szCs w:val="20"/>
          <w:vertAlign w:val="superscript"/>
        </w:rPr>
        <w:t xml:space="preserve"> </w:t>
      </w:r>
    </w:p>
    <w:p w14:paraId="3605E5EA" w14:textId="359F4F12" w:rsidR="00164DB1" w:rsidRPr="00D92B22" w:rsidRDefault="00164DB1" w:rsidP="00A863B7">
      <w:pPr>
        <w:shd w:val="clear" w:color="auto" w:fill="FFFFFF"/>
        <w:spacing w:after="0" w:line="240" w:lineRule="auto"/>
        <w:jc w:val="both"/>
        <w:rPr>
          <w:rFonts w:asciiTheme="majorBidi" w:hAnsiTheme="majorBidi" w:cstheme="majorBidi"/>
          <w:sz w:val="20"/>
          <w:szCs w:val="20"/>
          <w:vertAlign w:val="superscript"/>
        </w:rPr>
      </w:pPr>
      <w:r w:rsidRPr="00D92B22">
        <w:rPr>
          <w:rFonts w:asciiTheme="majorBidi" w:hAnsiTheme="majorBidi" w:cstheme="majorBidi"/>
          <w:sz w:val="20"/>
          <w:szCs w:val="20"/>
        </w:rPr>
        <w:t xml:space="preserve">Wheat pill or rice pill is a commonly available pesticide that consists of 65%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or Zinc phosphide and the remaining constituents are inert to prevent decomposition of the pill. </w:t>
      </w:r>
    </w:p>
    <w:p w14:paraId="70E52039" w14:textId="77777777" w:rsidR="00822107" w:rsidRPr="00D92B22"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D92B22" w:rsidRDefault="00822107" w:rsidP="00EF6B19">
      <w:pPr>
        <w:shd w:val="clear" w:color="auto" w:fill="FFFFFF"/>
        <w:spacing w:after="0" w:line="240" w:lineRule="auto"/>
        <w:jc w:val="both"/>
        <w:rPr>
          <w:rFonts w:ascii="Times New Roman" w:hAnsi="Times New Roman"/>
          <w:b/>
          <w:sz w:val="6"/>
          <w:szCs w:val="6"/>
        </w:rPr>
      </w:pPr>
    </w:p>
    <w:p w14:paraId="39701634" w14:textId="3F80E687" w:rsidR="00956873" w:rsidRDefault="00956873" w:rsidP="00B52A4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vertAlign w:val="superscript"/>
          <w:lang w:val="en-US"/>
        </w:rPr>
      </w:pPr>
      <w:r w:rsidRPr="00D92B22">
        <w:rPr>
          <w:rFonts w:ascii="Times New Roman" w:eastAsia="Times New Roman" w:hAnsi="Times New Roman" w:cs="Times New Roman"/>
          <w:sz w:val="18"/>
          <w:szCs w:val="24"/>
          <w:vertAlign w:val="superscript"/>
        </w:rPr>
        <w:t>1.</w:t>
      </w:r>
      <w:r w:rsidRPr="00D92B22">
        <w:rPr>
          <w:rFonts w:ascii="Times New Roman" w:eastAsia="Times New Roman" w:hAnsi="Times New Roman" w:cs="Times New Roman"/>
          <w:sz w:val="18"/>
          <w:szCs w:val="24"/>
        </w:rPr>
        <w:t xml:space="preserve"> Department of Forensic </w:t>
      </w:r>
      <w:r w:rsidR="004A45FD">
        <w:rPr>
          <w:rFonts w:ascii="Times New Roman" w:eastAsia="Times New Roman" w:hAnsi="Times New Roman" w:cs="Times New Roman"/>
          <w:sz w:val="18"/>
          <w:szCs w:val="24"/>
          <w:lang w:val="en-US"/>
        </w:rPr>
        <w:t xml:space="preserve">Medicine, </w:t>
      </w:r>
      <w:r w:rsidR="00B52A43" w:rsidRPr="00B52A43">
        <w:rPr>
          <w:rFonts w:ascii="Times New Roman" w:eastAsia="Times New Roman" w:hAnsi="Times New Roman" w:cs="Times New Roman"/>
          <w:sz w:val="18"/>
          <w:szCs w:val="24"/>
        </w:rPr>
        <w:t>DG Khan Medical College, DG Khan</w:t>
      </w:r>
      <w:r w:rsidRPr="00D92B22">
        <w:rPr>
          <w:rFonts w:ascii="Times New Roman" w:eastAsia="Times New Roman" w:hAnsi="Times New Roman" w:cs="Times New Roman"/>
          <w:sz w:val="18"/>
          <w:szCs w:val="24"/>
        </w:rPr>
        <w:t>.</w:t>
      </w:r>
    </w:p>
    <w:p w14:paraId="1C10ACEC" w14:textId="6051BC37" w:rsidR="00956873" w:rsidRPr="004E5292" w:rsidRDefault="00B25CBB"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vertAlign w:val="superscript"/>
          <w:lang w:val="en-US"/>
        </w:rPr>
      </w:pPr>
      <w:r>
        <w:rPr>
          <w:rFonts w:ascii="Times New Roman" w:eastAsia="Times New Roman" w:hAnsi="Times New Roman" w:cs="Times New Roman"/>
          <w:sz w:val="18"/>
          <w:szCs w:val="24"/>
          <w:vertAlign w:val="superscript"/>
          <w:lang w:val="en-US"/>
        </w:rPr>
        <w:t>2</w:t>
      </w:r>
      <w:r w:rsidR="0085473B" w:rsidRPr="00D92B22">
        <w:rPr>
          <w:rFonts w:ascii="Times New Roman" w:eastAsia="Times New Roman" w:hAnsi="Times New Roman" w:cs="Times New Roman"/>
          <w:sz w:val="18"/>
          <w:szCs w:val="24"/>
          <w:vertAlign w:val="superscript"/>
        </w:rPr>
        <w:t>.</w:t>
      </w:r>
      <w:r w:rsidR="0085473B" w:rsidRPr="00D92B22">
        <w:rPr>
          <w:rFonts w:ascii="Times New Roman" w:eastAsia="Times New Roman" w:hAnsi="Times New Roman" w:cs="Times New Roman"/>
          <w:sz w:val="18"/>
          <w:szCs w:val="24"/>
        </w:rPr>
        <w:t xml:space="preserve"> Department of Forensic </w:t>
      </w:r>
      <w:r w:rsidR="0085473B">
        <w:rPr>
          <w:rFonts w:ascii="Times New Roman" w:eastAsia="Times New Roman" w:hAnsi="Times New Roman" w:cs="Times New Roman"/>
          <w:sz w:val="18"/>
          <w:szCs w:val="24"/>
          <w:lang w:val="en-US"/>
        </w:rPr>
        <w:t>Medicine</w:t>
      </w:r>
      <w:r w:rsidR="0085473B" w:rsidRPr="004E5292">
        <w:rPr>
          <w:rFonts w:ascii="Times New Roman" w:eastAsia="Times New Roman" w:hAnsi="Times New Roman" w:cs="Times New Roman"/>
          <w:sz w:val="18"/>
          <w:szCs w:val="24"/>
        </w:rPr>
        <w:t>,</w:t>
      </w:r>
      <w:r w:rsidR="00CB57E0" w:rsidRPr="004E5292">
        <w:rPr>
          <w:rFonts w:ascii="Times New Roman" w:eastAsia="Times New Roman" w:hAnsi="Times New Roman" w:cs="Times New Roman"/>
          <w:sz w:val="18"/>
          <w:szCs w:val="24"/>
        </w:rPr>
        <w:t xml:space="preserve"> </w:t>
      </w:r>
      <w:r w:rsidR="00CB57E0" w:rsidRPr="004E5292">
        <w:rPr>
          <w:rFonts w:ascii="Times New Roman" w:eastAsia="Times New Roman" w:hAnsi="Times New Roman" w:cs="Times New Roman"/>
          <w:sz w:val="18"/>
          <w:szCs w:val="24"/>
        </w:rPr>
        <w:t>QAMC, Bahawalpur</w:t>
      </w:r>
      <w:r w:rsidR="004E5292" w:rsidRPr="004E5292">
        <w:rPr>
          <w:rFonts w:ascii="Times New Roman" w:eastAsia="Times New Roman" w:hAnsi="Times New Roman" w:cs="Times New Roman"/>
          <w:sz w:val="18"/>
          <w:szCs w:val="24"/>
        </w:rPr>
        <w:t>.</w:t>
      </w:r>
    </w:p>
    <w:p w14:paraId="4FD44C19" w14:textId="477E8629" w:rsidR="00822107" w:rsidRPr="00D92B22" w:rsidRDefault="00317892" w:rsidP="00EF6B19">
      <w:pPr>
        <w:pStyle w:val="ListParagraph"/>
        <w:shd w:val="clear" w:color="auto" w:fill="FFFFFF"/>
        <w:spacing w:after="0" w:line="240" w:lineRule="auto"/>
        <w:ind w:left="0"/>
        <w:contextualSpacing w:val="0"/>
        <w:jc w:val="both"/>
        <w:rPr>
          <w:rFonts w:asciiTheme="majorBidi" w:hAnsiTheme="majorBidi" w:cstheme="majorBidi"/>
          <w:szCs w:val="20"/>
          <w:lang w:val="en-US"/>
        </w:rPr>
      </w:pPr>
      <w:r>
        <w:rPr>
          <w:rFonts w:ascii="Times New Roman" w:eastAsia="Times New Roman" w:hAnsi="Times New Roman" w:cs="Times New Roman"/>
          <w:sz w:val="18"/>
          <w:szCs w:val="24"/>
          <w:vertAlign w:val="superscript"/>
          <w:lang w:val="en-US"/>
        </w:rPr>
        <w:t>3</w:t>
      </w:r>
      <w:r w:rsidR="00822107" w:rsidRPr="00D92B22">
        <w:rPr>
          <w:rFonts w:ascii="Times New Roman" w:eastAsia="Times New Roman" w:hAnsi="Times New Roman" w:cs="Times New Roman"/>
          <w:sz w:val="18"/>
          <w:szCs w:val="24"/>
          <w:vertAlign w:val="superscript"/>
        </w:rPr>
        <w:t>.</w:t>
      </w:r>
      <w:r w:rsidR="00822107" w:rsidRPr="00D92B22">
        <w:rPr>
          <w:rFonts w:ascii="Times New Roman" w:eastAsia="Times New Roman" w:hAnsi="Times New Roman" w:cs="Times New Roman"/>
          <w:sz w:val="18"/>
          <w:szCs w:val="24"/>
        </w:rPr>
        <w:t xml:space="preserve"> Department of </w:t>
      </w:r>
      <w:r w:rsidR="00E43D68" w:rsidRPr="00D92B22">
        <w:rPr>
          <w:rFonts w:ascii="Times New Roman" w:eastAsia="Times New Roman" w:hAnsi="Times New Roman" w:cs="Times New Roman"/>
          <w:sz w:val="18"/>
          <w:szCs w:val="24"/>
        </w:rPr>
        <w:t>Forensic Medicine, CMH Institute of Medical Sciences, Bahawalpur</w:t>
      </w:r>
      <w:r w:rsidR="00B319DA" w:rsidRPr="00D92B22">
        <w:rPr>
          <w:rFonts w:ascii="Times New Roman" w:eastAsia="Times New Roman" w:hAnsi="Times New Roman" w:cs="Times New Roman"/>
          <w:sz w:val="18"/>
          <w:szCs w:val="24"/>
        </w:rPr>
        <w:t>.</w:t>
      </w:r>
    </w:p>
    <w:p w14:paraId="08047953" w14:textId="2453184F" w:rsidR="00B319DA" w:rsidRPr="00A6516B" w:rsidRDefault="00AB162E" w:rsidP="00493333">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4</w:t>
      </w:r>
      <w:r w:rsidR="00473565" w:rsidRPr="00D92B22">
        <w:rPr>
          <w:rFonts w:ascii="Times New Roman" w:eastAsia="Times New Roman" w:hAnsi="Times New Roman" w:cs="Times New Roman"/>
          <w:sz w:val="18"/>
          <w:szCs w:val="24"/>
          <w:vertAlign w:val="superscript"/>
        </w:rPr>
        <w:t>.</w:t>
      </w:r>
      <w:r w:rsidR="00473565" w:rsidRPr="00D92B22">
        <w:rPr>
          <w:rFonts w:ascii="Times New Roman" w:eastAsia="Times New Roman" w:hAnsi="Times New Roman" w:cs="Times New Roman"/>
          <w:sz w:val="18"/>
          <w:szCs w:val="24"/>
        </w:rPr>
        <w:t xml:space="preserve"> Department of</w:t>
      </w:r>
      <w:r w:rsidR="00F2399B" w:rsidRPr="00D92B22">
        <w:rPr>
          <w:rFonts w:ascii="Times New Roman" w:eastAsia="Times New Roman" w:hAnsi="Times New Roman" w:cs="Times New Roman"/>
          <w:sz w:val="18"/>
          <w:szCs w:val="24"/>
        </w:rPr>
        <w:t xml:space="preserve"> Forensic Medicine, </w:t>
      </w:r>
      <w:proofErr w:type="spellStart"/>
      <w:r w:rsidR="00493333" w:rsidRPr="00A6516B">
        <w:rPr>
          <w:rFonts w:ascii="Times New Roman" w:eastAsia="Times New Roman" w:hAnsi="Times New Roman" w:cs="Times New Roman"/>
          <w:sz w:val="18"/>
          <w:szCs w:val="24"/>
        </w:rPr>
        <w:t>Bakhtawar</w:t>
      </w:r>
      <w:proofErr w:type="spellEnd"/>
      <w:r w:rsidR="00493333" w:rsidRPr="00A6516B">
        <w:rPr>
          <w:rFonts w:ascii="Times New Roman" w:eastAsia="Times New Roman" w:hAnsi="Times New Roman" w:cs="Times New Roman"/>
          <w:sz w:val="18"/>
          <w:szCs w:val="24"/>
        </w:rPr>
        <w:t xml:space="preserve"> Amin Medical College, Multan</w:t>
      </w:r>
      <w:r w:rsidR="00A6516B" w:rsidRPr="00A6516B">
        <w:rPr>
          <w:rFonts w:ascii="Times New Roman" w:eastAsia="Times New Roman" w:hAnsi="Times New Roman" w:cs="Times New Roman"/>
          <w:sz w:val="18"/>
          <w:szCs w:val="24"/>
        </w:rPr>
        <w:t>.</w:t>
      </w:r>
    </w:p>
    <w:p w14:paraId="1E784A47" w14:textId="77777777" w:rsidR="00822107" w:rsidRPr="00D92B22"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D92B22" w:rsidRDefault="00822107" w:rsidP="00EF6B19">
      <w:pPr>
        <w:shd w:val="clear" w:color="auto" w:fill="FFFFFF"/>
        <w:spacing w:after="0" w:line="240" w:lineRule="auto"/>
        <w:jc w:val="both"/>
        <w:rPr>
          <w:rFonts w:ascii="Times New Roman" w:hAnsi="Times New Roman"/>
          <w:b/>
          <w:sz w:val="6"/>
          <w:szCs w:val="6"/>
        </w:rPr>
      </w:pPr>
    </w:p>
    <w:p w14:paraId="5DC03902" w14:textId="554AA45E" w:rsidR="00822107" w:rsidRPr="00C83132" w:rsidRDefault="00822107" w:rsidP="003D70D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D92B22">
        <w:rPr>
          <w:rFonts w:ascii="Times New Roman" w:eastAsia="Times New Roman" w:hAnsi="Times New Roman" w:cs="Times New Roman"/>
          <w:sz w:val="18"/>
          <w:szCs w:val="24"/>
        </w:rPr>
        <w:t xml:space="preserve">Correspondence: </w:t>
      </w:r>
      <w:proofErr w:type="spellStart"/>
      <w:r w:rsidR="00294CBF" w:rsidRPr="00D92B22">
        <w:rPr>
          <w:rFonts w:ascii="Times New Roman" w:eastAsia="Times New Roman" w:hAnsi="Times New Roman" w:cs="Times New Roman"/>
          <w:sz w:val="18"/>
          <w:szCs w:val="24"/>
        </w:rPr>
        <w:t>Aslam</w:t>
      </w:r>
      <w:proofErr w:type="spellEnd"/>
      <w:r w:rsidR="00294CBF" w:rsidRPr="00D92B22">
        <w:rPr>
          <w:rFonts w:ascii="Times New Roman" w:eastAsia="Times New Roman" w:hAnsi="Times New Roman" w:cs="Times New Roman"/>
          <w:sz w:val="18"/>
          <w:szCs w:val="24"/>
        </w:rPr>
        <w:t xml:space="preserve"> </w:t>
      </w:r>
      <w:proofErr w:type="spellStart"/>
      <w:r w:rsidR="00294CBF" w:rsidRPr="00D92B22">
        <w:rPr>
          <w:rFonts w:ascii="Times New Roman" w:eastAsia="Times New Roman" w:hAnsi="Times New Roman" w:cs="Times New Roman"/>
          <w:sz w:val="18"/>
          <w:szCs w:val="24"/>
        </w:rPr>
        <w:t>Baig</w:t>
      </w:r>
      <w:proofErr w:type="spellEnd"/>
      <w:r w:rsidR="005369CC" w:rsidRPr="00D92B22">
        <w:rPr>
          <w:rFonts w:ascii="Times New Roman" w:eastAsia="Times New Roman" w:hAnsi="Times New Roman" w:cs="Times New Roman"/>
          <w:sz w:val="18"/>
          <w:szCs w:val="24"/>
        </w:rPr>
        <w:t xml:space="preserve">, </w:t>
      </w:r>
      <w:r w:rsidR="009C7EF6" w:rsidRPr="00D92B22">
        <w:rPr>
          <w:rFonts w:ascii="Times New Roman" w:eastAsia="Times New Roman" w:hAnsi="Times New Roman" w:cs="Times New Roman"/>
          <w:sz w:val="18"/>
          <w:szCs w:val="24"/>
        </w:rPr>
        <w:t xml:space="preserve">Associate </w:t>
      </w:r>
      <w:r w:rsidR="00B317B2" w:rsidRPr="00D92B22">
        <w:rPr>
          <w:rFonts w:ascii="Times New Roman" w:eastAsia="Times New Roman" w:hAnsi="Times New Roman" w:cs="Times New Roman"/>
          <w:sz w:val="18"/>
          <w:szCs w:val="24"/>
        </w:rPr>
        <w:t>Professor</w:t>
      </w:r>
      <w:r w:rsidR="009C7EF6" w:rsidRPr="00D92B22">
        <w:rPr>
          <w:rFonts w:ascii="Times New Roman" w:eastAsia="Times New Roman" w:hAnsi="Times New Roman" w:cs="Times New Roman"/>
          <w:sz w:val="18"/>
          <w:szCs w:val="24"/>
        </w:rPr>
        <w:t xml:space="preserve"> of Forensic Medicine, CMH Institute of Medical Sciences, Bahawalpur</w:t>
      </w:r>
      <w:r w:rsidR="00437503" w:rsidRPr="00C83132">
        <w:rPr>
          <w:rFonts w:ascii="Times New Roman" w:eastAsia="Times New Roman" w:hAnsi="Times New Roman" w:cs="Times New Roman"/>
          <w:sz w:val="18"/>
          <w:szCs w:val="24"/>
        </w:rPr>
        <w:t>.</w:t>
      </w:r>
    </w:p>
    <w:p w14:paraId="72523B88" w14:textId="02396308" w:rsidR="00822107" w:rsidRPr="00C83132"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C83132">
        <w:rPr>
          <w:rFonts w:ascii="Times New Roman" w:eastAsia="Times New Roman" w:hAnsi="Times New Roman" w:cs="Times New Roman"/>
          <w:sz w:val="18"/>
          <w:szCs w:val="24"/>
        </w:rPr>
        <w:t xml:space="preserve">Contact No: </w:t>
      </w:r>
      <w:r w:rsidR="00EA306B" w:rsidRPr="00C83132">
        <w:rPr>
          <w:rFonts w:ascii="Times New Roman" w:eastAsia="Times New Roman" w:hAnsi="Times New Roman" w:cs="Times New Roman"/>
          <w:sz w:val="18"/>
          <w:szCs w:val="24"/>
        </w:rPr>
        <w:t>03006809301</w:t>
      </w:r>
    </w:p>
    <w:p w14:paraId="57C2BFD3" w14:textId="58B49BDE" w:rsidR="00822107" w:rsidRPr="00D92B22"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C83132">
        <w:rPr>
          <w:rFonts w:ascii="Times New Roman" w:eastAsia="Times New Roman" w:hAnsi="Times New Roman" w:cs="Times New Roman"/>
          <w:sz w:val="18"/>
          <w:szCs w:val="24"/>
        </w:rPr>
        <w:t xml:space="preserve">Email: </w:t>
      </w:r>
      <w:proofErr w:type="spellStart"/>
      <w:r w:rsidR="00D705DA" w:rsidRPr="00C83132">
        <w:rPr>
          <w:rFonts w:ascii="Times New Roman" w:eastAsia="Times New Roman" w:hAnsi="Times New Roman" w:cs="Times New Roman"/>
          <w:sz w:val="18"/>
          <w:szCs w:val="24"/>
        </w:rPr>
        <w:t>aslam</w:t>
      </w:r>
      <w:proofErr w:type="spellEnd"/>
      <w:r w:rsidR="00D705DA" w:rsidRPr="00C83132">
        <w:rPr>
          <w:rFonts w:ascii="Times New Roman" w:eastAsia="Times New Roman" w:hAnsi="Times New Roman" w:cs="Times New Roman"/>
          <w:sz w:val="18"/>
          <w:szCs w:val="24"/>
        </w:rPr>
        <w:t xml:space="preserve"> 1 baig1@ gmail.com</w:t>
      </w:r>
    </w:p>
    <w:p w14:paraId="6545DF63" w14:textId="77777777" w:rsidR="008D2878" w:rsidRPr="00D92B22"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D92B22"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Pr="00D92B22"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D92B22">
        <w:rPr>
          <w:rFonts w:ascii="Times New Roman" w:hAnsi="Times New Roman"/>
          <w:sz w:val="18"/>
          <w:szCs w:val="18"/>
          <w:lang w:eastAsia="en-AU"/>
        </w:rPr>
        <w:t>Received:</w:t>
      </w:r>
      <w:r w:rsidRPr="00D92B22">
        <w:rPr>
          <w:rFonts w:ascii="Times New Roman" w:hAnsi="Times New Roman"/>
          <w:sz w:val="18"/>
          <w:szCs w:val="18"/>
          <w:lang w:eastAsia="en-AU"/>
        </w:rPr>
        <w:tab/>
      </w:r>
      <w:r w:rsidR="00AC50C1" w:rsidRPr="00D92B22">
        <w:rPr>
          <w:rFonts w:ascii="Times New Roman" w:hAnsi="Times New Roman"/>
          <w:sz w:val="18"/>
          <w:szCs w:val="18"/>
          <w:lang w:eastAsia="en-AU"/>
        </w:rPr>
        <w:t>June</w:t>
      </w:r>
      <w:r w:rsidR="00503BA2" w:rsidRPr="00D92B22">
        <w:rPr>
          <w:rFonts w:ascii="Times New Roman" w:hAnsi="Times New Roman"/>
          <w:sz w:val="18"/>
          <w:szCs w:val="18"/>
          <w:lang w:eastAsia="en-AU"/>
        </w:rPr>
        <w:t>, 2022</w:t>
      </w:r>
    </w:p>
    <w:p w14:paraId="605F3F9A" w14:textId="373BE425" w:rsidR="008D2878" w:rsidRPr="00D92B22"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D92B22">
        <w:rPr>
          <w:rFonts w:ascii="Times New Roman" w:hAnsi="Times New Roman"/>
          <w:sz w:val="18"/>
          <w:szCs w:val="18"/>
          <w:lang w:eastAsia="en-AU"/>
        </w:rPr>
        <w:t>Accepted:</w:t>
      </w:r>
      <w:r w:rsidRPr="00D92B22">
        <w:rPr>
          <w:rFonts w:ascii="Times New Roman" w:hAnsi="Times New Roman"/>
          <w:sz w:val="18"/>
          <w:szCs w:val="18"/>
          <w:lang w:eastAsia="en-AU"/>
        </w:rPr>
        <w:tab/>
      </w:r>
      <w:r w:rsidR="00CC6EA3" w:rsidRPr="00D92B22">
        <w:rPr>
          <w:rFonts w:ascii="Times New Roman" w:hAnsi="Times New Roman"/>
          <w:sz w:val="18"/>
          <w:szCs w:val="18"/>
          <w:lang w:eastAsia="en-AU"/>
        </w:rPr>
        <w:t>August</w:t>
      </w:r>
      <w:r w:rsidR="0084319F" w:rsidRPr="00D92B22">
        <w:rPr>
          <w:rFonts w:ascii="Times New Roman" w:hAnsi="Times New Roman"/>
          <w:sz w:val="18"/>
          <w:szCs w:val="18"/>
          <w:lang w:eastAsia="en-AU"/>
        </w:rPr>
        <w:t xml:space="preserve">, </w:t>
      </w:r>
      <w:r w:rsidR="00364AC3" w:rsidRPr="00D92B22">
        <w:rPr>
          <w:rFonts w:ascii="Times New Roman" w:hAnsi="Times New Roman"/>
          <w:sz w:val="18"/>
          <w:szCs w:val="18"/>
          <w:lang w:eastAsia="en-AU"/>
        </w:rPr>
        <w:t>202</w:t>
      </w:r>
      <w:r w:rsidR="0027160B" w:rsidRPr="00D92B22">
        <w:rPr>
          <w:rFonts w:ascii="Times New Roman" w:hAnsi="Times New Roman"/>
          <w:sz w:val="18"/>
          <w:szCs w:val="18"/>
          <w:lang w:eastAsia="en-AU"/>
        </w:rPr>
        <w:t>2</w:t>
      </w:r>
    </w:p>
    <w:p w14:paraId="4117F1C1" w14:textId="2D2D0A7E" w:rsidR="008D2878" w:rsidRPr="00D92B22"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sidRPr="00D92B22">
        <w:rPr>
          <w:rFonts w:ascii="Times New Roman" w:hAnsi="Times New Roman"/>
          <w:sz w:val="18"/>
          <w:szCs w:val="18"/>
          <w:lang w:eastAsia="en-AU"/>
        </w:rPr>
        <w:t>Printed:</w:t>
      </w:r>
      <w:r w:rsidRPr="00D92B22">
        <w:rPr>
          <w:rFonts w:ascii="Times New Roman" w:hAnsi="Times New Roman"/>
          <w:sz w:val="18"/>
          <w:szCs w:val="18"/>
          <w:lang w:eastAsia="en-AU"/>
        </w:rPr>
        <w:tab/>
      </w:r>
      <w:r w:rsidR="00B96BF4" w:rsidRPr="00D92B22">
        <w:rPr>
          <w:rFonts w:ascii="Times New Roman" w:hAnsi="Times New Roman"/>
          <w:sz w:val="18"/>
          <w:szCs w:val="18"/>
          <w:lang w:eastAsia="en-AU"/>
        </w:rPr>
        <w:t>November</w:t>
      </w:r>
      <w:r w:rsidR="002A7490" w:rsidRPr="00D92B22">
        <w:rPr>
          <w:rFonts w:ascii="Times New Roman" w:hAnsi="Times New Roman"/>
          <w:sz w:val="18"/>
          <w:szCs w:val="18"/>
          <w:lang w:eastAsia="en-AU"/>
        </w:rPr>
        <w:t>,</w:t>
      </w:r>
      <w:r w:rsidRPr="00D92B22">
        <w:rPr>
          <w:rFonts w:ascii="Times New Roman" w:hAnsi="Times New Roman"/>
          <w:sz w:val="18"/>
          <w:szCs w:val="18"/>
          <w:lang w:eastAsia="en-AU"/>
        </w:rPr>
        <w:t xml:space="preserve"> 20</w:t>
      </w:r>
      <w:r w:rsidR="00596901" w:rsidRPr="00D92B22">
        <w:rPr>
          <w:rFonts w:ascii="Times New Roman" w:hAnsi="Times New Roman"/>
          <w:sz w:val="18"/>
          <w:szCs w:val="18"/>
          <w:lang w:eastAsia="en-AU"/>
        </w:rPr>
        <w:t>2</w:t>
      </w:r>
      <w:r w:rsidR="00E559E2" w:rsidRPr="00D92B22">
        <w:rPr>
          <w:rFonts w:ascii="Times New Roman" w:hAnsi="Times New Roman"/>
          <w:sz w:val="18"/>
          <w:szCs w:val="18"/>
          <w:lang w:eastAsia="en-AU"/>
        </w:rPr>
        <w:t>2</w:t>
      </w:r>
    </w:p>
    <w:p w14:paraId="4EA247CA" w14:textId="77777777" w:rsidR="008D2878" w:rsidRPr="00D92B22"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Pr="00D92B22" w:rsidRDefault="008D2878" w:rsidP="008D2878">
      <w:pPr>
        <w:shd w:val="clear" w:color="auto" w:fill="FFFFFF"/>
        <w:spacing w:after="0" w:line="240" w:lineRule="auto"/>
        <w:jc w:val="both"/>
        <w:rPr>
          <w:rFonts w:ascii="Times New Roman" w:hAnsi="Times New Roman"/>
          <w:b/>
          <w:sz w:val="6"/>
          <w:szCs w:val="6"/>
        </w:rPr>
      </w:pPr>
    </w:p>
    <w:p w14:paraId="72EA0124" w14:textId="03EFE2E5" w:rsidR="001852EB" w:rsidRPr="00D92B22" w:rsidRDefault="00B07B20" w:rsidP="001852EB">
      <w:pPr>
        <w:shd w:val="clear" w:color="auto" w:fill="FFFFFF"/>
        <w:spacing w:after="0" w:line="240" w:lineRule="auto"/>
        <w:jc w:val="both"/>
        <w:rPr>
          <w:rFonts w:asciiTheme="majorBidi" w:hAnsiTheme="majorBidi" w:cstheme="majorBidi"/>
          <w:sz w:val="20"/>
          <w:szCs w:val="20"/>
          <w:vertAlign w:val="superscript"/>
        </w:rPr>
      </w:pPr>
      <w:r w:rsidRPr="00D92B22">
        <w:rPr>
          <w:rFonts w:asciiTheme="majorBidi" w:hAnsiTheme="majorBidi" w:cstheme="majorBidi"/>
          <w:sz w:val="20"/>
          <w:szCs w:val="20"/>
        </w:rPr>
        <w:lastRenderedPageBreak/>
        <w:t>Available in the form of pellets, sachets, or powder, it is a highly potent insecticide, as it is effective against all stages of insect life and leaves very small amounts of non-toxic residue on food crops.</w:t>
      </w:r>
      <w:r w:rsidRPr="00D92B22">
        <w:rPr>
          <w:rFonts w:asciiTheme="majorBidi" w:hAnsiTheme="majorBidi" w:cstheme="majorBidi"/>
          <w:b/>
          <w:sz w:val="20"/>
          <w:szCs w:val="20"/>
          <w:vertAlign w:val="superscript"/>
        </w:rPr>
        <w:t>2</w:t>
      </w:r>
      <w:r w:rsidR="002D70F0">
        <w:rPr>
          <w:rFonts w:asciiTheme="majorBidi" w:hAnsiTheme="majorBidi" w:cstheme="majorBidi"/>
          <w:b/>
          <w:sz w:val="20"/>
          <w:szCs w:val="20"/>
          <w:vertAlign w:val="superscript"/>
        </w:rPr>
        <w:t xml:space="preserve"> </w:t>
      </w:r>
      <w:r w:rsidR="001852EB" w:rsidRPr="00D92B22">
        <w:rPr>
          <w:rFonts w:asciiTheme="majorBidi" w:hAnsiTheme="majorBidi" w:cstheme="majorBidi"/>
          <w:sz w:val="20"/>
          <w:szCs w:val="20"/>
        </w:rPr>
        <w:t>Globally about 2 million people are affected due to suicidal attempts with self-poisoning according to WHO estimates, while incidence of accidental poisoning amount to 1 million.</w:t>
      </w:r>
      <w:r w:rsidR="001852EB" w:rsidRPr="00D92B22">
        <w:rPr>
          <w:rFonts w:asciiTheme="majorBidi" w:hAnsiTheme="majorBidi" w:cstheme="majorBidi"/>
          <w:b/>
          <w:sz w:val="20"/>
          <w:szCs w:val="20"/>
          <w:vertAlign w:val="superscript"/>
        </w:rPr>
        <w:t xml:space="preserve">3 </w:t>
      </w:r>
      <w:r w:rsidR="001852EB" w:rsidRPr="00D92B22">
        <w:rPr>
          <w:rFonts w:asciiTheme="majorBidi" w:hAnsiTheme="majorBidi" w:cstheme="majorBidi"/>
          <w:sz w:val="20"/>
          <w:szCs w:val="20"/>
        </w:rPr>
        <w:t>In European countries the sale of Aluminum Phosphide pills is restricted to qualified users therefore for the developed world, most of the cases are due to accidental exposure to fumigants such as improper storage and disposal, re-entry in the fumigant structures and drift from the agricultural fields</w:t>
      </w:r>
      <w:r w:rsidR="001852EB" w:rsidRPr="00D92B22">
        <w:rPr>
          <w:rFonts w:asciiTheme="majorBidi" w:hAnsiTheme="majorBidi" w:cstheme="majorBidi"/>
          <w:b/>
          <w:sz w:val="20"/>
          <w:szCs w:val="20"/>
        </w:rPr>
        <w:t>.</w:t>
      </w:r>
      <w:r w:rsidR="001852EB" w:rsidRPr="00D92B22">
        <w:rPr>
          <w:rFonts w:asciiTheme="majorBidi" w:hAnsiTheme="majorBidi" w:cstheme="majorBidi"/>
          <w:b/>
          <w:sz w:val="20"/>
          <w:szCs w:val="20"/>
          <w:vertAlign w:val="superscript"/>
        </w:rPr>
        <w:t>4</w:t>
      </w:r>
      <w:r w:rsidR="001852EB" w:rsidRPr="00D92B22">
        <w:rPr>
          <w:rFonts w:asciiTheme="majorBidi" w:hAnsiTheme="majorBidi" w:cstheme="majorBidi"/>
          <w:sz w:val="20"/>
          <w:szCs w:val="20"/>
          <w:vertAlign w:val="superscript"/>
        </w:rPr>
        <w:t xml:space="preserve">  </w:t>
      </w:r>
      <w:r w:rsidR="001852EB" w:rsidRPr="00D92B22">
        <w:rPr>
          <w:rFonts w:asciiTheme="majorBidi" w:hAnsiTheme="majorBidi" w:cstheme="majorBidi"/>
          <w:sz w:val="20"/>
          <w:szCs w:val="20"/>
        </w:rPr>
        <w:t>Contrary to this in South Asia, suicidal attempts due to poisons are calculated as 35.3% which is second only to hanging (55.8%).</w:t>
      </w:r>
      <w:r w:rsidR="001852EB" w:rsidRPr="00D92B22">
        <w:rPr>
          <w:rFonts w:asciiTheme="majorBidi" w:hAnsiTheme="majorBidi" w:cstheme="majorBidi"/>
          <w:b/>
          <w:sz w:val="20"/>
          <w:szCs w:val="20"/>
          <w:vertAlign w:val="superscript"/>
        </w:rPr>
        <w:t xml:space="preserve">5 </w:t>
      </w:r>
      <w:r w:rsidR="001852EB" w:rsidRPr="00D92B22">
        <w:rPr>
          <w:rFonts w:asciiTheme="majorBidi" w:hAnsiTheme="majorBidi" w:cstheme="majorBidi"/>
          <w:sz w:val="20"/>
          <w:szCs w:val="20"/>
        </w:rPr>
        <w:t xml:space="preserve">According to </w:t>
      </w:r>
      <w:proofErr w:type="spellStart"/>
      <w:r w:rsidR="001852EB" w:rsidRPr="00D92B22">
        <w:rPr>
          <w:rFonts w:asciiTheme="majorBidi" w:hAnsiTheme="majorBidi" w:cstheme="majorBidi"/>
          <w:sz w:val="20"/>
          <w:szCs w:val="20"/>
        </w:rPr>
        <w:t>Mehrpour</w:t>
      </w:r>
      <w:proofErr w:type="spellEnd"/>
      <w:r w:rsidR="001852EB" w:rsidRPr="00D92B22">
        <w:rPr>
          <w:rFonts w:asciiTheme="majorBidi" w:hAnsiTheme="majorBidi" w:cstheme="majorBidi"/>
          <w:sz w:val="20"/>
          <w:szCs w:val="20"/>
        </w:rPr>
        <w:t xml:space="preserve"> et al. the Aluminum Phosphide poisoning accounts for 25 % of all suicide attempts in India and 31% of the fatal suicide attempts in Iran</w:t>
      </w:r>
      <w:r w:rsidR="001852EB" w:rsidRPr="00D92B22">
        <w:rPr>
          <w:rFonts w:asciiTheme="majorBidi" w:hAnsiTheme="majorBidi" w:cstheme="majorBidi"/>
          <w:b/>
          <w:sz w:val="20"/>
          <w:szCs w:val="20"/>
        </w:rPr>
        <w:t>.</w:t>
      </w:r>
      <w:r w:rsidR="001852EB" w:rsidRPr="00D92B22">
        <w:rPr>
          <w:rFonts w:asciiTheme="majorBidi" w:hAnsiTheme="majorBidi" w:cstheme="majorBidi"/>
          <w:b/>
          <w:sz w:val="20"/>
          <w:szCs w:val="20"/>
          <w:vertAlign w:val="superscript"/>
        </w:rPr>
        <w:t>6</w:t>
      </w:r>
      <w:r w:rsidR="001852EB" w:rsidRPr="00D92B22">
        <w:rPr>
          <w:rFonts w:asciiTheme="majorBidi" w:hAnsiTheme="majorBidi" w:cstheme="majorBidi"/>
          <w:sz w:val="20"/>
          <w:szCs w:val="20"/>
        </w:rPr>
        <w:t xml:space="preserve"> In a large study done in India, the mortality was reported as 60%.</w:t>
      </w:r>
      <w:r w:rsidR="001852EB" w:rsidRPr="00D92B22">
        <w:rPr>
          <w:rFonts w:asciiTheme="majorBidi" w:hAnsiTheme="majorBidi" w:cstheme="majorBidi"/>
          <w:b/>
          <w:sz w:val="20"/>
          <w:szCs w:val="20"/>
          <w:vertAlign w:val="superscript"/>
        </w:rPr>
        <w:t>7</w:t>
      </w:r>
      <w:r w:rsidR="001852EB" w:rsidRPr="00D92B22">
        <w:rPr>
          <w:rFonts w:asciiTheme="majorBidi" w:hAnsiTheme="majorBidi" w:cstheme="majorBidi"/>
          <w:sz w:val="20"/>
          <w:szCs w:val="20"/>
        </w:rPr>
        <w:t>The incidence is high in developing countries because of easy market access, lack of regulation, poor surveillance or information systems, absence of proper training and awareness and  inadequate protective gear.</w:t>
      </w:r>
      <w:r w:rsidR="001852EB" w:rsidRPr="00D92B22">
        <w:rPr>
          <w:rFonts w:asciiTheme="majorBidi" w:hAnsiTheme="majorBidi" w:cstheme="majorBidi"/>
          <w:b/>
          <w:sz w:val="20"/>
          <w:szCs w:val="20"/>
          <w:vertAlign w:val="superscript"/>
        </w:rPr>
        <w:t xml:space="preserve">8 </w:t>
      </w:r>
      <w:r w:rsidR="001852EB" w:rsidRPr="00D92B22">
        <w:rPr>
          <w:rFonts w:asciiTheme="majorBidi" w:hAnsiTheme="majorBidi" w:cstheme="majorBidi"/>
          <w:sz w:val="20"/>
          <w:szCs w:val="20"/>
        </w:rPr>
        <w:t>Pakistan is no exception and the incidence of Aluminum Phosphide poisoning is on the rise in Pakistan as well since it is a cheap and readily available poison.</w:t>
      </w:r>
      <w:r w:rsidR="001852EB" w:rsidRPr="00D92B22">
        <w:rPr>
          <w:rFonts w:asciiTheme="majorBidi" w:hAnsiTheme="majorBidi" w:cstheme="majorBidi"/>
          <w:b/>
          <w:sz w:val="20"/>
          <w:szCs w:val="20"/>
          <w:vertAlign w:val="superscript"/>
        </w:rPr>
        <w:t>9</w:t>
      </w:r>
    </w:p>
    <w:p w14:paraId="5B6336C0" w14:textId="163AC521" w:rsidR="001852EB" w:rsidRPr="00D92B22" w:rsidRDefault="001852EB" w:rsidP="001852EB">
      <w:pPr>
        <w:shd w:val="clear" w:color="auto" w:fill="FFFFFF"/>
        <w:spacing w:after="0" w:line="240" w:lineRule="auto"/>
        <w:jc w:val="both"/>
        <w:rPr>
          <w:rFonts w:ascii="Times New Roman" w:hAnsi="Times New Roman"/>
          <w:b/>
          <w:sz w:val="6"/>
          <w:szCs w:val="6"/>
        </w:rPr>
      </w:pPr>
      <w:r w:rsidRPr="00D92B22">
        <w:rPr>
          <w:rFonts w:asciiTheme="majorBidi" w:hAnsiTheme="majorBidi" w:cstheme="majorBidi"/>
          <w:sz w:val="20"/>
          <w:szCs w:val="20"/>
        </w:rPr>
        <w:t xml:space="preserve">This study aimed at evaluating the trends of acute </w:t>
      </w:r>
      <w:proofErr w:type="spellStart"/>
      <w:r w:rsidRPr="00D92B22">
        <w:rPr>
          <w:rFonts w:asciiTheme="majorBidi" w:hAnsiTheme="majorBidi" w:cstheme="majorBidi"/>
          <w:sz w:val="20"/>
          <w:szCs w:val="20"/>
        </w:rPr>
        <w:t>AlP</w:t>
      </w:r>
      <w:proofErr w:type="spellEnd"/>
      <w:r w:rsidRPr="00D92B22">
        <w:rPr>
          <w:rFonts w:asciiTheme="majorBidi" w:hAnsiTheme="majorBidi" w:cstheme="majorBidi"/>
          <w:sz w:val="20"/>
          <w:szCs w:val="20"/>
        </w:rPr>
        <w:t xml:space="preserve"> poisoning, number of cases, either suicidal or accidental, general outcome of poisoning and related </w:t>
      </w:r>
      <w:r w:rsidRPr="00D92B22">
        <w:rPr>
          <w:rFonts w:asciiTheme="majorBidi" w:hAnsiTheme="majorBidi" w:cstheme="majorBidi"/>
          <w:sz w:val="20"/>
          <w:szCs w:val="20"/>
        </w:rPr>
        <w:lastRenderedPageBreak/>
        <w:t xml:space="preserve">parameters like demographic profile, patient mortality and morbidity by a comprehensive retrospective analysis of patient records over a span of three years  in the </w:t>
      </w:r>
      <w:proofErr w:type="spellStart"/>
      <w:r w:rsidRPr="00D92B22">
        <w:rPr>
          <w:rFonts w:asciiTheme="majorBidi" w:hAnsiTheme="majorBidi" w:cstheme="majorBidi"/>
          <w:sz w:val="20"/>
          <w:szCs w:val="20"/>
        </w:rPr>
        <w:t>Bahawal</w:t>
      </w:r>
      <w:proofErr w:type="spellEnd"/>
      <w:r w:rsidRPr="00D92B22">
        <w:rPr>
          <w:rFonts w:asciiTheme="majorBidi" w:hAnsiTheme="majorBidi" w:cstheme="majorBidi"/>
          <w:sz w:val="20"/>
          <w:szCs w:val="20"/>
        </w:rPr>
        <w:t xml:space="preserve"> Victoria Hospital, Bahawalpur. The current research also posed a question of whether </w:t>
      </w:r>
      <w:proofErr w:type="spellStart"/>
      <w:r w:rsidRPr="00D92B22">
        <w:rPr>
          <w:rFonts w:asciiTheme="majorBidi" w:hAnsiTheme="majorBidi" w:cstheme="majorBidi"/>
          <w:sz w:val="20"/>
          <w:szCs w:val="20"/>
        </w:rPr>
        <w:t>AlP</w:t>
      </w:r>
      <w:proofErr w:type="spellEnd"/>
      <w:r w:rsidRPr="00D92B22">
        <w:rPr>
          <w:rFonts w:asciiTheme="majorBidi" w:hAnsiTheme="majorBidi" w:cstheme="majorBidi"/>
          <w:sz w:val="20"/>
          <w:szCs w:val="20"/>
        </w:rPr>
        <w:t xml:space="preserve"> poisoning is a true public health problem that urges the reinforcement of proper preventive and control measures to limit its rising morbidity and mortality.</w:t>
      </w:r>
    </w:p>
    <w:p w14:paraId="639630BE" w14:textId="77777777" w:rsidR="00822107" w:rsidRPr="00D92B22" w:rsidRDefault="00822107" w:rsidP="00EF6B19">
      <w:pPr>
        <w:shd w:val="clear" w:color="auto" w:fill="FFFFFF"/>
        <w:spacing w:before="120" w:after="120" w:line="240" w:lineRule="auto"/>
        <w:jc w:val="both"/>
        <w:rPr>
          <w:rFonts w:ascii="Times New Roman" w:hAnsi="Times New Roman"/>
          <w:b/>
          <w:sz w:val="28"/>
          <w:szCs w:val="20"/>
        </w:rPr>
      </w:pPr>
      <w:r w:rsidRPr="00D92B22">
        <w:rPr>
          <w:rFonts w:ascii="Times New Roman" w:hAnsi="Times New Roman"/>
          <w:b/>
          <w:sz w:val="28"/>
          <w:szCs w:val="20"/>
        </w:rPr>
        <w:t>MATERIALS AND METHODS</w:t>
      </w:r>
    </w:p>
    <w:p w14:paraId="13D8CC28" w14:textId="2DA148A2" w:rsidR="00822107" w:rsidRPr="00D92B22" w:rsidRDefault="00EC2AF7" w:rsidP="00240D31">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sz w:val="20"/>
          <w:szCs w:val="20"/>
        </w:rPr>
        <w:t xml:space="preserve">This work is a retrospectively cross-sectional study performed at accident and emergency department </w:t>
      </w:r>
      <w:proofErr w:type="spellStart"/>
      <w:r w:rsidRPr="00D92B22">
        <w:rPr>
          <w:rFonts w:asciiTheme="majorBidi" w:hAnsiTheme="majorBidi" w:cstheme="majorBidi"/>
          <w:sz w:val="20"/>
          <w:szCs w:val="20"/>
        </w:rPr>
        <w:t>Bahawal</w:t>
      </w:r>
      <w:proofErr w:type="spellEnd"/>
      <w:r w:rsidRPr="00D92B22">
        <w:rPr>
          <w:rFonts w:asciiTheme="majorBidi" w:hAnsiTheme="majorBidi" w:cstheme="majorBidi"/>
          <w:sz w:val="20"/>
          <w:szCs w:val="20"/>
        </w:rPr>
        <w:t xml:space="preserve"> Victoria Hospital Bahawalpur. A total number of 104 cases that presented with the history of wheat pill ingestion were analyzed covering a period of three years from1</w:t>
      </w:r>
      <w:r w:rsidRPr="00D92B22">
        <w:rPr>
          <w:rFonts w:asciiTheme="majorBidi" w:hAnsiTheme="majorBidi" w:cstheme="majorBidi"/>
          <w:sz w:val="20"/>
          <w:szCs w:val="20"/>
          <w:vertAlign w:val="superscript"/>
        </w:rPr>
        <w:t>st</w:t>
      </w:r>
      <w:r w:rsidRPr="00D92B22">
        <w:rPr>
          <w:rFonts w:asciiTheme="majorBidi" w:hAnsiTheme="majorBidi" w:cstheme="majorBidi"/>
          <w:sz w:val="20"/>
          <w:szCs w:val="20"/>
        </w:rPr>
        <w:t xml:space="preserve"> January 2019 to 31</w:t>
      </w:r>
      <w:r w:rsidRPr="00D92B22">
        <w:rPr>
          <w:rFonts w:asciiTheme="majorBidi" w:hAnsiTheme="majorBidi" w:cstheme="majorBidi"/>
          <w:sz w:val="20"/>
          <w:szCs w:val="20"/>
          <w:vertAlign w:val="superscript"/>
        </w:rPr>
        <w:t>st</w:t>
      </w:r>
      <w:r w:rsidRPr="00D92B22">
        <w:rPr>
          <w:rFonts w:asciiTheme="majorBidi" w:hAnsiTheme="majorBidi" w:cstheme="majorBidi"/>
          <w:sz w:val="20"/>
          <w:szCs w:val="20"/>
        </w:rPr>
        <w:t> December 2021.</w:t>
      </w:r>
    </w:p>
    <w:p w14:paraId="3016A332" w14:textId="1A3AC7DC" w:rsidR="007B0D6B" w:rsidRPr="00D92B22" w:rsidRDefault="007B0D6B" w:rsidP="00DC7F9D">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sz w:val="20"/>
          <w:szCs w:val="20"/>
        </w:rPr>
        <w:t>Study population (patients)</w:t>
      </w:r>
      <w:r w:rsidRPr="00D92B22">
        <w:rPr>
          <w:rFonts w:asciiTheme="majorBidi" w:hAnsiTheme="majorBidi" w:cstheme="majorBidi"/>
          <w:sz w:val="20"/>
          <w:szCs w:val="20"/>
        </w:rPr>
        <w:t xml:space="preserve">: All cases of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poisoning that were brought to accident and emergency department of </w:t>
      </w:r>
      <w:proofErr w:type="spellStart"/>
      <w:r w:rsidRPr="00D92B22">
        <w:rPr>
          <w:rFonts w:asciiTheme="majorBidi" w:hAnsiTheme="majorBidi" w:cstheme="majorBidi"/>
          <w:sz w:val="20"/>
          <w:szCs w:val="20"/>
        </w:rPr>
        <w:t>Bahawal</w:t>
      </w:r>
      <w:proofErr w:type="spellEnd"/>
      <w:r w:rsidRPr="00D92B22">
        <w:rPr>
          <w:rFonts w:asciiTheme="majorBidi" w:hAnsiTheme="majorBidi" w:cstheme="majorBidi"/>
          <w:sz w:val="20"/>
          <w:szCs w:val="20"/>
        </w:rPr>
        <w:t xml:space="preserve"> Victoria Hospital Bahawalpur from January 2019 to December 2021.</w:t>
      </w:r>
    </w:p>
    <w:p w14:paraId="6F7F6F02" w14:textId="77777777" w:rsidR="007B0D6B" w:rsidRPr="00D92B22" w:rsidRDefault="007B0D6B" w:rsidP="00240D31">
      <w:pPr>
        <w:shd w:val="clear" w:color="auto" w:fill="FFFFFF"/>
        <w:spacing w:after="0" w:line="240" w:lineRule="auto"/>
        <w:jc w:val="both"/>
        <w:rPr>
          <w:rFonts w:asciiTheme="majorBidi" w:hAnsiTheme="majorBidi" w:cstheme="majorBidi"/>
          <w:sz w:val="20"/>
          <w:szCs w:val="20"/>
        </w:rPr>
      </w:pPr>
      <w:proofErr w:type="spellStart"/>
      <w:r w:rsidRPr="00D92B22">
        <w:rPr>
          <w:rFonts w:asciiTheme="majorBidi" w:hAnsiTheme="majorBidi" w:cstheme="majorBidi"/>
          <w:b/>
          <w:sz w:val="20"/>
          <w:szCs w:val="20"/>
        </w:rPr>
        <w:t>I.Inclusion</w:t>
      </w:r>
      <w:proofErr w:type="spellEnd"/>
      <w:r w:rsidRPr="00D92B22">
        <w:rPr>
          <w:rFonts w:asciiTheme="majorBidi" w:hAnsiTheme="majorBidi" w:cstheme="majorBidi"/>
          <w:b/>
          <w:sz w:val="20"/>
          <w:szCs w:val="20"/>
        </w:rPr>
        <w:t xml:space="preserve"> criteria</w:t>
      </w:r>
      <w:r w:rsidRPr="00D92B22">
        <w:rPr>
          <w:rFonts w:asciiTheme="majorBidi" w:hAnsiTheme="majorBidi" w:cstheme="majorBidi"/>
          <w:sz w:val="20"/>
          <w:szCs w:val="20"/>
        </w:rPr>
        <w:t xml:space="preserve">: All patients with a sure history of absolute exposure to </w:t>
      </w:r>
      <w:proofErr w:type="spellStart"/>
      <w:r w:rsidRPr="00D92B22">
        <w:rPr>
          <w:rFonts w:asciiTheme="majorBidi" w:hAnsiTheme="majorBidi" w:cstheme="majorBidi"/>
          <w:sz w:val="20"/>
          <w:szCs w:val="20"/>
        </w:rPr>
        <w:t>AlP</w:t>
      </w:r>
      <w:proofErr w:type="spellEnd"/>
      <w:r w:rsidRPr="00D92B22">
        <w:rPr>
          <w:rFonts w:asciiTheme="majorBidi" w:hAnsiTheme="majorBidi" w:cstheme="majorBidi"/>
          <w:sz w:val="20"/>
          <w:szCs w:val="20"/>
        </w:rPr>
        <w:t xml:space="preserve"> only without any other toxic exposures, of all ages, both sexes, and from all areas served by the hospital in the study.</w:t>
      </w:r>
    </w:p>
    <w:p w14:paraId="06D28243" w14:textId="77777777" w:rsidR="007B0D6B" w:rsidRPr="00D92B22" w:rsidRDefault="007B0D6B" w:rsidP="00240D31">
      <w:pPr>
        <w:shd w:val="clear" w:color="auto" w:fill="FFFFFF"/>
        <w:spacing w:after="0" w:line="240" w:lineRule="auto"/>
        <w:jc w:val="both"/>
        <w:rPr>
          <w:rFonts w:asciiTheme="majorBidi" w:hAnsiTheme="majorBidi" w:cstheme="majorBidi"/>
          <w:sz w:val="20"/>
          <w:szCs w:val="20"/>
        </w:rPr>
      </w:pPr>
      <w:proofErr w:type="spellStart"/>
      <w:r w:rsidRPr="00D92B22">
        <w:rPr>
          <w:rFonts w:asciiTheme="majorBidi" w:hAnsiTheme="majorBidi" w:cstheme="majorBidi"/>
          <w:b/>
          <w:sz w:val="20"/>
          <w:szCs w:val="20"/>
        </w:rPr>
        <w:t>II.Exclusion</w:t>
      </w:r>
      <w:proofErr w:type="spellEnd"/>
      <w:r w:rsidRPr="00D92B22">
        <w:rPr>
          <w:rFonts w:asciiTheme="majorBidi" w:hAnsiTheme="majorBidi" w:cstheme="majorBidi"/>
          <w:b/>
          <w:sz w:val="20"/>
          <w:szCs w:val="20"/>
        </w:rPr>
        <w:t xml:space="preserve"> criteria</w:t>
      </w:r>
      <w:r w:rsidRPr="00D92B22">
        <w:rPr>
          <w:rFonts w:asciiTheme="majorBidi" w:hAnsiTheme="majorBidi" w:cstheme="majorBidi"/>
          <w:sz w:val="20"/>
          <w:szCs w:val="20"/>
        </w:rPr>
        <w:t>: Patients with uncertain history of exposure, those with a history of co-ingestion of other poisons, drugs, or insecticides, and those with unknown poisoning outcomes e.g. those who left the hospital against medical advice. All those cases that were brought to accident and emergency department after death, were excluded from the study</w:t>
      </w:r>
    </w:p>
    <w:p w14:paraId="54DBF26B" w14:textId="1F7FB2E8" w:rsidR="007B0D6B" w:rsidRPr="00D92B22" w:rsidRDefault="007B0D6B" w:rsidP="001A727E">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b/>
          <w:sz w:val="20"/>
          <w:szCs w:val="20"/>
        </w:rPr>
        <w:t>Methods</w:t>
      </w:r>
      <w:r w:rsidRPr="00D92B22">
        <w:rPr>
          <w:rFonts w:asciiTheme="majorBidi" w:hAnsiTheme="majorBidi" w:cstheme="majorBidi"/>
          <w:sz w:val="20"/>
          <w:szCs w:val="20"/>
        </w:rPr>
        <w:t xml:space="preserve">: </w:t>
      </w:r>
    </w:p>
    <w:p w14:paraId="14EFE7E9" w14:textId="77777777" w:rsidR="007B0D6B" w:rsidRPr="00D92B22" w:rsidRDefault="007B0D6B" w:rsidP="00240D31">
      <w:pPr>
        <w:shd w:val="clear" w:color="auto" w:fill="FFFFFF"/>
        <w:spacing w:after="0" w:line="240" w:lineRule="auto"/>
        <w:jc w:val="both"/>
        <w:rPr>
          <w:rFonts w:asciiTheme="majorBidi" w:hAnsiTheme="majorBidi" w:cstheme="majorBidi"/>
          <w:sz w:val="20"/>
          <w:szCs w:val="20"/>
        </w:rPr>
      </w:pPr>
      <w:proofErr w:type="spellStart"/>
      <w:r w:rsidRPr="00D92B22">
        <w:rPr>
          <w:rFonts w:asciiTheme="majorBidi" w:hAnsiTheme="majorBidi" w:cstheme="majorBidi"/>
          <w:b/>
          <w:sz w:val="20"/>
          <w:szCs w:val="20"/>
        </w:rPr>
        <w:t>I.Tools</w:t>
      </w:r>
      <w:proofErr w:type="spellEnd"/>
      <w:r w:rsidRPr="00D92B22">
        <w:rPr>
          <w:rFonts w:asciiTheme="majorBidi" w:hAnsiTheme="majorBidi" w:cstheme="majorBidi"/>
          <w:b/>
          <w:sz w:val="20"/>
          <w:szCs w:val="20"/>
        </w:rPr>
        <w:t xml:space="preserve"> of the study and technical design</w:t>
      </w:r>
      <w:r w:rsidRPr="00D92B22">
        <w:rPr>
          <w:rFonts w:asciiTheme="majorBidi" w:hAnsiTheme="majorBidi" w:cstheme="majorBidi"/>
          <w:sz w:val="20"/>
          <w:szCs w:val="20"/>
        </w:rPr>
        <w:t xml:space="preserve">: We examined all patient records of accident and emergency department </w:t>
      </w:r>
      <w:proofErr w:type="spellStart"/>
      <w:r w:rsidRPr="00D92B22">
        <w:rPr>
          <w:rFonts w:asciiTheme="majorBidi" w:hAnsiTheme="majorBidi" w:cstheme="majorBidi"/>
          <w:sz w:val="20"/>
          <w:szCs w:val="20"/>
        </w:rPr>
        <w:t>Bahawal</w:t>
      </w:r>
      <w:proofErr w:type="spellEnd"/>
      <w:r w:rsidRPr="00D92B22">
        <w:rPr>
          <w:rFonts w:asciiTheme="majorBidi" w:hAnsiTheme="majorBidi" w:cstheme="majorBidi"/>
          <w:sz w:val="20"/>
          <w:szCs w:val="20"/>
        </w:rPr>
        <w:t xml:space="preserve"> Victoria Hospital, Bahawalpur during the last three years and, using a checklist, we extracted data about patients of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poisoning including their age, gender, residence, occupation, mode of exposure, the lag time between exposure and hospital presentation. Frequency and percentage was calculated for age group and gender.</w:t>
      </w:r>
    </w:p>
    <w:p w14:paraId="52A0A4D8" w14:textId="77777777" w:rsidR="007B0D6B" w:rsidRPr="00D92B22" w:rsidRDefault="007B0D6B" w:rsidP="00240D31">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sz w:val="20"/>
          <w:szCs w:val="20"/>
        </w:rPr>
        <w:t xml:space="preserve">All patients were divided according to their poisoning outcome into recovered and dead (non-recovered). All </w:t>
      </w:r>
      <w:r w:rsidRPr="00D92B22">
        <w:rPr>
          <w:rFonts w:asciiTheme="majorBidi" w:hAnsiTheme="majorBidi" w:cstheme="majorBidi"/>
          <w:sz w:val="20"/>
          <w:szCs w:val="20"/>
        </w:rPr>
        <w:lastRenderedPageBreak/>
        <w:t xml:space="preserve">the above-mentioned data were statistically evaluated among each year and compared in both recovered and dead patients to detect their impact on patient outcomes. </w:t>
      </w:r>
    </w:p>
    <w:p w14:paraId="77E0CC14" w14:textId="64F822EB" w:rsidR="007B0D6B" w:rsidRPr="00D92B22" w:rsidRDefault="007B0D6B" w:rsidP="00BF6CF2">
      <w:pPr>
        <w:shd w:val="clear" w:color="auto" w:fill="FFFFFF"/>
        <w:spacing w:after="0" w:line="240" w:lineRule="auto"/>
        <w:jc w:val="both"/>
        <w:rPr>
          <w:rFonts w:asciiTheme="majorBidi" w:hAnsiTheme="majorBidi" w:cstheme="majorBidi"/>
          <w:sz w:val="20"/>
          <w:szCs w:val="20"/>
        </w:rPr>
      </w:pPr>
      <w:proofErr w:type="spellStart"/>
      <w:r w:rsidRPr="00D92B22">
        <w:rPr>
          <w:rFonts w:asciiTheme="majorBidi" w:hAnsiTheme="majorBidi" w:cstheme="majorBidi"/>
          <w:b/>
          <w:sz w:val="20"/>
          <w:szCs w:val="20"/>
        </w:rPr>
        <w:t>II.Administrative</w:t>
      </w:r>
      <w:proofErr w:type="spellEnd"/>
      <w:r w:rsidRPr="00D92B22">
        <w:rPr>
          <w:rFonts w:asciiTheme="majorBidi" w:hAnsiTheme="majorBidi" w:cstheme="majorBidi"/>
          <w:b/>
          <w:sz w:val="20"/>
          <w:szCs w:val="20"/>
        </w:rPr>
        <w:t xml:space="preserve"> and Ethical design</w:t>
      </w:r>
      <w:r w:rsidRPr="00D92B22">
        <w:rPr>
          <w:rFonts w:asciiTheme="majorBidi" w:hAnsiTheme="majorBidi" w:cstheme="majorBidi"/>
          <w:sz w:val="20"/>
          <w:szCs w:val="20"/>
        </w:rPr>
        <w:t>: The design of the study was approved by the Ethical Committee of the Quaid-e-</w:t>
      </w:r>
      <w:proofErr w:type="spellStart"/>
      <w:r w:rsidRPr="00D92B22">
        <w:rPr>
          <w:rFonts w:asciiTheme="majorBidi" w:hAnsiTheme="majorBidi" w:cstheme="majorBidi"/>
          <w:sz w:val="20"/>
          <w:szCs w:val="20"/>
        </w:rPr>
        <w:t>Azam</w:t>
      </w:r>
      <w:proofErr w:type="spellEnd"/>
      <w:r w:rsidRPr="00D92B22">
        <w:rPr>
          <w:rFonts w:asciiTheme="majorBidi" w:hAnsiTheme="majorBidi" w:cstheme="majorBidi"/>
          <w:sz w:val="20"/>
          <w:szCs w:val="20"/>
        </w:rPr>
        <w:t xml:space="preserve"> Medical  University with the letter number IRB:#.. All patient data were kept confidential and used only for research purpose.</w:t>
      </w:r>
    </w:p>
    <w:p w14:paraId="1F6C3CC8" w14:textId="0D260AA0" w:rsidR="00003EEC" w:rsidRPr="00D92B22" w:rsidRDefault="007B0D6B" w:rsidP="00240D31">
      <w:pPr>
        <w:shd w:val="clear" w:color="auto" w:fill="FFFFFF"/>
        <w:spacing w:after="0" w:line="240" w:lineRule="auto"/>
        <w:jc w:val="both"/>
        <w:rPr>
          <w:rFonts w:ascii="Times New Roman" w:hAnsi="Times New Roman"/>
          <w:b/>
          <w:sz w:val="20"/>
          <w:szCs w:val="20"/>
        </w:rPr>
      </w:pPr>
      <w:r w:rsidRPr="00D92B22">
        <w:rPr>
          <w:rFonts w:asciiTheme="majorBidi" w:hAnsiTheme="majorBidi" w:cstheme="majorBidi"/>
          <w:sz w:val="20"/>
          <w:szCs w:val="20"/>
        </w:rPr>
        <w:t xml:space="preserve">The collected data was </w:t>
      </w:r>
      <w:proofErr w:type="spellStart"/>
      <w:r w:rsidRPr="00D92B22">
        <w:rPr>
          <w:rFonts w:asciiTheme="majorBidi" w:hAnsiTheme="majorBidi" w:cstheme="majorBidi"/>
          <w:sz w:val="20"/>
          <w:szCs w:val="20"/>
        </w:rPr>
        <w:t>analysed</w:t>
      </w:r>
      <w:proofErr w:type="spellEnd"/>
      <w:r w:rsidRPr="00D92B22">
        <w:rPr>
          <w:rFonts w:asciiTheme="majorBidi" w:hAnsiTheme="majorBidi" w:cstheme="majorBidi"/>
          <w:sz w:val="20"/>
          <w:szCs w:val="20"/>
        </w:rPr>
        <w:t xml:space="preserve"> on SPSS v 22.0.</w:t>
      </w:r>
    </w:p>
    <w:p w14:paraId="7F1CD9EB" w14:textId="77777777" w:rsidR="00822107" w:rsidRPr="00D92B22" w:rsidRDefault="00822107" w:rsidP="00EF6B19">
      <w:pPr>
        <w:shd w:val="clear" w:color="auto" w:fill="FFFFFF"/>
        <w:spacing w:before="120" w:after="120" w:line="240" w:lineRule="auto"/>
        <w:jc w:val="both"/>
        <w:rPr>
          <w:rFonts w:ascii="Times New Roman" w:hAnsi="Times New Roman"/>
          <w:b/>
          <w:sz w:val="28"/>
          <w:szCs w:val="20"/>
        </w:rPr>
      </w:pPr>
      <w:r w:rsidRPr="00D92B22">
        <w:rPr>
          <w:rFonts w:ascii="Times New Roman" w:hAnsi="Times New Roman"/>
          <w:b/>
          <w:sz w:val="28"/>
          <w:szCs w:val="20"/>
        </w:rPr>
        <w:t>RESULTS</w:t>
      </w:r>
    </w:p>
    <w:p w14:paraId="10E0FFD7" w14:textId="2495C011" w:rsidR="00822107" w:rsidRPr="00D92B22" w:rsidRDefault="00A17C8E" w:rsidP="00605F81">
      <w:pPr>
        <w:shd w:val="clear" w:color="auto" w:fill="FFFFFF"/>
        <w:spacing w:after="0" w:line="240" w:lineRule="auto"/>
        <w:jc w:val="both"/>
        <w:rPr>
          <w:rFonts w:asciiTheme="majorBidi" w:hAnsiTheme="majorBidi" w:cstheme="majorBidi"/>
          <w:sz w:val="20"/>
          <w:szCs w:val="20"/>
        </w:rPr>
      </w:pPr>
      <w:r w:rsidRPr="00D92B22">
        <w:rPr>
          <w:rFonts w:asciiTheme="majorBidi" w:hAnsiTheme="majorBidi" w:cstheme="majorBidi"/>
          <w:sz w:val="20"/>
          <w:szCs w:val="20"/>
        </w:rPr>
        <w:t xml:space="preserve">Data of 104 cases was recorded starting from 1st January 2019 to 31st December 2021. Table-1 and Fig.1 reflect that most common age group is 20-40 years n=52 (50.0%), while &gt;40 years of age have shown the least number of cases n=5(4.8%). Table-1 shows the maximum number of </w:t>
      </w:r>
      <w:proofErr w:type="spellStart"/>
      <w:r w:rsidRPr="00D92B22">
        <w:rPr>
          <w:rFonts w:asciiTheme="majorBidi" w:hAnsiTheme="majorBidi" w:cstheme="majorBidi"/>
          <w:sz w:val="20"/>
          <w:szCs w:val="20"/>
        </w:rPr>
        <w:t>Aluminium</w:t>
      </w:r>
      <w:proofErr w:type="spellEnd"/>
      <w:r w:rsidRPr="00D92B22">
        <w:rPr>
          <w:rFonts w:asciiTheme="majorBidi" w:hAnsiTheme="majorBidi" w:cstheme="majorBidi"/>
          <w:sz w:val="20"/>
          <w:szCs w:val="20"/>
        </w:rPr>
        <w:t xml:space="preserve"> phosphide poisoning cases was registered in 2020, n= 48 with a female predominance of 72.9%, while minimum number of cases was noted in 2019 n=26.</w:t>
      </w:r>
    </w:p>
    <w:p w14:paraId="1FF6099F" w14:textId="40BFB6DA" w:rsidR="00605F81" w:rsidRDefault="00605F81" w:rsidP="00605F81">
      <w:pPr>
        <w:shd w:val="clear" w:color="auto" w:fill="FFFFFF"/>
        <w:spacing w:after="0" w:line="240" w:lineRule="auto"/>
        <w:jc w:val="both"/>
        <w:rPr>
          <w:rFonts w:asciiTheme="majorBidi" w:hAnsiTheme="majorBidi" w:cstheme="majorBidi"/>
          <w:sz w:val="20"/>
          <w:szCs w:val="20"/>
        </w:rPr>
      </w:pPr>
    </w:p>
    <w:p w14:paraId="23D5E517" w14:textId="0E3BC26F" w:rsidR="00B53252" w:rsidRDefault="00B53252" w:rsidP="00605F81">
      <w:pPr>
        <w:shd w:val="clear" w:color="auto" w:fill="FFFFFF"/>
        <w:spacing w:after="0" w:line="240" w:lineRule="auto"/>
        <w:jc w:val="both"/>
        <w:rPr>
          <w:rFonts w:asciiTheme="majorBidi" w:hAnsiTheme="majorBidi" w:cstheme="majorBidi"/>
          <w:sz w:val="20"/>
          <w:szCs w:val="20"/>
        </w:rPr>
      </w:pPr>
      <w:r>
        <w:rPr>
          <w:noProof/>
        </w:rPr>
        <w:drawing>
          <wp:inline distT="0" distB="0" distL="0" distR="0" wp14:anchorId="259EDA84" wp14:editId="088FBDD5">
            <wp:extent cx="2857500" cy="1133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133314"/>
                    </a:xfrm>
                    <a:prstGeom prst="rect">
                      <a:avLst/>
                    </a:prstGeom>
                  </pic:spPr>
                </pic:pic>
              </a:graphicData>
            </a:graphic>
          </wp:inline>
        </w:drawing>
      </w:r>
    </w:p>
    <w:p w14:paraId="63F32C29" w14:textId="28DE4653" w:rsidR="002B56C1" w:rsidRDefault="002B56C1" w:rsidP="00071F10">
      <w:pPr>
        <w:shd w:val="clear" w:color="auto" w:fill="FFFFFF"/>
        <w:spacing w:after="0" w:line="240" w:lineRule="auto"/>
        <w:jc w:val="both"/>
        <w:rPr>
          <w:rFonts w:asciiTheme="majorBidi" w:hAnsiTheme="majorBidi" w:cstheme="majorBidi"/>
          <w:b/>
          <w:bCs/>
          <w:sz w:val="20"/>
          <w:szCs w:val="20"/>
        </w:rPr>
      </w:pPr>
      <w:r w:rsidRPr="00071F10">
        <w:rPr>
          <w:rFonts w:asciiTheme="majorBidi" w:hAnsiTheme="majorBidi" w:cstheme="majorBidi"/>
          <w:b/>
          <w:bCs/>
          <w:sz w:val="20"/>
          <w:szCs w:val="20"/>
        </w:rPr>
        <w:t>Figure No.1</w:t>
      </w:r>
      <w:r w:rsidR="00071F10" w:rsidRPr="00071F10">
        <w:rPr>
          <w:rFonts w:asciiTheme="majorBidi" w:hAnsiTheme="majorBidi" w:cstheme="majorBidi"/>
          <w:b/>
          <w:bCs/>
          <w:sz w:val="20"/>
          <w:szCs w:val="20"/>
        </w:rPr>
        <w:t>:</w:t>
      </w:r>
      <w:r w:rsidRPr="00071F10">
        <w:rPr>
          <w:rFonts w:asciiTheme="majorBidi" w:hAnsiTheme="majorBidi" w:cstheme="majorBidi"/>
          <w:b/>
          <w:bCs/>
          <w:sz w:val="20"/>
          <w:szCs w:val="20"/>
        </w:rPr>
        <w:t xml:space="preserve"> Percentage distribution of cases from 2019-2021</w:t>
      </w:r>
    </w:p>
    <w:p w14:paraId="0C9236CC" w14:textId="7218857C" w:rsidR="00AE58C3" w:rsidRDefault="00AE58C3" w:rsidP="00071F10">
      <w:pPr>
        <w:shd w:val="clear" w:color="auto" w:fill="FFFFFF"/>
        <w:spacing w:after="0" w:line="240" w:lineRule="auto"/>
        <w:jc w:val="both"/>
        <w:rPr>
          <w:rFonts w:asciiTheme="majorBidi" w:hAnsiTheme="majorBidi" w:cstheme="majorBidi"/>
          <w:b/>
          <w:bCs/>
          <w:sz w:val="20"/>
          <w:szCs w:val="20"/>
        </w:rPr>
      </w:pPr>
      <w:r>
        <w:rPr>
          <w:noProof/>
        </w:rPr>
        <w:drawing>
          <wp:inline distT="0" distB="0" distL="0" distR="0" wp14:anchorId="31C5DD55" wp14:editId="5EA00463">
            <wp:extent cx="2857500" cy="1244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7500" cy="1244356"/>
                    </a:xfrm>
                    <a:prstGeom prst="rect">
                      <a:avLst/>
                    </a:prstGeom>
                  </pic:spPr>
                </pic:pic>
              </a:graphicData>
            </a:graphic>
          </wp:inline>
        </w:drawing>
      </w:r>
    </w:p>
    <w:p w14:paraId="7F1FB88E" w14:textId="741BEDF0" w:rsidR="00D8387E" w:rsidRPr="00646265" w:rsidRDefault="00646265" w:rsidP="00646265">
      <w:pPr>
        <w:shd w:val="clear" w:color="auto" w:fill="FFFFFF"/>
        <w:spacing w:after="0" w:line="240" w:lineRule="auto"/>
        <w:jc w:val="both"/>
        <w:rPr>
          <w:rFonts w:asciiTheme="majorBidi" w:hAnsiTheme="majorBidi" w:cstheme="majorBidi"/>
          <w:b/>
          <w:bCs/>
          <w:sz w:val="20"/>
          <w:szCs w:val="20"/>
        </w:rPr>
      </w:pPr>
      <w:r w:rsidRPr="00646265">
        <w:rPr>
          <w:rFonts w:asciiTheme="majorBidi" w:hAnsiTheme="majorBidi" w:cstheme="majorBidi"/>
          <w:b/>
          <w:bCs/>
          <w:sz w:val="20"/>
          <w:szCs w:val="20"/>
        </w:rPr>
        <w:t xml:space="preserve">Figure No.2: Outcome of </w:t>
      </w:r>
      <w:proofErr w:type="spellStart"/>
      <w:r w:rsidRPr="00646265">
        <w:rPr>
          <w:rFonts w:asciiTheme="majorBidi" w:hAnsiTheme="majorBidi" w:cstheme="majorBidi"/>
          <w:b/>
          <w:bCs/>
          <w:sz w:val="20"/>
          <w:szCs w:val="20"/>
        </w:rPr>
        <w:t>Aluminium</w:t>
      </w:r>
      <w:proofErr w:type="spellEnd"/>
      <w:r w:rsidRPr="00646265">
        <w:rPr>
          <w:rFonts w:asciiTheme="majorBidi" w:hAnsiTheme="majorBidi" w:cstheme="majorBidi"/>
          <w:b/>
          <w:bCs/>
          <w:sz w:val="20"/>
          <w:szCs w:val="20"/>
        </w:rPr>
        <w:t xml:space="preserve"> phosphide poisoning cases </w:t>
      </w:r>
      <w:proofErr w:type="spellStart"/>
      <w:r w:rsidRPr="00646265">
        <w:rPr>
          <w:rFonts w:asciiTheme="majorBidi" w:hAnsiTheme="majorBidi" w:cstheme="majorBidi"/>
          <w:b/>
          <w:bCs/>
          <w:sz w:val="20"/>
          <w:szCs w:val="20"/>
        </w:rPr>
        <w:t>fron</w:t>
      </w:r>
      <w:proofErr w:type="spellEnd"/>
      <w:r w:rsidRPr="00646265">
        <w:rPr>
          <w:rFonts w:asciiTheme="majorBidi" w:hAnsiTheme="majorBidi" w:cstheme="majorBidi"/>
          <w:b/>
          <w:bCs/>
          <w:sz w:val="20"/>
          <w:szCs w:val="20"/>
        </w:rPr>
        <w:t xml:space="preserve"> the year 2019 to 2021</w:t>
      </w:r>
    </w:p>
    <w:p w14:paraId="43D52E92" w14:textId="77777777" w:rsidR="00B644E1" w:rsidRDefault="00B644E1" w:rsidP="00605F81">
      <w:pPr>
        <w:shd w:val="clear" w:color="auto" w:fill="FFFFFF"/>
        <w:spacing w:after="0" w:line="240" w:lineRule="auto"/>
        <w:jc w:val="both"/>
        <w:rPr>
          <w:rFonts w:asciiTheme="majorBidi" w:hAnsiTheme="majorBidi" w:cstheme="majorBidi"/>
          <w:sz w:val="20"/>
          <w:szCs w:val="20"/>
        </w:rPr>
        <w:sectPr w:rsidR="00B644E1" w:rsidSect="0072738F">
          <w:type w:val="continuous"/>
          <w:pgSz w:w="12240" w:h="15840"/>
          <w:pgMar w:top="1080" w:right="1440" w:bottom="1440" w:left="1440" w:header="720" w:footer="720" w:gutter="0"/>
          <w:cols w:num="2" w:space="360"/>
          <w:docGrid w:linePitch="360"/>
        </w:sectPr>
      </w:pPr>
    </w:p>
    <w:p w14:paraId="56CD24A6" w14:textId="3B15867D" w:rsidR="002003C5" w:rsidRDefault="002003C5" w:rsidP="00605F81">
      <w:pPr>
        <w:shd w:val="clear" w:color="auto" w:fill="FFFFFF"/>
        <w:spacing w:after="0" w:line="240" w:lineRule="auto"/>
        <w:jc w:val="both"/>
        <w:rPr>
          <w:rFonts w:asciiTheme="majorBidi" w:hAnsiTheme="majorBidi" w:cstheme="majorBidi"/>
          <w:sz w:val="20"/>
          <w:szCs w:val="20"/>
        </w:rPr>
      </w:pPr>
    </w:p>
    <w:p w14:paraId="1002B05B" w14:textId="1AFEFECB" w:rsidR="008F7552" w:rsidRPr="00EB13C7" w:rsidRDefault="008F7552" w:rsidP="004722FD">
      <w:pPr>
        <w:pStyle w:val="Caption"/>
        <w:keepNext/>
        <w:spacing w:after="0"/>
        <w:rPr>
          <w:rFonts w:asciiTheme="majorBidi" w:hAnsiTheme="majorBidi" w:cstheme="majorBidi"/>
          <w:color w:val="auto"/>
          <w:sz w:val="20"/>
          <w:szCs w:val="20"/>
        </w:rPr>
      </w:pPr>
      <w:r w:rsidRPr="00EB13C7">
        <w:rPr>
          <w:rFonts w:asciiTheme="majorBidi" w:hAnsiTheme="majorBidi" w:cstheme="majorBidi"/>
          <w:color w:val="auto"/>
          <w:sz w:val="20"/>
          <w:szCs w:val="20"/>
        </w:rPr>
        <w:t>Table</w:t>
      </w:r>
      <w:r w:rsidR="004722FD">
        <w:rPr>
          <w:rFonts w:asciiTheme="majorBidi" w:hAnsiTheme="majorBidi" w:cstheme="majorBidi"/>
          <w:color w:val="auto"/>
          <w:sz w:val="20"/>
          <w:szCs w:val="20"/>
        </w:rPr>
        <w:t xml:space="preserve"> No.</w:t>
      </w:r>
      <w:r w:rsidRPr="00EB13C7">
        <w:rPr>
          <w:rFonts w:asciiTheme="majorBidi" w:hAnsiTheme="majorBidi" w:cstheme="majorBidi"/>
          <w:color w:val="auto"/>
          <w:sz w:val="20"/>
          <w:szCs w:val="20"/>
        </w:rPr>
        <w:t xml:space="preserve"> </w:t>
      </w:r>
      <w:r w:rsidRPr="00EB13C7">
        <w:rPr>
          <w:rFonts w:asciiTheme="majorBidi" w:hAnsiTheme="majorBidi" w:cstheme="majorBidi"/>
          <w:color w:val="auto"/>
          <w:sz w:val="20"/>
          <w:szCs w:val="20"/>
        </w:rPr>
        <w:fldChar w:fldCharType="begin"/>
      </w:r>
      <w:r w:rsidRPr="00EB13C7">
        <w:rPr>
          <w:rFonts w:asciiTheme="majorBidi" w:hAnsiTheme="majorBidi" w:cstheme="majorBidi"/>
          <w:color w:val="auto"/>
          <w:sz w:val="20"/>
          <w:szCs w:val="20"/>
        </w:rPr>
        <w:instrText xml:space="preserve"> SEQ Table \* ARABIC </w:instrText>
      </w:r>
      <w:r w:rsidRPr="00EB13C7">
        <w:rPr>
          <w:rFonts w:asciiTheme="majorBidi" w:hAnsiTheme="majorBidi" w:cstheme="majorBidi"/>
          <w:color w:val="auto"/>
          <w:sz w:val="20"/>
          <w:szCs w:val="20"/>
        </w:rPr>
        <w:fldChar w:fldCharType="separate"/>
      </w:r>
      <w:r w:rsidRPr="00EB13C7">
        <w:rPr>
          <w:rFonts w:asciiTheme="majorBidi" w:hAnsiTheme="majorBidi" w:cstheme="majorBidi"/>
          <w:noProof/>
          <w:color w:val="auto"/>
          <w:sz w:val="20"/>
          <w:szCs w:val="20"/>
        </w:rPr>
        <w:t>1</w:t>
      </w:r>
      <w:r w:rsidRPr="00EB13C7">
        <w:rPr>
          <w:rFonts w:asciiTheme="majorBidi" w:hAnsiTheme="majorBidi" w:cstheme="majorBidi"/>
          <w:color w:val="auto"/>
          <w:sz w:val="20"/>
          <w:szCs w:val="20"/>
        </w:rPr>
        <w:fldChar w:fldCharType="end"/>
      </w:r>
      <w:r w:rsidR="004722FD">
        <w:rPr>
          <w:rFonts w:asciiTheme="majorBidi" w:hAnsiTheme="majorBidi" w:cstheme="majorBidi"/>
          <w:color w:val="auto"/>
          <w:sz w:val="20"/>
          <w:szCs w:val="20"/>
        </w:rPr>
        <w:t>:</w:t>
      </w:r>
      <w:r w:rsidRPr="00EB13C7">
        <w:rPr>
          <w:rFonts w:asciiTheme="majorBidi" w:hAnsiTheme="majorBidi" w:cstheme="majorBidi"/>
          <w:color w:val="auto"/>
          <w:sz w:val="20"/>
          <w:szCs w:val="20"/>
        </w:rPr>
        <w:t xml:space="preserve"> Age groups with gender distribution</w:t>
      </w:r>
    </w:p>
    <w:tbl>
      <w:tblPr>
        <w:tblStyle w:val="TableGrid"/>
        <w:tblW w:w="0" w:type="auto"/>
        <w:tblInd w:w="108" w:type="dxa"/>
        <w:tblLook w:val="04A0" w:firstRow="1" w:lastRow="0" w:firstColumn="1" w:lastColumn="0" w:noHBand="0" w:noVBand="1"/>
      </w:tblPr>
      <w:tblGrid>
        <w:gridCol w:w="1368"/>
        <w:gridCol w:w="900"/>
        <w:gridCol w:w="990"/>
        <w:gridCol w:w="990"/>
        <w:gridCol w:w="1080"/>
        <w:gridCol w:w="1080"/>
        <w:gridCol w:w="900"/>
        <w:gridCol w:w="1602"/>
      </w:tblGrid>
      <w:tr w:rsidR="008F7552" w:rsidRPr="00E95DE1" w14:paraId="08E380E9" w14:textId="77777777" w:rsidTr="00082B57">
        <w:trPr>
          <w:trHeight w:val="144"/>
        </w:trPr>
        <w:tc>
          <w:tcPr>
            <w:tcW w:w="1368" w:type="dxa"/>
          </w:tcPr>
          <w:p w14:paraId="52344423"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Age(Years)</w:t>
            </w:r>
          </w:p>
        </w:tc>
        <w:tc>
          <w:tcPr>
            <w:tcW w:w="1890" w:type="dxa"/>
            <w:gridSpan w:val="2"/>
          </w:tcPr>
          <w:p w14:paraId="3A26CB95"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2019 </w:t>
            </w:r>
          </w:p>
        </w:tc>
        <w:tc>
          <w:tcPr>
            <w:tcW w:w="2070" w:type="dxa"/>
            <w:gridSpan w:val="2"/>
          </w:tcPr>
          <w:p w14:paraId="7D5CD6F0"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2020</w:t>
            </w:r>
          </w:p>
        </w:tc>
        <w:tc>
          <w:tcPr>
            <w:tcW w:w="1980" w:type="dxa"/>
            <w:gridSpan w:val="2"/>
          </w:tcPr>
          <w:p w14:paraId="6DAE9DC9"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2021</w:t>
            </w:r>
          </w:p>
        </w:tc>
        <w:tc>
          <w:tcPr>
            <w:tcW w:w="1602" w:type="dxa"/>
          </w:tcPr>
          <w:p w14:paraId="5EE817BC"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Total</w:t>
            </w:r>
          </w:p>
        </w:tc>
      </w:tr>
      <w:tr w:rsidR="008F7552" w:rsidRPr="00E95DE1" w14:paraId="3C9D3457" w14:textId="77777777" w:rsidTr="00082B57">
        <w:trPr>
          <w:trHeight w:val="144"/>
        </w:trPr>
        <w:tc>
          <w:tcPr>
            <w:tcW w:w="1368" w:type="dxa"/>
          </w:tcPr>
          <w:p w14:paraId="1AD5168E"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Gender</w:t>
            </w:r>
          </w:p>
        </w:tc>
        <w:tc>
          <w:tcPr>
            <w:tcW w:w="900" w:type="dxa"/>
          </w:tcPr>
          <w:p w14:paraId="7BCF09FE"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Male</w:t>
            </w:r>
          </w:p>
        </w:tc>
        <w:tc>
          <w:tcPr>
            <w:tcW w:w="990" w:type="dxa"/>
          </w:tcPr>
          <w:p w14:paraId="50BF4F42"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Female</w:t>
            </w:r>
          </w:p>
        </w:tc>
        <w:tc>
          <w:tcPr>
            <w:tcW w:w="990" w:type="dxa"/>
          </w:tcPr>
          <w:p w14:paraId="565065BA"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Male</w:t>
            </w:r>
          </w:p>
        </w:tc>
        <w:tc>
          <w:tcPr>
            <w:tcW w:w="1080" w:type="dxa"/>
          </w:tcPr>
          <w:p w14:paraId="655B66BC"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Female</w:t>
            </w:r>
          </w:p>
        </w:tc>
        <w:tc>
          <w:tcPr>
            <w:tcW w:w="1080" w:type="dxa"/>
          </w:tcPr>
          <w:p w14:paraId="7E813626"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Male</w:t>
            </w:r>
          </w:p>
        </w:tc>
        <w:tc>
          <w:tcPr>
            <w:tcW w:w="900" w:type="dxa"/>
          </w:tcPr>
          <w:p w14:paraId="3E0759AC"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Female</w:t>
            </w:r>
          </w:p>
        </w:tc>
        <w:tc>
          <w:tcPr>
            <w:tcW w:w="1602" w:type="dxa"/>
          </w:tcPr>
          <w:p w14:paraId="3B07FDB7" w14:textId="77777777" w:rsidR="008F7552" w:rsidRPr="00E95DE1" w:rsidRDefault="008F7552" w:rsidP="00E95DE1">
            <w:pPr>
              <w:tabs>
                <w:tab w:val="left" w:pos="735"/>
              </w:tabs>
              <w:spacing w:after="0" w:line="240" w:lineRule="auto"/>
              <w:rPr>
                <w:rFonts w:asciiTheme="majorBidi" w:hAnsiTheme="majorBidi" w:cstheme="majorBidi"/>
                <w:sz w:val="20"/>
                <w:szCs w:val="20"/>
              </w:rPr>
            </w:pPr>
            <w:r w:rsidRPr="00E95DE1">
              <w:rPr>
                <w:rFonts w:asciiTheme="majorBidi" w:hAnsiTheme="majorBidi" w:cstheme="majorBidi"/>
                <w:sz w:val="20"/>
                <w:szCs w:val="20"/>
              </w:rPr>
              <w:tab/>
            </w:r>
          </w:p>
        </w:tc>
      </w:tr>
      <w:tr w:rsidR="008F7552" w:rsidRPr="00E95DE1" w14:paraId="546D3EC5" w14:textId="77777777" w:rsidTr="00082B57">
        <w:trPr>
          <w:trHeight w:val="144"/>
        </w:trPr>
        <w:tc>
          <w:tcPr>
            <w:tcW w:w="1368" w:type="dxa"/>
          </w:tcPr>
          <w:p w14:paraId="75EDC5CB"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&lt; 20 </w:t>
            </w:r>
          </w:p>
        </w:tc>
        <w:tc>
          <w:tcPr>
            <w:tcW w:w="900" w:type="dxa"/>
          </w:tcPr>
          <w:p w14:paraId="3DC9F4EE"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w:t>
            </w:r>
          </w:p>
        </w:tc>
        <w:tc>
          <w:tcPr>
            <w:tcW w:w="990" w:type="dxa"/>
          </w:tcPr>
          <w:p w14:paraId="07C635CA"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4</w:t>
            </w:r>
          </w:p>
        </w:tc>
        <w:tc>
          <w:tcPr>
            <w:tcW w:w="990" w:type="dxa"/>
          </w:tcPr>
          <w:p w14:paraId="5A0A4C5D"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7</w:t>
            </w:r>
          </w:p>
        </w:tc>
        <w:tc>
          <w:tcPr>
            <w:tcW w:w="1080" w:type="dxa"/>
          </w:tcPr>
          <w:p w14:paraId="58207EA6"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18</w:t>
            </w:r>
          </w:p>
        </w:tc>
        <w:tc>
          <w:tcPr>
            <w:tcW w:w="1080" w:type="dxa"/>
          </w:tcPr>
          <w:p w14:paraId="71A79199"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7</w:t>
            </w:r>
          </w:p>
        </w:tc>
        <w:tc>
          <w:tcPr>
            <w:tcW w:w="900" w:type="dxa"/>
          </w:tcPr>
          <w:p w14:paraId="44899EFB"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9</w:t>
            </w:r>
          </w:p>
        </w:tc>
        <w:tc>
          <w:tcPr>
            <w:tcW w:w="1602" w:type="dxa"/>
          </w:tcPr>
          <w:p w14:paraId="45868370" w14:textId="3DD1ED51" w:rsidR="008F7552" w:rsidRPr="00E95DE1" w:rsidRDefault="008F7552" w:rsidP="00BB32F1">
            <w:pPr>
              <w:spacing w:after="0" w:line="240" w:lineRule="auto"/>
              <w:rPr>
                <w:rFonts w:asciiTheme="majorBidi" w:hAnsiTheme="majorBidi" w:cstheme="majorBidi"/>
                <w:sz w:val="20"/>
                <w:szCs w:val="20"/>
              </w:rPr>
            </w:pPr>
            <w:r w:rsidRPr="00E95DE1">
              <w:rPr>
                <w:rFonts w:asciiTheme="majorBidi" w:hAnsiTheme="majorBidi" w:cstheme="majorBidi"/>
                <w:sz w:val="20"/>
                <w:szCs w:val="20"/>
              </w:rPr>
              <w:t>47</w:t>
            </w:r>
            <w:r w:rsidR="00BB32F1">
              <w:rPr>
                <w:rFonts w:asciiTheme="majorBidi" w:hAnsiTheme="majorBidi" w:cstheme="majorBidi"/>
                <w:sz w:val="20"/>
                <w:szCs w:val="20"/>
              </w:rPr>
              <w:t xml:space="preserve">   </w:t>
            </w:r>
            <w:r w:rsidRPr="00E95DE1">
              <w:rPr>
                <w:rFonts w:asciiTheme="majorBidi" w:hAnsiTheme="majorBidi" w:cstheme="majorBidi"/>
                <w:sz w:val="20"/>
                <w:szCs w:val="20"/>
              </w:rPr>
              <w:t>45.1%</w:t>
            </w:r>
          </w:p>
        </w:tc>
      </w:tr>
      <w:tr w:rsidR="008F7552" w:rsidRPr="00E95DE1" w14:paraId="2168E5FE" w14:textId="77777777" w:rsidTr="00082B57">
        <w:trPr>
          <w:trHeight w:val="144"/>
        </w:trPr>
        <w:tc>
          <w:tcPr>
            <w:tcW w:w="1368" w:type="dxa"/>
          </w:tcPr>
          <w:p w14:paraId="7E0DF8A9"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20-40</w:t>
            </w:r>
          </w:p>
        </w:tc>
        <w:tc>
          <w:tcPr>
            <w:tcW w:w="900" w:type="dxa"/>
          </w:tcPr>
          <w:p w14:paraId="79095737"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7</w:t>
            </w:r>
          </w:p>
        </w:tc>
        <w:tc>
          <w:tcPr>
            <w:tcW w:w="990" w:type="dxa"/>
          </w:tcPr>
          <w:p w14:paraId="7663C181"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9</w:t>
            </w:r>
          </w:p>
        </w:tc>
        <w:tc>
          <w:tcPr>
            <w:tcW w:w="990" w:type="dxa"/>
          </w:tcPr>
          <w:p w14:paraId="6C035AB0"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6</w:t>
            </w:r>
          </w:p>
        </w:tc>
        <w:tc>
          <w:tcPr>
            <w:tcW w:w="1080" w:type="dxa"/>
          </w:tcPr>
          <w:p w14:paraId="57BAF045"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17</w:t>
            </w:r>
          </w:p>
        </w:tc>
        <w:tc>
          <w:tcPr>
            <w:tcW w:w="1080" w:type="dxa"/>
          </w:tcPr>
          <w:p w14:paraId="39A07B48"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4</w:t>
            </w:r>
          </w:p>
        </w:tc>
        <w:tc>
          <w:tcPr>
            <w:tcW w:w="900" w:type="dxa"/>
          </w:tcPr>
          <w:p w14:paraId="5CA6486E"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9</w:t>
            </w:r>
          </w:p>
        </w:tc>
        <w:tc>
          <w:tcPr>
            <w:tcW w:w="1602" w:type="dxa"/>
          </w:tcPr>
          <w:p w14:paraId="0A2AA782" w14:textId="57417F39" w:rsidR="008F7552" w:rsidRPr="00E95DE1" w:rsidRDefault="008F7552" w:rsidP="00BB32F1">
            <w:pPr>
              <w:spacing w:after="0" w:line="240" w:lineRule="auto"/>
              <w:rPr>
                <w:rFonts w:asciiTheme="majorBidi" w:hAnsiTheme="majorBidi" w:cstheme="majorBidi"/>
                <w:sz w:val="20"/>
                <w:szCs w:val="20"/>
              </w:rPr>
            </w:pPr>
            <w:r w:rsidRPr="00E95DE1">
              <w:rPr>
                <w:rFonts w:asciiTheme="majorBidi" w:hAnsiTheme="majorBidi" w:cstheme="majorBidi"/>
                <w:sz w:val="20"/>
                <w:szCs w:val="20"/>
              </w:rPr>
              <w:t>52</w:t>
            </w:r>
            <w:r w:rsidR="00BB32F1">
              <w:rPr>
                <w:rFonts w:asciiTheme="majorBidi" w:hAnsiTheme="majorBidi" w:cstheme="majorBidi"/>
                <w:sz w:val="20"/>
                <w:szCs w:val="20"/>
              </w:rPr>
              <w:t xml:space="preserve">  </w:t>
            </w:r>
            <w:r w:rsidRPr="00E95DE1">
              <w:rPr>
                <w:rFonts w:asciiTheme="majorBidi" w:hAnsiTheme="majorBidi" w:cstheme="majorBidi"/>
                <w:sz w:val="20"/>
                <w:szCs w:val="20"/>
              </w:rPr>
              <w:t>50.0%</w:t>
            </w:r>
          </w:p>
        </w:tc>
      </w:tr>
      <w:tr w:rsidR="008F7552" w:rsidRPr="00E95DE1" w14:paraId="230F76AD" w14:textId="77777777" w:rsidTr="00082B57">
        <w:trPr>
          <w:trHeight w:val="144"/>
        </w:trPr>
        <w:tc>
          <w:tcPr>
            <w:tcW w:w="1368" w:type="dxa"/>
          </w:tcPr>
          <w:p w14:paraId="504C0ADA"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&gt;40</w:t>
            </w:r>
          </w:p>
        </w:tc>
        <w:tc>
          <w:tcPr>
            <w:tcW w:w="900" w:type="dxa"/>
          </w:tcPr>
          <w:p w14:paraId="10493546"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w:t>
            </w:r>
          </w:p>
        </w:tc>
        <w:tc>
          <w:tcPr>
            <w:tcW w:w="990" w:type="dxa"/>
          </w:tcPr>
          <w:p w14:paraId="638D7D5E"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w:t>
            </w:r>
          </w:p>
        </w:tc>
        <w:tc>
          <w:tcPr>
            <w:tcW w:w="990" w:type="dxa"/>
          </w:tcPr>
          <w:p w14:paraId="460F6F2B"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0</w:t>
            </w:r>
          </w:p>
        </w:tc>
        <w:tc>
          <w:tcPr>
            <w:tcW w:w="1080" w:type="dxa"/>
          </w:tcPr>
          <w:p w14:paraId="59288D4D"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0</w:t>
            </w:r>
          </w:p>
        </w:tc>
        <w:tc>
          <w:tcPr>
            <w:tcW w:w="1080" w:type="dxa"/>
          </w:tcPr>
          <w:p w14:paraId="03C1A429"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w:t>
            </w:r>
          </w:p>
        </w:tc>
        <w:tc>
          <w:tcPr>
            <w:tcW w:w="900" w:type="dxa"/>
          </w:tcPr>
          <w:p w14:paraId="36C35C90"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0</w:t>
            </w:r>
          </w:p>
        </w:tc>
        <w:tc>
          <w:tcPr>
            <w:tcW w:w="1602" w:type="dxa"/>
          </w:tcPr>
          <w:p w14:paraId="6E1E7F88" w14:textId="4546BE15" w:rsidR="008F7552" w:rsidRPr="00E95DE1" w:rsidRDefault="008F7552" w:rsidP="00ED4199">
            <w:pPr>
              <w:spacing w:after="0" w:line="240" w:lineRule="auto"/>
              <w:rPr>
                <w:rFonts w:asciiTheme="majorBidi" w:hAnsiTheme="majorBidi" w:cstheme="majorBidi"/>
                <w:sz w:val="20"/>
                <w:szCs w:val="20"/>
              </w:rPr>
            </w:pPr>
            <w:r w:rsidRPr="00E95DE1">
              <w:rPr>
                <w:rFonts w:asciiTheme="majorBidi" w:hAnsiTheme="majorBidi" w:cstheme="majorBidi"/>
                <w:sz w:val="20"/>
                <w:szCs w:val="20"/>
              </w:rPr>
              <w:t>5</w:t>
            </w:r>
            <w:r w:rsidR="00ED4199">
              <w:rPr>
                <w:rFonts w:asciiTheme="majorBidi" w:hAnsiTheme="majorBidi" w:cstheme="majorBidi"/>
                <w:sz w:val="20"/>
                <w:szCs w:val="20"/>
              </w:rPr>
              <w:t xml:space="preserve">   </w:t>
            </w:r>
            <w:r w:rsidRPr="00E95DE1">
              <w:rPr>
                <w:rFonts w:asciiTheme="majorBidi" w:hAnsiTheme="majorBidi" w:cstheme="majorBidi"/>
                <w:sz w:val="20"/>
                <w:szCs w:val="20"/>
              </w:rPr>
              <w:t>4.8%</w:t>
            </w:r>
          </w:p>
        </w:tc>
      </w:tr>
      <w:tr w:rsidR="008F7552" w:rsidRPr="00E95DE1" w14:paraId="620DE427" w14:textId="77777777" w:rsidTr="00082B57">
        <w:trPr>
          <w:trHeight w:val="144"/>
        </w:trPr>
        <w:tc>
          <w:tcPr>
            <w:tcW w:w="1368" w:type="dxa"/>
            <w:vMerge w:val="restart"/>
          </w:tcPr>
          <w:p w14:paraId="23487E7A"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Total</w:t>
            </w:r>
          </w:p>
        </w:tc>
        <w:tc>
          <w:tcPr>
            <w:tcW w:w="900" w:type="dxa"/>
          </w:tcPr>
          <w:p w14:paraId="2F28C791"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11</w:t>
            </w:r>
          </w:p>
        </w:tc>
        <w:tc>
          <w:tcPr>
            <w:tcW w:w="990" w:type="dxa"/>
          </w:tcPr>
          <w:p w14:paraId="4A7CD6D3"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15</w:t>
            </w:r>
          </w:p>
        </w:tc>
        <w:tc>
          <w:tcPr>
            <w:tcW w:w="990" w:type="dxa"/>
          </w:tcPr>
          <w:p w14:paraId="324A2BA1"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13</w:t>
            </w:r>
          </w:p>
        </w:tc>
        <w:tc>
          <w:tcPr>
            <w:tcW w:w="1080" w:type="dxa"/>
          </w:tcPr>
          <w:p w14:paraId="62788432"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35</w:t>
            </w:r>
          </w:p>
        </w:tc>
        <w:tc>
          <w:tcPr>
            <w:tcW w:w="1080" w:type="dxa"/>
          </w:tcPr>
          <w:p w14:paraId="447461A8"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12</w:t>
            </w:r>
          </w:p>
        </w:tc>
        <w:tc>
          <w:tcPr>
            <w:tcW w:w="900" w:type="dxa"/>
          </w:tcPr>
          <w:p w14:paraId="3FD34EA9"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18</w:t>
            </w:r>
          </w:p>
        </w:tc>
        <w:tc>
          <w:tcPr>
            <w:tcW w:w="1602" w:type="dxa"/>
            <w:vMerge w:val="restart"/>
          </w:tcPr>
          <w:p w14:paraId="71CD0A37" w14:textId="77777777" w:rsidR="008F7552" w:rsidRPr="00E95DE1" w:rsidRDefault="008F7552" w:rsidP="000812F3">
            <w:pPr>
              <w:spacing w:after="0" w:line="240" w:lineRule="auto"/>
              <w:jc w:val="center"/>
              <w:rPr>
                <w:rFonts w:asciiTheme="majorBidi" w:hAnsiTheme="majorBidi" w:cstheme="majorBidi"/>
                <w:sz w:val="20"/>
                <w:szCs w:val="20"/>
              </w:rPr>
            </w:pPr>
            <w:r w:rsidRPr="00E95DE1">
              <w:rPr>
                <w:rFonts w:asciiTheme="majorBidi" w:hAnsiTheme="majorBidi" w:cstheme="majorBidi"/>
                <w:sz w:val="20"/>
                <w:szCs w:val="20"/>
              </w:rPr>
              <w:t>104</w:t>
            </w:r>
          </w:p>
        </w:tc>
      </w:tr>
      <w:tr w:rsidR="008F7552" w:rsidRPr="00E95DE1" w14:paraId="6D0AE505" w14:textId="77777777" w:rsidTr="00082B57">
        <w:trPr>
          <w:trHeight w:val="144"/>
        </w:trPr>
        <w:tc>
          <w:tcPr>
            <w:tcW w:w="1368" w:type="dxa"/>
            <w:vMerge/>
          </w:tcPr>
          <w:p w14:paraId="49F695E4" w14:textId="77777777" w:rsidR="008F7552" w:rsidRPr="00E95DE1" w:rsidRDefault="008F7552" w:rsidP="00E95DE1">
            <w:pPr>
              <w:spacing w:after="0" w:line="240" w:lineRule="auto"/>
              <w:rPr>
                <w:rFonts w:asciiTheme="majorBidi" w:hAnsiTheme="majorBidi" w:cstheme="majorBidi"/>
                <w:sz w:val="20"/>
                <w:szCs w:val="20"/>
              </w:rPr>
            </w:pPr>
          </w:p>
        </w:tc>
        <w:tc>
          <w:tcPr>
            <w:tcW w:w="1890" w:type="dxa"/>
            <w:gridSpan w:val="2"/>
          </w:tcPr>
          <w:p w14:paraId="13E130FC"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             26</w:t>
            </w:r>
          </w:p>
        </w:tc>
        <w:tc>
          <w:tcPr>
            <w:tcW w:w="2070" w:type="dxa"/>
            <w:gridSpan w:val="2"/>
          </w:tcPr>
          <w:p w14:paraId="4120EF44"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                48</w:t>
            </w:r>
          </w:p>
        </w:tc>
        <w:tc>
          <w:tcPr>
            <w:tcW w:w="1980" w:type="dxa"/>
            <w:gridSpan w:val="2"/>
          </w:tcPr>
          <w:p w14:paraId="2787D4A1"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               30</w:t>
            </w:r>
          </w:p>
        </w:tc>
        <w:tc>
          <w:tcPr>
            <w:tcW w:w="1602" w:type="dxa"/>
            <w:vMerge/>
          </w:tcPr>
          <w:p w14:paraId="20F4DE8F" w14:textId="77777777" w:rsidR="008F7552" w:rsidRPr="00E95DE1" w:rsidRDefault="008F7552" w:rsidP="00E95DE1">
            <w:pPr>
              <w:spacing w:after="0" w:line="240" w:lineRule="auto"/>
              <w:rPr>
                <w:rFonts w:asciiTheme="majorBidi" w:hAnsiTheme="majorBidi" w:cstheme="majorBidi"/>
                <w:sz w:val="20"/>
                <w:szCs w:val="20"/>
              </w:rPr>
            </w:pPr>
          </w:p>
        </w:tc>
      </w:tr>
      <w:tr w:rsidR="008F7552" w:rsidRPr="00E95DE1" w14:paraId="052FEDDB" w14:textId="77777777" w:rsidTr="00082B57">
        <w:trPr>
          <w:trHeight w:val="144"/>
        </w:trPr>
        <w:tc>
          <w:tcPr>
            <w:tcW w:w="1368" w:type="dxa"/>
          </w:tcPr>
          <w:p w14:paraId="7A7EFD57" w14:textId="437F1D9A" w:rsidR="008F7552" w:rsidRPr="00E95DE1" w:rsidRDefault="008F7552" w:rsidP="00ED4199">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Percentage </w:t>
            </w:r>
          </w:p>
        </w:tc>
        <w:tc>
          <w:tcPr>
            <w:tcW w:w="900" w:type="dxa"/>
          </w:tcPr>
          <w:p w14:paraId="74C9E8B1"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42.3%</w:t>
            </w:r>
          </w:p>
        </w:tc>
        <w:tc>
          <w:tcPr>
            <w:tcW w:w="990" w:type="dxa"/>
          </w:tcPr>
          <w:p w14:paraId="00F0B256"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57.7%</w:t>
            </w:r>
          </w:p>
        </w:tc>
        <w:tc>
          <w:tcPr>
            <w:tcW w:w="990" w:type="dxa"/>
          </w:tcPr>
          <w:p w14:paraId="2CF62D3D"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27.0%</w:t>
            </w:r>
          </w:p>
        </w:tc>
        <w:tc>
          <w:tcPr>
            <w:tcW w:w="1080" w:type="dxa"/>
          </w:tcPr>
          <w:p w14:paraId="7B324623"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72.9%</w:t>
            </w:r>
          </w:p>
        </w:tc>
        <w:tc>
          <w:tcPr>
            <w:tcW w:w="1080" w:type="dxa"/>
          </w:tcPr>
          <w:p w14:paraId="52B9B545"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40.0%</w:t>
            </w:r>
          </w:p>
        </w:tc>
        <w:tc>
          <w:tcPr>
            <w:tcW w:w="900" w:type="dxa"/>
          </w:tcPr>
          <w:p w14:paraId="396C0696"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60.0%</w:t>
            </w:r>
          </w:p>
        </w:tc>
        <w:tc>
          <w:tcPr>
            <w:tcW w:w="1602" w:type="dxa"/>
          </w:tcPr>
          <w:p w14:paraId="00457F43" w14:textId="77777777" w:rsidR="008F7552" w:rsidRPr="00E95DE1" w:rsidRDefault="008F7552" w:rsidP="00E95DE1">
            <w:pPr>
              <w:spacing w:after="0" w:line="240" w:lineRule="auto"/>
              <w:rPr>
                <w:rFonts w:asciiTheme="majorBidi" w:hAnsiTheme="majorBidi" w:cstheme="majorBidi"/>
                <w:sz w:val="20"/>
                <w:szCs w:val="20"/>
              </w:rPr>
            </w:pPr>
            <w:r w:rsidRPr="00E95DE1">
              <w:rPr>
                <w:rFonts w:asciiTheme="majorBidi" w:hAnsiTheme="majorBidi" w:cstheme="majorBidi"/>
                <w:sz w:val="20"/>
                <w:szCs w:val="20"/>
              </w:rPr>
              <w:t xml:space="preserve">Mean28.4 ± 7.32 </w:t>
            </w:r>
          </w:p>
        </w:tc>
      </w:tr>
    </w:tbl>
    <w:p w14:paraId="3216C41B" w14:textId="77777777" w:rsidR="00B644E1" w:rsidRDefault="00B644E1" w:rsidP="00605F81">
      <w:pPr>
        <w:shd w:val="clear" w:color="auto" w:fill="FFFFFF"/>
        <w:spacing w:after="0" w:line="240" w:lineRule="auto"/>
        <w:jc w:val="both"/>
        <w:rPr>
          <w:rFonts w:asciiTheme="majorBidi" w:hAnsiTheme="majorBidi" w:cstheme="majorBidi"/>
          <w:sz w:val="20"/>
          <w:szCs w:val="20"/>
        </w:rPr>
      </w:pPr>
    </w:p>
    <w:p w14:paraId="13C2704E" w14:textId="77777777" w:rsidR="00B644E1" w:rsidRDefault="00B644E1" w:rsidP="00605F81">
      <w:pPr>
        <w:shd w:val="clear" w:color="auto" w:fill="FFFFFF"/>
        <w:spacing w:after="0" w:line="240" w:lineRule="auto"/>
        <w:jc w:val="both"/>
        <w:rPr>
          <w:rFonts w:asciiTheme="majorBidi" w:hAnsiTheme="majorBidi" w:cstheme="majorBidi"/>
          <w:sz w:val="20"/>
          <w:szCs w:val="20"/>
        </w:rPr>
        <w:sectPr w:rsidR="00B644E1" w:rsidSect="00B644E1">
          <w:type w:val="continuous"/>
          <w:pgSz w:w="12240" w:h="15840"/>
          <w:pgMar w:top="1080" w:right="1440" w:bottom="1440" w:left="1440" w:header="720" w:footer="720" w:gutter="0"/>
          <w:cols w:space="360"/>
          <w:docGrid w:linePitch="360"/>
        </w:sectPr>
      </w:pPr>
    </w:p>
    <w:p w14:paraId="1703DEC8" w14:textId="6130DBEE" w:rsidR="002003C5" w:rsidRDefault="00A24DDD" w:rsidP="00605F81">
      <w:pPr>
        <w:shd w:val="clear" w:color="auto" w:fill="FFFFFF"/>
        <w:spacing w:after="0" w:line="240" w:lineRule="auto"/>
        <w:jc w:val="both"/>
        <w:rPr>
          <w:rFonts w:asciiTheme="majorBidi" w:hAnsiTheme="majorBidi" w:cstheme="majorBidi"/>
          <w:sz w:val="20"/>
          <w:szCs w:val="20"/>
        </w:rPr>
      </w:pPr>
      <w:r>
        <w:rPr>
          <w:noProof/>
        </w:rPr>
        <w:lastRenderedPageBreak/>
        <w:drawing>
          <wp:inline distT="0" distB="0" distL="0" distR="0" wp14:anchorId="2A721FF7" wp14:editId="65FC8A7A">
            <wp:extent cx="2857500" cy="123542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57500" cy="1235421"/>
                    </a:xfrm>
                    <a:prstGeom prst="rect">
                      <a:avLst/>
                    </a:prstGeom>
                  </pic:spPr>
                </pic:pic>
              </a:graphicData>
            </a:graphic>
          </wp:inline>
        </w:drawing>
      </w:r>
    </w:p>
    <w:p w14:paraId="6A15F1D9" w14:textId="2F3D7795" w:rsidR="003724AE" w:rsidRPr="00E50D7A" w:rsidRDefault="000E77E9" w:rsidP="00605F81">
      <w:pPr>
        <w:shd w:val="clear" w:color="auto" w:fill="FFFFFF"/>
        <w:spacing w:after="0" w:line="240" w:lineRule="auto"/>
        <w:jc w:val="both"/>
        <w:rPr>
          <w:rFonts w:asciiTheme="majorBidi" w:hAnsiTheme="majorBidi" w:cstheme="majorBidi"/>
          <w:b/>
          <w:bCs/>
          <w:sz w:val="20"/>
          <w:szCs w:val="20"/>
        </w:rPr>
      </w:pPr>
      <w:r w:rsidRPr="00E50D7A">
        <w:rPr>
          <w:rFonts w:asciiTheme="majorBidi" w:hAnsiTheme="majorBidi" w:cstheme="majorBidi"/>
          <w:b/>
          <w:bCs/>
          <w:sz w:val="20"/>
          <w:szCs w:val="20"/>
        </w:rPr>
        <w:t xml:space="preserve">Figure </w:t>
      </w:r>
      <w:r w:rsidR="009477E5" w:rsidRPr="00E50D7A">
        <w:rPr>
          <w:rFonts w:asciiTheme="majorBidi" w:hAnsiTheme="majorBidi" w:cstheme="majorBidi"/>
          <w:b/>
          <w:bCs/>
          <w:sz w:val="20"/>
          <w:szCs w:val="20"/>
        </w:rPr>
        <w:t>No.</w:t>
      </w:r>
      <w:r w:rsidRPr="00E50D7A">
        <w:rPr>
          <w:rFonts w:asciiTheme="majorBidi" w:hAnsiTheme="majorBidi" w:cstheme="majorBidi"/>
          <w:b/>
          <w:bCs/>
          <w:sz w:val="20"/>
          <w:szCs w:val="20"/>
        </w:rPr>
        <w:t>3</w:t>
      </w:r>
      <w:r w:rsidR="009477E5" w:rsidRPr="00E50D7A">
        <w:rPr>
          <w:rFonts w:asciiTheme="majorBidi" w:hAnsiTheme="majorBidi" w:cstheme="majorBidi"/>
          <w:b/>
          <w:bCs/>
          <w:sz w:val="20"/>
          <w:szCs w:val="20"/>
        </w:rPr>
        <w:t>:</w:t>
      </w:r>
      <w:r w:rsidRPr="00E50D7A">
        <w:rPr>
          <w:rFonts w:asciiTheme="majorBidi" w:hAnsiTheme="majorBidi" w:cstheme="majorBidi"/>
          <w:b/>
          <w:bCs/>
          <w:sz w:val="20"/>
          <w:szCs w:val="20"/>
        </w:rPr>
        <w:t>.Percentage of cases according to mode of poisoning</w:t>
      </w:r>
    </w:p>
    <w:p w14:paraId="0A865668" w14:textId="5B240521" w:rsidR="002003C5" w:rsidRDefault="000C14B5" w:rsidP="00605F81">
      <w:pPr>
        <w:shd w:val="clear" w:color="auto" w:fill="FFFFFF"/>
        <w:spacing w:after="0" w:line="240" w:lineRule="auto"/>
        <w:jc w:val="both"/>
        <w:rPr>
          <w:rFonts w:asciiTheme="majorBidi" w:hAnsiTheme="majorBidi" w:cstheme="majorBidi"/>
          <w:sz w:val="20"/>
          <w:szCs w:val="20"/>
        </w:rPr>
      </w:pPr>
      <w:r>
        <w:rPr>
          <w:noProof/>
        </w:rPr>
        <w:drawing>
          <wp:inline distT="0" distB="0" distL="0" distR="0" wp14:anchorId="0FE59E08" wp14:editId="14DC6DAB">
            <wp:extent cx="2857500" cy="134326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57500" cy="1343269"/>
                    </a:xfrm>
                    <a:prstGeom prst="rect">
                      <a:avLst/>
                    </a:prstGeom>
                  </pic:spPr>
                </pic:pic>
              </a:graphicData>
            </a:graphic>
          </wp:inline>
        </w:drawing>
      </w:r>
    </w:p>
    <w:p w14:paraId="3E8E4621" w14:textId="7D6DAE37" w:rsidR="00D426B6" w:rsidRPr="00BD36A3" w:rsidRDefault="00EC459B" w:rsidP="00BD36A3">
      <w:pPr>
        <w:shd w:val="clear" w:color="auto" w:fill="FFFFFF"/>
        <w:spacing w:after="0" w:line="240" w:lineRule="auto"/>
        <w:jc w:val="both"/>
        <w:rPr>
          <w:rFonts w:asciiTheme="majorBidi" w:hAnsiTheme="majorBidi" w:cstheme="majorBidi"/>
          <w:b/>
          <w:bCs/>
          <w:sz w:val="20"/>
          <w:szCs w:val="20"/>
        </w:rPr>
      </w:pPr>
      <w:r w:rsidRPr="00BD36A3">
        <w:rPr>
          <w:rFonts w:asciiTheme="majorBidi" w:hAnsiTheme="majorBidi" w:cstheme="majorBidi"/>
          <w:b/>
          <w:bCs/>
          <w:sz w:val="20"/>
          <w:szCs w:val="20"/>
        </w:rPr>
        <w:t xml:space="preserve">Figure </w:t>
      </w:r>
      <w:r w:rsidR="00BD36A3" w:rsidRPr="00BD36A3">
        <w:rPr>
          <w:rFonts w:asciiTheme="majorBidi" w:hAnsiTheme="majorBidi" w:cstheme="majorBidi"/>
          <w:b/>
          <w:bCs/>
          <w:sz w:val="20"/>
          <w:szCs w:val="20"/>
        </w:rPr>
        <w:t>No.</w:t>
      </w:r>
      <w:r w:rsidRPr="00BD36A3">
        <w:rPr>
          <w:rFonts w:asciiTheme="majorBidi" w:hAnsiTheme="majorBidi" w:cstheme="majorBidi"/>
          <w:b/>
          <w:bCs/>
          <w:sz w:val="20"/>
          <w:szCs w:val="20"/>
        </w:rPr>
        <w:t>4</w:t>
      </w:r>
      <w:r w:rsidR="00BD36A3" w:rsidRPr="00BD36A3">
        <w:rPr>
          <w:rFonts w:asciiTheme="majorBidi" w:hAnsiTheme="majorBidi" w:cstheme="majorBidi"/>
          <w:b/>
          <w:bCs/>
          <w:sz w:val="20"/>
          <w:szCs w:val="20"/>
        </w:rPr>
        <w:t>:</w:t>
      </w:r>
      <w:r w:rsidRPr="00BD36A3">
        <w:rPr>
          <w:rFonts w:asciiTheme="majorBidi" w:hAnsiTheme="majorBidi" w:cstheme="majorBidi"/>
          <w:b/>
          <w:bCs/>
          <w:sz w:val="20"/>
          <w:szCs w:val="20"/>
        </w:rPr>
        <w:t xml:space="preserve"> Frequency of cases from 2019-2021</w:t>
      </w:r>
    </w:p>
    <w:p w14:paraId="1A00CB27" w14:textId="2B7E6638" w:rsidR="00CF4F5B" w:rsidRDefault="00CF4F5B" w:rsidP="00EF6B19">
      <w:pPr>
        <w:shd w:val="clear" w:color="auto" w:fill="FFFFFF"/>
        <w:spacing w:before="120" w:after="120" w:line="240" w:lineRule="auto"/>
        <w:jc w:val="both"/>
        <w:rPr>
          <w:rFonts w:ascii="Times New Roman" w:hAnsi="Times New Roman"/>
          <w:b/>
          <w:sz w:val="28"/>
          <w:szCs w:val="28"/>
        </w:rPr>
      </w:pPr>
      <w:r w:rsidRPr="00EB13C7">
        <w:rPr>
          <w:rFonts w:asciiTheme="majorBidi" w:hAnsiTheme="majorBidi" w:cstheme="majorBidi"/>
          <w:sz w:val="20"/>
          <w:szCs w:val="20"/>
        </w:rPr>
        <w:t xml:space="preserve">Figure.2 portrays, the maximum number of deaths from </w:t>
      </w:r>
      <w:proofErr w:type="spellStart"/>
      <w:r w:rsidRPr="00EB13C7">
        <w:rPr>
          <w:rFonts w:asciiTheme="majorBidi" w:hAnsiTheme="majorBidi" w:cstheme="majorBidi"/>
          <w:sz w:val="20"/>
          <w:szCs w:val="20"/>
        </w:rPr>
        <w:t>aluminium</w:t>
      </w:r>
      <w:proofErr w:type="spellEnd"/>
      <w:r w:rsidRPr="00EB13C7">
        <w:rPr>
          <w:rFonts w:asciiTheme="majorBidi" w:hAnsiTheme="majorBidi" w:cstheme="majorBidi"/>
          <w:sz w:val="20"/>
          <w:szCs w:val="20"/>
        </w:rPr>
        <w:t xml:space="preserve"> phosphide poisoning was registered in 2020 i.e</w:t>
      </w:r>
      <w:r>
        <w:rPr>
          <w:rFonts w:asciiTheme="majorBidi" w:hAnsiTheme="majorBidi" w:cstheme="majorBidi"/>
          <w:sz w:val="20"/>
          <w:szCs w:val="20"/>
        </w:rPr>
        <w:t>.</w:t>
      </w:r>
      <w:r w:rsidRPr="00EB13C7">
        <w:rPr>
          <w:rFonts w:asciiTheme="majorBidi" w:hAnsiTheme="majorBidi" w:cstheme="majorBidi"/>
          <w:sz w:val="20"/>
          <w:szCs w:val="20"/>
        </w:rPr>
        <w:t xml:space="preserve"> 39(81.25%), and the number of recovered patients was 9. The year 2019 saw the least number of deaths </w:t>
      </w:r>
      <w:proofErr w:type="spellStart"/>
      <w:r w:rsidRPr="00EB13C7">
        <w:rPr>
          <w:rFonts w:asciiTheme="majorBidi" w:hAnsiTheme="majorBidi" w:cstheme="majorBidi"/>
          <w:sz w:val="20"/>
          <w:szCs w:val="20"/>
        </w:rPr>
        <w:t>i.e</w:t>
      </w:r>
      <w:proofErr w:type="spellEnd"/>
      <w:r w:rsidRPr="00EB13C7">
        <w:rPr>
          <w:rFonts w:asciiTheme="majorBidi" w:hAnsiTheme="majorBidi" w:cstheme="majorBidi"/>
          <w:sz w:val="20"/>
          <w:szCs w:val="20"/>
        </w:rPr>
        <w:t xml:space="preserve"> 4(15.4%) and highest number of recovered patients </w:t>
      </w:r>
      <w:proofErr w:type="spellStart"/>
      <w:r w:rsidRPr="00EB13C7">
        <w:rPr>
          <w:rFonts w:asciiTheme="majorBidi" w:hAnsiTheme="majorBidi" w:cstheme="majorBidi"/>
          <w:sz w:val="20"/>
          <w:szCs w:val="20"/>
        </w:rPr>
        <w:t>i.e</w:t>
      </w:r>
      <w:proofErr w:type="spellEnd"/>
      <w:r w:rsidRPr="00EB13C7">
        <w:rPr>
          <w:rFonts w:asciiTheme="majorBidi" w:hAnsiTheme="majorBidi" w:cstheme="majorBidi"/>
          <w:sz w:val="20"/>
          <w:szCs w:val="20"/>
        </w:rPr>
        <w:t xml:space="preserve"> 22(84.6%). All these 22 presented early for treatment or were immediately attended. </w:t>
      </w:r>
      <w:proofErr w:type="gramStart"/>
      <w:r w:rsidRPr="00EB13C7">
        <w:rPr>
          <w:rFonts w:asciiTheme="majorBidi" w:hAnsiTheme="majorBidi" w:cstheme="majorBidi"/>
          <w:sz w:val="20"/>
          <w:szCs w:val="20"/>
        </w:rPr>
        <w:t>Figure.</w:t>
      </w:r>
      <w:proofErr w:type="gramEnd"/>
      <w:r w:rsidRPr="00EB13C7">
        <w:rPr>
          <w:rFonts w:asciiTheme="majorBidi" w:hAnsiTheme="majorBidi" w:cstheme="majorBidi"/>
          <w:sz w:val="20"/>
          <w:szCs w:val="20"/>
        </w:rPr>
        <w:t xml:space="preserve"> 3 shows that a large proportion of cases </w:t>
      </w:r>
      <w:proofErr w:type="gramStart"/>
      <w:r w:rsidRPr="00EB13C7">
        <w:rPr>
          <w:rFonts w:asciiTheme="majorBidi" w:hAnsiTheme="majorBidi" w:cstheme="majorBidi"/>
          <w:sz w:val="20"/>
          <w:szCs w:val="20"/>
        </w:rPr>
        <w:t>was</w:t>
      </w:r>
      <w:proofErr w:type="gramEnd"/>
      <w:r w:rsidRPr="00EB13C7">
        <w:rPr>
          <w:rFonts w:asciiTheme="majorBidi" w:hAnsiTheme="majorBidi" w:cstheme="majorBidi"/>
          <w:sz w:val="20"/>
          <w:szCs w:val="20"/>
        </w:rPr>
        <w:t xml:space="preserve"> suicidal, 72.3% and the remaining were accidental or occupational whereas figure.4 highlights the frequency of </w:t>
      </w:r>
      <w:proofErr w:type="spellStart"/>
      <w:r w:rsidRPr="00EB13C7">
        <w:rPr>
          <w:rFonts w:asciiTheme="majorBidi" w:hAnsiTheme="majorBidi" w:cstheme="majorBidi"/>
          <w:sz w:val="20"/>
          <w:szCs w:val="20"/>
        </w:rPr>
        <w:t>Aluminium</w:t>
      </w:r>
      <w:proofErr w:type="spellEnd"/>
      <w:r w:rsidRPr="00EB13C7">
        <w:rPr>
          <w:rFonts w:asciiTheme="majorBidi" w:hAnsiTheme="majorBidi" w:cstheme="majorBidi"/>
          <w:sz w:val="20"/>
          <w:szCs w:val="20"/>
        </w:rPr>
        <w:t xml:space="preserve"> phosphide cases from 2019 to 2021.</w:t>
      </w:r>
      <w:bookmarkStart w:id="0" w:name="_GoBack"/>
      <w:bookmarkEnd w:id="0"/>
    </w:p>
    <w:p w14:paraId="22C38B23" w14:textId="77777777" w:rsidR="00822107" w:rsidRPr="00D92B22" w:rsidRDefault="00822107" w:rsidP="00EF6B19">
      <w:pPr>
        <w:shd w:val="clear" w:color="auto" w:fill="FFFFFF"/>
        <w:spacing w:before="120" w:after="120" w:line="240" w:lineRule="auto"/>
        <w:jc w:val="both"/>
        <w:rPr>
          <w:rFonts w:ascii="Times New Roman" w:hAnsi="Times New Roman"/>
          <w:b/>
          <w:sz w:val="28"/>
          <w:szCs w:val="28"/>
        </w:rPr>
      </w:pPr>
      <w:r w:rsidRPr="00D92B22">
        <w:rPr>
          <w:rFonts w:ascii="Times New Roman" w:hAnsi="Times New Roman"/>
          <w:b/>
          <w:sz w:val="28"/>
          <w:szCs w:val="28"/>
        </w:rPr>
        <w:t>DISCUSSION</w:t>
      </w:r>
    </w:p>
    <w:p w14:paraId="0569A34C" w14:textId="11B3FA03" w:rsidR="00B46034" w:rsidRPr="0003185A" w:rsidRDefault="00B46034" w:rsidP="00AD0737">
      <w:pPr>
        <w:shd w:val="clear" w:color="auto" w:fill="FFFFFF"/>
        <w:spacing w:after="0" w:line="240" w:lineRule="auto"/>
        <w:jc w:val="both"/>
        <w:rPr>
          <w:rFonts w:asciiTheme="majorBidi" w:hAnsiTheme="majorBidi" w:cstheme="majorBidi"/>
          <w:sz w:val="20"/>
          <w:szCs w:val="20"/>
          <w:vertAlign w:val="superscript"/>
        </w:rPr>
      </w:pPr>
      <w:r w:rsidRPr="0003185A">
        <w:rPr>
          <w:rFonts w:asciiTheme="majorBidi" w:hAnsiTheme="majorBidi" w:cstheme="majorBidi"/>
          <w:sz w:val="20"/>
          <w:szCs w:val="20"/>
        </w:rPr>
        <w:t>The world has seen a phenomenal hike in death toll due to suicide over the past decade. According to WHO estimate, around 20% of global suicides are due to pesticide self-poisoning, most of which occur in rural agricultural areas in low and middle-income countries.</w:t>
      </w:r>
      <w:r w:rsidRPr="0003185A">
        <w:rPr>
          <w:rFonts w:asciiTheme="majorBidi" w:hAnsiTheme="majorBidi" w:cstheme="majorBidi"/>
          <w:sz w:val="20"/>
          <w:szCs w:val="20"/>
          <w:vertAlign w:val="superscript"/>
        </w:rPr>
        <w:t xml:space="preserve"> </w:t>
      </w:r>
      <w:r w:rsidRPr="0003185A">
        <w:rPr>
          <w:rFonts w:asciiTheme="majorBidi" w:hAnsiTheme="majorBidi" w:cstheme="majorBidi"/>
          <w:sz w:val="20"/>
          <w:szCs w:val="20"/>
        </w:rPr>
        <w:t xml:space="preserve">A similar trend has followed at home in Pakistan. In a recent study, </w:t>
      </w:r>
      <w:proofErr w:type="spellStart"/>
      <w:r w:rsidRPr="0003185A">
        <w:rPr>
          <w:rFonts w:asciiTheme="majorBidi" w:hAnsiTheme="majorBidi" w:cstheme="majorBidi"/>
          <w:sz w:val="20"/>
          <w:szCs w:val="20"/>
        </w:rPr>
        <w:t>Safdar</w:t>
      </w:r>
      <w:proofErr w:type="spellEnd"/>
      <w:r w:rsidRPr="0003185A">
        <w:rPr>
          <w:rFonts w:asciiTheme="majorBidi" w:hAnsiTheme="majorBidi" w:cstheme="majorBidi"/>
          <w:sz w:val="20"/>
          <w:szCs w:val="20"/>
        </w:rPr>
        <w:t xml:space="preserve"> et al reported that </w:t>
      </w:r>
      <w:proofErr w:type="gramStart"/>
      <w:r w:rsidRPr="0003185A">
        <w:rPr>
          <w:rFonts w:asciiTheme="majorBidi" w:hAnsiTheme="majorBidi" w:cstheme="majorBidi"/>
          <w:sz w:val="20"/>
          <w:szCs w:val="20"/>
        </w:rPr>
        <w:t>that pesticides</w:t>
      </w:r>
      <w:proofErr w:type="gramEnd"/>
      <w:r w:rsidRPr="0003185A">
        <w:rPr>
          <w:rFonts w:asciiTheme="majorBidi" w:hAnsiTheme="majorBidi" w:cstheme="majorBidi"/>
          <w:sz w:val="20"/>
          <w:szCs w:val="20"/>
        </w:rPr>
        <w:t xml:space="preserve"> (organophosphates and </w:t>
      </w:r>
      <w:proofErr w:type="spellStart"/>
      <w:r w:rsidRPr="0003185A">
        <w:rPr>
          <w:rFonts w:asciiTheme="majorBidi" w:hAnsiTheme="majorBidi" w:cstheme="majorBidi"/>
          <w:sz w:val="20"/>
          <w:szCs w:val="20"/>
        </w:rPr>
        <w:t>aluminium</w:t>
      </w:r>
      <w:proofErr w:type="spellEnd"/>
      <w:r w:rsidRPr="0003185A">
        <w:rPr>
          <w:rFonts w:asciiTheme="majorBidi" w:hAnsiTheme="majorBidi" w:cstheme="majorBidi"/>
          <w:sz w:val="20"/>
          <w:szCs w:val="20"/>
        </w:rPr>
        <w:t xml:space="preserve"> phosphide) are the most frequently used agents for suicide across Pakistan.</w:t>
      </w:r>
      <w:r w:rsidRPr="0003185A">
        <w:rPr>
          <w:rFonts w:asciiTheme="majorBidi" w:hAnsiTheme="majorBidi" w:cstheme="majorBidi"/>
          <w:sz w:val="20"/>
          <w:szCs w:val="20"/>
          <w:vertAlign w:val="superscript"/>
        </w:rPr>
        <w:t>1</w:t>
      </w:r>
      <w:r w:rsidR="00AD0737">
        <w:rPr>
          <w:rFonts w:asciiTheme="majorBidi" w:hAnsiTheme="majorBidi" w:cstheme="majorBidi"/>
          <w:sz w:val="20"/>
          <w:szCs w:val="20"/>
          <w:vertAlign w:val="superscript"/>
        </w:rPr>
        <w:t>0</w:t>
      </w:r>
    </w:p>
    <w:p w14:paraId="40AA3EF3" w14:textId="64F7B091" w:rsidR="00B46034" w:rsidRPr="0003185A" w:rsidRDefault="00B46034" w:rsidP="004676E3">
      <w:pPr>
        <w:shd w:val="clear" w:color="auto" w:fill="FFFFFF"/>
        <w:spacing w:after="0" w:line="240" w:lineRule="auto"/>
        <w:jc w:val="both"/>
        <w:rPr>
          <w:rFonts w:asciiTheme="majorBidi" w:hAnsiTheme="majorBidi" w:cstheme="majorBidi"/>
          <w:sz w:val="20"/>
          <w:szCs w:val="20"/>
          <w:vertAlign w:val="superscript"/>
        </w:rPr>
      </w:pPr>
      <w:r w:rsidRPr="0003185A">
        <w:rPr>
          <w:rFonts w:asciiTheme="majorBidi" w:hAnsiTheme="majorBidi" w:cstheme="majorBidi"/>
          <w:sz w:val="20"/>
          <w:szCs w:val="20"/>
        </w:rPr>
        <w:t>Pakistan’s economy thrives profoundly on the country’s agriculture. The need to meet the ever-increasing demand is one of the major driving forces of the extraordinary rise in pesticide use in farming and agriculture, thus making them readily available for consumers. The increasing number of poisoning cases can also be attributed to the marketing of modern agrochemicals while their toxic effects are not known to the users.</w:t>
      </w:r>
      <w:r w:rsidRPr="0003185A">
        <w:rPr>
          <w:rFonts w:asciiTheme="majorBidi" w:hAnsiTheme="majorBidi" w:cstheme="majorBidi"/>
          <w:sz w:val="20"/>
          <w:szCs w:val="20"/>
          <w:vertAlign w:val="superscript"/>
        </w:rPr>
        <w:t>1</w:t>
      </w:r>
      <w:r w:rsidR="004676E3">
        <w:rPr>
          <w:rFonts w:asciiTheme="majorBidi" w:hAnsiTheme="majorBidi" w:cstheme="majorBidi"/>
          <w:sz w:val="20"/>
          <w:szCs w:val="20"/>
          <w:vertAlign w:val="superscript"/>
        </w:rPr>
        <w:t>1</w:t>
      </w:r>
      <w:r w:rsidRPr="0003185A">
        <w:rPr>
          <w:rFonts w:asciiTheme="majorBidi" w:hAnsiTheme="majorBidi" w:cstheme="majorBidi"/>
          <w:sz w:val="20"/>
          <w:szCs w:val="20"/>
          <w:vertAlign w:val="superscript"/>
        </w:rPr>
        <w:t xml:space="preserve"> </w:t>
      </w:r>
      <w:r w:rsidRPr="0003185A">
        <w:rPr>
          <w:rFonts w:asciiTheme="majorBidi" w:hAnsiTheme="majorBidi" w:cstheme="majorBidi"/>
          <w:sz w:val="20"/>
          <w:szCs w:val="20"/>
        </w:rPr>
        <w:t>Several studies have investigated minimal or a complete lack of knowledge and awareness of pesticide hazards in these regions.</w:t>
      </w:r>
      <w:r w:rsidRPr="0003185A">
        <w:rPr>
          <w:rFonts w:asciiTheme="majorBidi" w:hAnsiTheme="majorBidi" w:cstheme="majorBidi"/>
          <w:sz w:val="20"/>
          <w:szCs w:val="20"/>
          <w:vertAlign w:val="superscript"/>
        </w:rPr>
        <w:t>1</w:t>
      </w:r>
      <w:r w:rsidR="004676E3">
        <w:rPr>
          <w:rFonts w:asciiTheme="majorBidi" w:hAnsiTheme="majorBidi" w:cstheme="majorBidi"/>
          <w:sz w:val="20"/>
          <w:szCs w:val="20"/>
          <w:vertAlign w:val="superscript"/>
        </w:rPr>
        <w:t>2</w:t>
      </w:r>
      <w:proofErr w:type="gramStart"/>
      <w:r w:rsidRPr="0003185A">
        <w:rPr>
          <w:rFonts w:asciiTheme="majorBidi" w:hAnsiTheme="majorBidi" w:cstheme="majorBidi"/>
          <w:sz w:val="20"/>
          <w:szCs w:val="20"/>
          <w:vertAlign w:val="superscript"/>
        </w:rPr>
        <w:t>,1</w:t>
      </w:r>
      <w:r w:rsidR="004676E3">
        <w:rPr>
          <w:rFonts w:asciiTheme="majorBidi" w:hAnsiTheme="majorBidi" w:cstheme="majorBidi"/>
          <w:sz w:val="20"/>
          <w:szCs w:val="20"/>
          <w:vertAlign w:val="superscript"/>
        </w:rPr>
        <w:t>3</w:t>
      </w:r>
      <w:r w:rsidRPr="0003185A">
        <w:rPr>
          <w:rFonts w:asciiTheme="majorBidi" w:hAnsiTheme="majorBidi" w:cstheme="majorBidi"/>
          <w:sz w:val="20"/>
          <w:szCs w:val="20"/>
          <w:vertAlign w:val="superscript"/>
        </w:rPr>
        <w:t>,1</w:t>
      </w:r>
      <w:r w:rsidR="004676E3">
        <w:rPr>
          <w:rFonts w:asciiTheme="majorBidi" w:hAnsiTheme="majorBidi" w:cstheme="majorBidi"/>
          <w:sz w:val="20"/>
          <w:szCs w:val="20"/>
          <w:vertAlign w:val="superscript"/>
        </w:rPr>
        <w:t>4</w:t>
      </w:r>
      <w:proofErr w:type="gramEnd"/>
    </w:p>
    <w:p w14:paraId="040C8C3D" w14:textId="76B6D830" w:rsidR="00B46034" w:rsidRPr="0003185A" w:rsidRDefault="00B46034" w:rsidP="00FD03C1">
      <w:pPr>
        <w:shd w:val="clear" w:color="auto" w:fill="FFFFFF"/>
        <w:spacing w:after="0" w:line="240" w:lineRule="auto"/>
        <w:jc w:val="both"/>
        <w:rPr>
          <w:rFonts w:asciiTheme="majorBidi" w:hAnsiTheme="majorBidi" w:cstheme="majorBidi"/>
          <w:sz w:val="20"/>
          <w:szCs w:val="20"/>
          <w:vertAlign w:val="superscript"/>
        </w:rPr>
      </w:pPr>
      <w:r w:rsidRPr="0003185A">
        <w:rPr>
          <w:rFonts w:asciiTheme="majorBidi" w:hAnsiTheme="majorBidi" w:cstheme="majorBidi"/>
          <w:sz w:val="20"/>
          <w:szCs w:val="20"/>
        </w:rPr>
        <w:t xml:space="preserve">Our study found that females were the most predominantly affected group in all three years with a </w:t>
      </w:r>
      <w:r w:rsidRPr="0003185A">
        <w:rPr>
          <w:rFonts w:asciiTheme="majorBidi" w:hAnsiTheme="majorBidi" w:cstheme="majorBidi"/>
          <w:sz w:val="20"/>
          <w:szCs w:val="20"/>
        </w:rPr>
        <w:lastRenderedPageBreak/>
        <w:t>female to male (F</w:t>
      </w:r>
      <w:proofErr w:type="gramStart"/>
      <w:r w:rsidRPr="0003185A">
        <w:rPr>
          <w:rFonts w:asciiTheme="majorBidi" w:hAnsiTheme="majorBidi" w:cstheme="majorBidi"/>
          <w:sz w:val="20"/>
          <w:szCs w:val="20"/>
        </w:rPr>
        <w:t>:M</w:t>
      </w:r>
      <w:proofErr w:type="gramEnd"/>
      <w:r w:rsidRPr="0003185A">
        <w:rPr>
          <w:rFonts w:asciiTheme="majorBidi" w:hAnsiTheme="majorBidi" w:cstheme="majorBidi"/>
          <w:sz w:val="20"/>
          <w:szCs w:val="20"/>
        </w:rPr>
        <w:t xml:space="preserve">) ratio of 60:40 in the year 2021 (Table.1). Moreover approximately same ratios were observed in 2020 and 2019. This can be attributed to limited involvement of women in decision making about pesticide use and work in the fields or at home where pesticides are stored. Women could be at the receiving end of negative cultural influences. This along with added stress of raising a family, managing domestic finances compounded by the Covid-19 pandemic and its impact may have contributed to unprecedented behavioral and psychological changes inducing extreme life-threatening thoughts. A cluster of factors like illiteracy, low self-esteem, emotionally unstable behavior and easy availability of such poisons thus contributes to increased frequency of poisoning among females. A similar pattern of gender distribution with female preponderance was reported by </w:t>
      </w:r>
      <w:proofErr w:type="spellStart"/>
      <w:r w:rsidRPr="0003185A">
        <w:rPr>
          <w:rFonts w:asciiTheme="majorBidi" w:hAnsiTheme="majorBidi" w:cstheme="majorBidi"/>
          <w:sz w:val="20"/>
          <w:szCs w:val="20"/>
        </w:rPr>
        <w:t>Qureshi</w:t>
      </w:r>
      <w:proofErr w:type="spellEnd"/>
      <w:r w:rsidRPr="0003185A">
        <w:rPr>
          <w:rFonts w:asciiTheme="majorBidi" w:hAnsiTheme="majorBidi" w:cstheme="majorBidi"/>
          <w:sz w:val="20"/>
          <w:szCs w:val="20"/>
        </w:rPr>
        <w:t xml:space="preserve"> </w:t>
      </w:r>
      <w:r w:rsidR="00850EF7" w:rsidRPr="0003185A">
        <w:rPr>
          <w:rFonts w:asciiTheme="majorBidi" w:hAnsiTheme="majorBidi" w:cstheme="majorBidi"/>
          <w:sz w:val="20"/>
          <w:szCs w:val="20"/>
        </w:rPr>
        <w:br/>
      </w:r>
      <w:r w:rsidRPr="0003185A">
        <w:rPr>
          <w:rFonts w:asciiTheme="majorBidi" w:hAnsiTheme="majorBidi" w:cstheme="majorBidi"/>
          <w:sz w:val="20"/>
          <w:szCs w:val="20"/>
        </w:rPr>
        <w:t>et al in 2018 and several other studies in Pakistan.</w:t>
      </w:r>
      <w:r w:rsidRPr="0003185A">
        <w:rPr>
          <w:rFonts w:asciiTheme="majorBidi" w:hAnsiTheme="majorBidi" w:cstheme="majorBidi"/>
          <w:sz w:val="20"/>
          <w:szCs w:val="20"/>
          <w:vertAlign w:val="superscript"/>
        </w:rPr>
        <w:t>3,1</w:t>
      </w:r>
      <w:r w:rsidR="008443AB">
        <w:rPr>
          <w:rFonts w:asciiTheme="majorBidi" w:hAnsiTheme="majorBidi" w:cstheme="majorBidi"/>
          <w:sz w:val="20"/>
          <w:szCs w:val="20"/>
          <w:vertAlign w:val="superscript"/>
        </w:rPr>
        <w:t>5</w:t>
      </w:r>
      <w:r w:rsidRPr="0003185A">
        <w:rPr>
          <w:rFonts w:asciiTheme="majorBidi" w:hAnsiTheme="majorBidi" w:cstheme="majorBidi"/>
          <w:sz w:val="20"/>
          <w:szCs w:val="20"/>
          <w:vertAlign w:val="superscript"/>
        </w:rPr>
        <w:t>,1</w:t>
      </w:r>
      <w:r w:rsidR="008443AB">
        <w:rPr>
          <w:rFonts w:asciiTheme="majorBidi" w:hAnsiTheme="majorBidi" w:cstheme="majorBidi"/>
          <w:sz w:val="20"/>
          <w:szCs w:val="20"/>
          <w:vertAlign w:val="superscript"/>
        </w:rPr>
        <w:t>6</w:t>
      </w:r>
      <w:r w:rsidRPr="0003185A">
        <w:rPr>
          <w:rFonts w:asciiTheme="majorBidi" w:hAnsiTheme="majorBidi" w:cstheme="majorBidi"/>
          <w:sz w:val="20"/>
          <w:szCs w:val="20"/>
          <w:vertAlign w:val="superscript"/>
        </w:rPr>
        <w:t xml:space="preserve"> </w:t>
      </w:r>
      <w:r w:rsidRPr="0003185A">
        <w:rPr>
          <w:rFonts w:asciiTheme="majorBidi" w:hAnsiTheme="majorBidi" w:cstheme="majorBidi"/>
          <w:sz w:val="20"/>
          <w:szCs w:val="20"/>
        </w:rPr>
        <w:t xml:space="preserve">The findings of local studies were also consistent with studies conducted in North India, Bangladesh, and Egypt where female predominance was reported in studies based on </w:t>
      </w:r>
      <w:proofErr w:type="spellStart"/>
      <w:r w:rsidRPr="0003185A">
        <w:rPr>
          <w:rFonts w:asciiTheme="majorBidi" w:hAnsiTheme="majorBidi" w:cstheme="majorBidi"/>
          <w:sz w:val="20"/>
          <w:szCs w:val="20"/>
        </w:rPr>
        <w:t>Aluminium</w:t>
      </w:r>
      <w:proofErr w:type="spellEnd"/>
      <w:r w:rsidRPr="0003185A">
        <w:rPr>
          <w:rFonts w:asciiTheme="majorBidi" w:hAnsiTheme="majorBidi" w:cstheme="majorBidi"/>
          <w:sz w:val="20"/>
          <w:szCs w:val="20"/>
        </w:rPr>
        <w:t xml:space="preserve"> phosphide poisoning.</w:t>
      </w:r>
      <w:r w:rsidRPr="0003185A">
        <w:rPr>
          <w:rFonts w:asciiTheme="majorBidi" w:hAnsiTheme="majorBidi" w:cstheme="majorBidi"/>
          <w:sz w:val="20"/>
          <w:szCs w:val="20"/>
          <w:vertAlign w:val="superscript"/>
        </w:rPr>
        <w:t>7,1</w:t>
      </w:r>
      <w:r w:rsidR="00FD03C1">
        <w:rPr>
          <w:rFonts w:asciiTheme="majorBidi" w:hAnsiTheme="majorBidi" w:cstheme="majorBidi"/>
          <w:sz w:val="20"/>
          <w:szCs w:val="20"/>
          <w:vertAlign w:val="superscript"/>
        </w:rPr>
        <w:t>7</w:t>
      </w:r>
      <w:r w:rsidRPr="0003185A">
        <w:rPr>
          <w:rFonts w:asciiTheme="majorBidi" w:hAnsiTheme="majorBidi" w:cstheme="majorBidi"/>
          <w:sz w:val="20"/>
          <w:szCs w:val="20"/>
          <w:vertAlign w:val="superscript"/>
        </w:rPr>
        <w:t>,1</w:t>
      </w:r>
      <w:r w:rsidR="00FD03C1">
        <w:rPr>
          <w:rFonts w:asciiTheme="majorBidi" w:hAnsiTheme="majorBidi" w:cstheme="majorBidi"/>
          <w:sz w:val="20"/>
          <w:szCs w:val="20"/>
          <w:vertAlign w:val="superscript"/>
        </w:rPr>
        <w:t>8</w:t>
      </w:r>
      <w:r w:rsidRPr="0003185A">
        <w:rPr>
          <w:rFonts w:asciiTheme="majorBidi" w:hAnsiTheme="majorBidi" w:cstheme="majorBidi"/>
          <w:sz w:val="20"/>
          <w:szCs w:val="20"/>
          <w:vertAlign w:val="superscript"/>
        </w:rPr>
        <w:t xml:space="preserve">, </w:t>
      </w:r>
    </w:p>
    <w:p w14:paraId="139EF820" w14:textId="5D99FC3E" w:rsidR="00B46034" w:rsidRPr="0003185A" w:rsidRDefault="00B46034" w:rsidP="005B5D29">
      <w:pPr>
        <w:shd w:val="clear" w:color="auto" w:fill="FFFFFF"/>
        <w:spacing w:after="0" w:line="240" w:lineRule="auto"/>
        <w:jc w:val="both"/>
        <w:rPr>
          <w:rFonts w:asciiTheme="majorBidi" w:hAnsiTheme="majorBidi" w:cstheme="majorBidi"/>
          <w:sz w:val="20"/>
          <w:szCs w:val="20"/>
        </w:rPr>
      </w:pPr>
      <w:r w:rsidRPr="0003185A">
        <w:rPr>
          <w:rFonts w:asciiTheme="majorBidi" w:hAnsiTheme="majorBidi" w:cstheme="majorBidi"/>
          <w:sz w:val="20"/>
          <w:szCs w:val="20"/>
        </w:rPr>
        <w:t xml:space="preserve">The mean age of patients in our study was 28.4 ± 7.32, while most commonly involved age group for </w:t>
      </w:r>
      <w:proofErr w:type="spellStart"/>
      <w:r w:rsidRPr="0003185A">
        <w:rPr>
          <w:rFonts w:asciiTheme="majorBidi" w:hAnsiTheme="majorBidi" w:cstheme="majorBidi"/>
          <w:sz w:val="20"/>
          <w:szCs w:val="20"/>
        </w:rPr>
        <w:t>Aluminium</w:t>
      </w:r>
      <w:proofErr w:type="spellEnd"/>
      <w:r w:rsidRPr="0003185A">
        <w:rPr>
          <w:rFonts w:asciiTheme="majorBidi" w:hAnsiTheme="majorBidi" w:cstheme="majorBidi"/>
          <w:sz w:val="20"/>
          <w:szCs w:val="20"/>
        </w:rPr>
        <w:t xml:space="preserve"> phosphide poisoning in this study was 20- 40 years, for both males and females (Table-1). This can be attributed to the fact that people in this age group face maximum hardships of life leading to psychological struggles and suicidal tendencies. These results are comparable with a study conducted at </w:t>
      </w:r>
      <w:proofErr w:type="spellStart"/>
      <w:r w:rsidRPr="0003185A">
        <w:rPr>
          <w:rFonts w:asciiTheme="majorBidi" w:hAnsiTheme="majorBidi" w:cstheme="majorBidi"/>
          <w:sz w:val="20"/>
          <w:szCs w:val="20"/>
        </w:rPr>
        <w:t>Dhakka</w:t>
      </w:r>
      <w:proofErr w:type="spellEnd"/>
      <w:r w:rsidRPr="0003185A">
        <w:rPr>
          <w:rFonts w:asciiTheme="majorBidi" w:hAnsiTheme="majorBidi" w:cstheme="majorBidi"/>
          <w:sz w:val="20"/>
          <w:szCs w:val="20"/>
        </w:rPr>
        <w:t>, Bangladesh (2015),</w:t>
      </w:r>
      <w:r w:rsidR="00017D2C">
        <w:rPr>
          <w:rFonts w:asciiTheme="majorBidi" w:hAnsiTheme="majorBidi" w:cstheme="majorBidi"/>
          <w:sz w:val="20"/>
          <w:szCs w:val="20"/>
        </w:rPr>
        <w:t xml:space="preserve"> </w:t>
      </w:r>
      <w:r w:rsidRPr="0003185A">
        <w:rPr>
          <w:rFonts w:asciiTheme="majorBidi" w:hAnsiTheme="majorBidi" w:cstheme="majorBidi"/>
          <w:sz w:val="20"/>
          <w:szCs w:val="20"/>
        </w:rPr>
        <w:t xml:space="preserve">where </w:t>
      </w:r>
      <w:proofErr w:type="spellStart"/>
      <w:r w:rsidRPr="0003185A">
        <w:rPr>
          <w:rFonts w:asciiTheme="majorBidi" w:hAnsiTheme="majorBidi" w:cstheme="majorBidi"/>
          <w:sz w:val="20"/>
          <w:szCs w:val="20"/>
        </w:rPr>
        <w:t>Saha</w:t>
      </w:r>
      <w:proofErr w:type="spellEnd"/>
      <w:r w:rsidRPr="0003185A">
        <w:rPr>
          <w:rFonts w:asciiTheme="majorBidi" w:hAnsiTheme="majorBidi" w:cstheme="majorBidi"/>
          <w:sz w:val="20"/>
          <w:szCs w:val="20"/>
        </w:rPr>
        <w:t xml:space="preserve"> et al noted that the maximum number of cases ranged between 15 to 45 years of age.</w:t>
      </w:r>
      <w:r w:rsidRPr="0003185A">
        <w:rPr>
          <w:rFonts w:asciiTheme="majorBidi" w:hAnsiTheme="majorBidi" w:cstheme="majorBidi"/>
          <w:sz w:val="20"/>
          <w:szCs w:val="20"/>
          <w:vertAlign w:val="superscript"/>
        </w:rPr>
        <w:t>1</w:t>
      </w:r>
      <w:r w:rsidR="005B5D29">
        <w:rPr>
          <w:rFonts w:asciiTheme="majorBidi" w:hAnsiTheme="majorBidi" w:cstheme="majorBidi"/>
          <w:sz w:val="20"/>
          <w:szCs w:val="20"/>
          <w:vertAlign w:val="superscript"/>
        </w:rPr>
        <w:t>7</w:t>
      </w:r>
      <w:r w:rsidRPr="0003185A">
        <w:rPr>
          <w:rFonts w:asciiTheme="majorBidi" w:hAnsiTheme="majorBidi" w:cstheme="majorBidi"/>
          <w:sz w:val="20"/>
          <w:szCs w:val="20"/>
          <w:vertAlign w:val="superscript"/>
        </w:rPr>
        <w:t xml:space="preserve"> </w:t>
      </w:r>
      <w:r w:rsidRPr="0003185A">
        <w:rPr>
          <w:rFonts w:asciiTheme="majorBidi" w:hAnsiTheme="majorBidi" w:cstheme="majorBidi"/>
          <w:sz w:val="20"/>
          <w:szCs w:val="20"/>
        </w:rPr>
        <w:t>A similar age range, that is 18 to 45 years was also predominant in recent Egyptian studies.</w:t>
      </w:r>
      <w:r w:rsidRPr="0003185A">
        <w:rPr>
          <w:rFonts w:asciiTheme="majorBidi" w:hAnsiTheme="majorBidi" w:cstheme="majorBidi"/>
          <w:sz w:val="20"/>
          <w:szCs w:val="20"/>
          <w:vertAlign w:val="superscript"/>
        </w:rPr>
        <w:t>1</w:t>
      </w:r>
      <w:r w:rsidR="005B5D29">
        <w:rPr>
          <w:rFonts w:asciiTheme="majorBidi" w:hAnsiTheme="majorBidi" w:cstheme="majorBidi"/>
          <w:sz w:val="20"/>
          <w:szCs w:val="20"/>
          <w:vertAlign w:val="superscript"/>
        </w:rPr>
        <w:t>8</w:t>
      </w:r>
      <w:proofErr w:type="gramStart"/>
      <w:r w:rsidRPr="0003185A">
        <w:rPr>
          <w:rFonts w:asciiTheme="majorBidi" w:hAnsiTheme="majorBidi" w:cstheme="majorBidi"/>
          <w:sz w:val="20"/>
          <w:szCs w:val="20"/>
          <w:vertAlign w:val="superscript"/>
        </w:rPr>
        <w:t>,</w:t>
      </w:r>
      <w:r w:rsidR="005B5D29">
        <w:rPr>
          <w:rFonts w:asciiTheme="majorBidi" w:hAnsiTheme="majorBidi" w:cstheme="majorBidi"/>
          <w:sz w:val="20"/>
          <w:szCs w:val="20"/>
          <w:vertAlign w:val="superscript"/>
        </w:rPr>
        <w:t>19</w:t>
      </w:r>
      <w:proofErr w:type="gramEnd"/>
    </w:p>
    <w:p w14:paraId="56F7C910" w14:textId="77777777" w:rsidR="00B46034" w:rsidRPr="0003185A" w:rsidRDefault="00B46034" w:rsidP="00960296">
      <w:pPr>
        <w:shd w:val="clear" w:color="auto" w:fill="FFFFFF"/>
        <w:spacing w:after="0" w:line="240" w:lineRule="auto"/>
        <w:jc w:val="both"/>
        <w:rPr>
          <w:rFonts w:asciiTheme="majorBidi" w:hAnsiTheme="majorBidi" w:cstheme="majorBidi"/>
          <w:sz w:val="20"/>
          <w:szCs w:val="20"/>
        </w:rPr>
      </w:pPr>
      <w:r w:rsidRPr="0003185A">
        <w:rPr>
          <w:rFonts w:asciiTheme="majorBidi" w:hAnsiTheme="majorBidi" w:cstheme="majorBidi"/>
          <w:sz w:val="20"/>
          <w:szCs w:val="20"/>
        </w:rPr>
        <w:t xml:space="preserve">In this study the highest mortality rate was registered in 2020 with 39 (81%) deaths and just 9 recoveries (19%) from a total of 48 patients that year (Fig.2). A high mortality rate in 2020 can be attributed to late presentation and hence delayed resuscitation and emergency medical care. During the lockdown due to the covid-19 pandemic, there was widespread panic, anxiety and fear associated with visiting hospitals which may have resulted in late presentation of cases. </w:t>
      </w:r>
      <w:proofErr w:type="spellStart"/>
      <w:r w:rsidRPr="0003185A">
        <w:rPr>
          <w:rFonts w:asciiTheme="majorBidi" w:hAnsiTheme="majorBidi" w:cstheme="majorBidi"/>
          <w:sz w:val="20"/>
          <w:szCs w:val="20"/>
        </w:rPr>
        <w:t>Elikana</w:t>
      </w:r>
      <w:proofErr w:type="spellEnd"/>
      <w:r w:rsidRPr="0003185A">
        <w:rPr>
          <w:rFonts w:asciiTheme="majorBidi" w:hAnsiTheme="majorBidi" w:cstheme="majorBidi"/>
          <w:sz w:val="20"/>
          <w:szCs w:val="20"/>
        </w:rPr>
        <w:t xml:space="preserve"> et al reported in 2020 that patients who reached hospital early within a few hours had better chances of survival as compared to those who suffered any delays to medical treatment after ingestion.</w:t>
      </w:r>
      <w:r w:rsidRPr="0003185A">
        <w:rPr>
          <w:rFonts w:asciiTheme="majorBidi" w:hAnsiTheme="majorBidi" w:cstheme="majorBidi"/>
          <w:sz w:val="20"/>
          <w:szCs w:val="20"/>
          <w:vertAlign w:val="superscript"/>
        </w:rPr>
        <w:t>20</w:t>
      </w:r>
      <w:r w:rsidRPr="0003185A">
        <w:rPr>
          <w:rFonts w:asciiTheme="majorBidi" w:hAnsiTheme="majorBidi" w:cstheme="majorBidi"/>
          <w:sz w:val="20"/>
          <w:szCs w:val="20"/>
        </w:rPr>
        <w:t xml:space="preserve"> </w:t>
      </w:r>
      <w:proofErr w:type="gramStart"/>
      <w:r w:rsidRPr="0003185A">
        <w:rPr>
          <w:rFonts w:asciiTheme="majorBidi" w:hAnsiTheme="majorBidi" w:cstheme="majorBidi"/>
          <w:sz w:val="20"/>
          <w:szCs w:val="20"/>
        </w:rPr>
        <w:t>Early</w:t>
      </w:r>
      <w:proofErr w:type="gramEnd"/>
      <w:r w:rsidRPr="0003185A">
        <w:rPr>
          <w:rFonts w:asciiTheme="majorBidi" w:hAnsiTheme="majorBidi" w:cstheme="majorBidi"/>
          <w:sz w:val="20"/>
          <w:szCs w:val="20"/>
        </w:rPr>
        <w:t xml:space="preserve"> resuscitation with lavage and drugs improved prognosis. The same was true for our study where the least mortality rate (15.4%) was observed in the year 2019, where all 22 patients who survived out of a total of 26, presented in time and were attended early. </w:t>
      </w:r>
    </w:p>
    <w:p w14:paraId="64AD6D4D" w14:textId="669B198F" w:rsidR="00B46034" w:rsidRPr="0003185A" w:rsidRDefault="00B46034" w:rsidP="007D0B07">
      <w:pPr>
        <w:shd w:val="clear" w:color="auto" w:fill="FFFFFF"/>
        <w:spacing w:after="0" w:line="240" w:lineRule="auto"/>
        <w:jc w:val="both"/>
        <w:rPr>
          <w:rFonts w:asciiTheme="majorBidi" w:hAnsiTheme="majorBidi" w:cstheme="majorBidi"/>
          <w:sz w:val="20"/>
          <w:szCs w:val="20"/>
          <w:vertAlign w:val="superscript"/>
        </w:rPr>
      </w:pPr>
      <w:r w:rsidRPr="0003185A">
        <w:rPr>
          <w:rFonts w:asciiTheme="majorBidi" w:hAnsiTheme="majorBidi" w:cstheme="majorBidi"/>
          <w:sz w:val="20"/>
          <w:szCs w:val="20"/>
        </w:rPr>
        <w:t xml:space="preserve">Alarmingly, this study highlights that 72.3% cases of </w:t>
      </w:r>
      <w:proofErr w:type="spellStart"/>
      <w:r w:rsidRPr="0003185A">
        <w:rPr>
          <w:rFonts w:asciiTheme="majorBidi" w:hAnsiTheme="majorBidi" w:cstheme="majorBidi"/>
          <w:sz w:val="20"/>
          <w:szCs w:val="20"/>
        </w:rPr>
        <w:t>Aluminium</w:t>
      </w:r>
      <w:proofErr w:type="spellEnd"/>
      <w:r w:rsidRPr="0003185A">
        <w:rPr>
          <w:rFonts w:asciiTheme="majorBidi" w:hAnsiTheme="majorBidi" w:cstheme="majorBidi"/>
          <w:sz w:val="20"/>
          <w:szCs w:val="20"/>
        </w:rPr>
        <w:t xml:space="preserve"> phosphide poisoning were suicide attempts and a little over 27 percent were accidental or occupational. Social determinants such as financial </w:t>
      </w:r>
      <w:r w:rsidRPr="0003185A">
        <w:rPr>
          <w:rFonts w:asciiTheme="majorBidi" w:hAnsiTheme="majorBidi" w:cstheme="majorBidi"/>
          <w:sz w:val="20"/>
          <w:szCs w:val="20"/>
        </w:rPr>
        <w:lastRenderedPageBreak/>
        <w:t xml:space="preserve">problems, gender and cultural stressors influence suicide. </w:t>
      </w:r>
      <w:proofErr w:type="spellStart"/>
      <w:r w:rsidRPr="0003185A">
        <w:rPr>
          <w:rFonts w:asciiTheme="majorBidi" w:hAnsiTheme="majorBidi" w:cstheme="majorBidi"/>
          <w:sz w:val="20"/>
          <w:szCs w:val="20"/>
        </w:rPr>
        <w:t>Safdar</w:t>
      </w:r>
      <w:proofErr w:type="spellEnd"/>
      <w:r w:rsidRPr="0003185A">
        <w:rPr>
          <w:rFonts w:asciiTheme="majorBidi" w:hAnsiTheme="majorBidi" w:cstheme="majorBidi"/>
          <w:sz w:val="20"/>
          <w:szCs w:val="20"/>
        </w:rPr>
        <w:t xml:space="preserve"> et al identified economic issues, family conflicts, illicit spousal relationships, serious illness and failed romances as commonly identified reasons for suicide. </w:t>
      </w:r>
      <w:r w:rsidRPr="0003185A">
        <w:rPr>
          <w:rFonts w:asciiTheme="majorBidi" w:hAnsiTheme="majorBidi" w:cstheme="majorBidi"/>
          <w:sz w:val="20"/>
          <w:szCs w:val="20"/>
          <w:vertAlign w:val="superscript"/>
        </w:rPr>
        <w:t>11</w:t>
      </w:r>
      <w:r w:rsidRPr="0003185A">
        <w:rPr>
          <w:rFonts w:asciiTheme="majorBidi" w:hAnsiTheme="majorBidi" w:cstheme="majorBidi"/>
          <w:sz w:val="20"/>
          <w:szCs w:val="20"/>
        </w:rPr>
        <w:t xml:space="preserve"> Pakistan is an economically strained country with a high unemployment rate. Previous studies similarly found a range of socially and culturally specific domestic family conflicts, typically involving spouses, in-laws, parent–child conflicts, unfulfilled expectations at work or failure in school, mental turmoil from violence, financial loss, anxiety  depression, and other pre-existing mental health conditions to be causative factors in suicide attempts.</w:t>
      </w:r>
      <w:r w:rsidRPr="0003185A">
        <w:rPr>
          <w:rFonts w:asciiTheme="majorBidi" w:hAnsiTheme="majorBidi" w:cstheme="majorBidi"/>
          <w:sz w:val="20"/>
          <w:szCs w:val="20"/>
          <w:vertAlign w:val="superscript"/>
        </w:rPr>
        <w:t>21</w:t>
      </w:r>
      <w:r w:rsidRPr="0003185A">
        <w:rPr>
          <w:rFonts w:asciiTheme="majorBidi" w:hAnsiTheme="majorBidi" w:cstheme="majorBidi"/>
          <w:sz w:val="20"/>
          <w:szCs w:val="20"/>
          <w:shd w:val="clear" w:color="auto" w:fill="FFFFFF"/>
        </w:rPr>
        <w:t xml:space="preserve">Pathirathna et al </w:t>
      </w:r>
      <w:r w:rsidRPr="0003185A">
        <w:rPr>
          <w:rFonts w:asciiTheme="majorBidi" w:hAnsiTheme="majorBidi" w:cstheme="majorBidi"/>
          <w:sz w:val="20"/>
          <w:szCs w:val="20"/>
        </w:rPr>
        <w:t xml:space="preserve"> reported in the year of 2021 that  unexpected behavioral changes during the Covid-19 pandemic may have contributed to the rising trend of suicidal attempts reported.</w:t>
      </w:r>
      <w:r w:rsidRPr="0003185A">
        <w:rPr>
          <w:rFonts w:asciiTheme="majorBidi" w:hAnsiTheme="majorBidi" w:cstheme="majorBidi"/>
          <w:sz w:val="20"/>
          <w:szCs w:val="20"/>
          <w:vertAlign w:val="superscript"/>
        </w:rPr>
        <w:t>2</w:t>
      </w:r>
      <w:r w:rsidR="007D0B07">
        <w:rPr>
          <w:rFonts w:asciiTheme="majorBidi" w:hAnsiTheme="majorBidi" w:cstheme="majorBidi"/>
          <w:sz w:val="20"/>
          <w:szCs w:val="20"/>
          <w:vertAlign w:val="superscript"/>
        </w:rPr>
        <w:t>0</w:t>
      </w:r>
    </w:p>
    <w:p w14:paraId="42BD81C0" w14:textId="2C71ED3B" w:rsidR="00822107" w:rsidRPr="00D92B22" w:rsidRDefault="00B46034" w:rsidP="00552E1F">
      <w:pPr>
        <w:shd w:val="clear" w:color="auto" w:fill="FFFFFF"/>
        <w:spacing w:after="0" w:line="240" w:lineRule="auto"/>
        <w:jc w:val="both"/>
        <w:rPr>
          <w:rFonts w:ascii="Times New Roman" w:hAnsi="Times New Roman"/>
          <w:b/>
          <w:bCs/>
          <w:sz w:val="20"/>
          <w:szCs w:val="20"/>
        </w:rPr>
      </w:pPr>
      <w:r w:rsidRPr="0003185A">
        <w:rPr>
          <w:rFonts w:asciiTheme="majorBidi" w:hAnsiTheme="majorBidi" w:cstheme="majorBidi"/>
          <w:sz w:val="20"/>
          <w:szCs w:val="20"/>
        </w:rPr>
        <w:t xml:space="preserve">A drop in the number of cases of </w:t>
      </w:r>
      <w:proofErr w:type="spellStart"/>
      <w:r w:rsidRPr="0003185A">
        <w:rPr>
          <w:rFonts w:asciiTheme="majorBidi" w:hAnsiTheme="majorBidi" w:cstheme="majorBidi"/>
          <w:sz w:val="20"/>
          <w:szCs w:val="20"/>
        </w:rPr>
        <w:t>Aluminium</w:t>
      </w:r>
      <w:proofErr w:type="spellEnd"/>
      <w:r w:rsidRPr="0003185A">
        <w:rPr>
          <w:rFonts w:asciiTheme="majorBidi" w:hAnsiTheme="majorBidi" w:cstheme="majorBidi"/>
          <w:sz w:val="20"/>
          <w:szCs w:val="20"/>
        </w:rPr>
        <w:t xml:space="preserve"> phosphide poisoning was seen in the year 2021.One plausible explanation to this finding can be resumption of normal life following the pandemic lockdown; strict monitoring of over the counter sales of wheat pill by the retailers and lastly, a decline in use of pesticide induced self-poisoning for attaining suicide by the patients. However more research is needed to confirm this. Similar changing trends were noted by Arafat et al, observing that hanging is more common method of suicide with a growing penchant towards firearm inflicted suicidal attempts.</w:t>
      </w:r>
      <w:r w:rsidRPr="0003185A">
        <w:rPr>
          <w:rFonts w:asciiTheme="majorBidi" w:hAnsiTheme="majorBidi" w:cstheme="majorBidi"/>
          <w:sz w:val="20"/>
          <w:szCs w:val="20"/>
          <w:vertAlign w:val="superscript"/>
        </w:rPr>
        <w:t>2</w:t>
      </w:r>
      <w:r w:rsidR="00552E1F">
        <w:rPr>
          <w:rFonts w:asciiTheme="majorBidi" w:hAnsiTheme="majorBidi" w:cstheme="majorBidi"/>
          <w:sz w:val="20"/>
          <w:szCs w:val="20"/>
          <w:vertAlign w:val="superscript"/>
        </w:rPr>
        <w:t>1</w:t>
      </w:r>
    </w:p>
    <w:p w14:paraId="7B2779E3" w14:textId="77777777" w:rsidR="00822107" w:rsidRPr="00D92B22" w:rsidRDefault="00822107" w:rsidP="00EF6B19">
      <w:pPr>
        <w:shd w:val="clear" w:color="auto" w:fill="FFFFFF"/>
        <w:spacing w:before="120" w:after="120" w:line="240" w:lineRule="auto"/>
        <w:jc w:val="both"/>
        <w:rPr>
          <w:rFonts w:ascii="Times New Roman" w:hAnsi="Times New Roman"/>
          <w:b/>
          <w:sz w:val="28"/>
          <w:szCs w:val="28"/>
        </w:rPr>
      </w:pPr>
      <w:r w:rsidRPr="00D92B22">
        <w:rPr>
          <w:rFonts w:ascii="Times New Roman" w:hAnsi="Times New Roman"/>
          <w:b/>
          <w:sz w:val="28"/>
          <w:szCs w:val="28"/>
        </w:rPr>
        <w:t>CONCLUSION</w:t>
      </w:r>
    </w:p>
    <w:p w14:paraId="347C032F" w14:textId="7BCFEAF5" w:rsidR="00822107" w:rsidRDefault="00647DEC" w:rsidP="00FE2F85">
      <w:pPr>
        <w:pStyle w:val="ListParagraph"/>
        <w:shd w:val="clear" w:color="auto" w:fill="FFFFFF"/>
        <w:spacing w:after="0" w:line="228" w:lineRule="auto"/>
        <w:ind w:left="0"/>
        <w:contextualSpacing w:val="0"/>
        <w:jc w:val="both"/>
        <w:rPr>
          <w:rFonts w:asciiTheme="majorBidi" w:hAnsiTheme="majorBidi" w:cstheme="majorBidi"/>
          <w:szCs w:val="20"/>
          <w:lang w:val="en-US"/>
        </w:rPr>
      </w:pPr>
      <w:proofErr w:type="spellStart"/>
      <w:r w:rsidRPr="00D92B22">
        <w:rPr>
          <w:rFonts w:asciiTheme="majorBidi" w:hAnsiTheme="majorBidi" w:cstheme="majorBidi"/>
          <w:szCs w:val="20"/>
        </w:rPr>
        <w:t>Aluminium</w:t>
      </w:r>
      <w:proofErr w:type="spellEnd"/>
      <w:r w:rsidRPr="00D92B22">
        <w:rPr>
          <w:rFonts w:asciiTheme="majorBidi" w:hAnsiTheme="majorBidi" w:cstheme="majorBidi"/>
          <w:szCs w:val="20"/>
        </w:rPr>
        <w:t xml:space="preserve"> Phosphide (ALP) is termed as ‘agent of sure death’ since it is a cheap and readily available lethal poison with no specific antidote and the treatment is only supportive. </w:t>
      </w:r>
      <w:proofErr w:type="spellStart"/>
      <w:r w:rsidRPr="00D92B22">
        <w:rPr>
          <w:rFonts w:asciiTheme="majorBidi" w:hAnsiTheme="majorBidi" w:cstheme="majorBidi"/>
          <w:szCs w:val="20"/>
        </w:rPr>
        <w:t>Aluminium</w:t>
      </w:r>
      <w:proofErr w:type="spellEnd"/>
      <w:r w:rsidRPr="00D92B22">
        <w:rPr>
          <w:rFonts w:asciiTheme="majorBidi" w:hAnsiTheme="majorBidi" w:cstheme="majorBidi"/>
          <w:szCs w:val="20"/>
        </w:rPr>
        <w:t xml:space="preserve"> Phosphide poisoning is associated with very high mortality and suicide rates especially in younger age groups (20-40 </w:t>
      </w:r>
      <w:proofErr w:type="spellStart"/>
      <w:r w:rsidRPr="00D92B22">
        <w:rPr>
          <w:rFonts w:asciiTheme="majorBidi" w:hAnsiTheme="majorBidi" w:cstheme="majorBidi"/>
          <w:szCs w:val="20"/>
        </w:rPr>
        <w:t>yrs</w:t>
      </w:r>
      <w:proofErr w:type="spellEnd"/>
      <w:r w:rsidRPr="00D92B22">
        <w:rPr>
          <w:rFonts w:asciiTheme="majorBidi" w:hAnsiTheme="majorBidi" w:cstheme="majorBidi"/>
          <w:szCs w:val="20"/>
        </w:rPr>
        <w:t>) and in females.</w:t>
      </w:r>
      <w:r w:rsidR="00C707A2" w:rsidRPr="00D92B22">
        <w:rPr>
          <w:rFonts w:asciiTheme="majorBidi" w:hAnsiTheme="majorBidi" w:cstheme="majorBidi"/>
          <w:szCs w:val="20"/>
          <w:lang w:val="en-US"/>
        </w:rPr>
        <w:t xml:space="preserve"> </w:t>
      </w:r>
      <w:r w:rsidRPr="00D92B22">
        <w:rPr>
          <w:rFonts w:asciiTheme="majorBidi" w:hAnsiTheme="majorBidi" w:cstheme="majorBidi"/>
          <w:szCs w:val="20"/>
        </w:rPr>
        <w:t xml:space="preserve">Multiple approaches are required to reduce mortality and morbidity associated with intentional poisoning. Interdiction or enforcing strict regulations on open sales of </w:t>
      </w:r>
      <w:proofErr w:type="spellStart"/>
      <w:r w:rsidRPr="00D92B22">
        <w:rPr>
          <w:rFonts w:asciiTheme="majorBidi" w:hAnsiTheme="majorBidi" w:cstheme="majorBidi"/>
          <w:szCs w:val="20"/>
        </w:rPr>
        <w:t>Aluminium</w:t>
      </w:r>
      <w:proofErr w:type="spellEnd"/>
      <w:r w:rsidRPr="00D92B22">
        <w:rPr>
          <w:rFonts w:asciiTheme="majorBidi" w:hAnsiTheme="majorBidi" w:cstheme="majorBidi"/>
          <w:szCs w:val="20"/>
        </w:rPr>
        <w:t xml:space="preserve"> Phosphide or wheat pills would be one approach. Search for safer alternatives and raising the population’s awareness about appropriate handling or storage through community education programs or campaigns could help curb this problem. Moreover, awareness on early intensive care with availability of sub-specialties or an independent poisoning control center separate from accident and emergency department of hospitals, can help reduce mortality rate. On the patient assessment scale, further extensive and comprehensive clinical studies aiming to design a reliable prognostic system through more specific and sensitive parameters could improve morbidity and mortality rates.</w:t>
      </w:r>
    </w:p>
    <w:p w14:paraId="1492F685" w14:textId="77777777" w:rsidR="0002200D" w:rsidRPr="00D92B22" w:rsidRDefault="0002200D" w:rsidP="00EF6B19">
      <w:pPr>
        <w:pStyle w:val="Default"/>
        <w:shd w:val="clear" w:color="auto" w:fill="FFFFFF"/>
        <w:spacing w:before="120"/>
        <w:jc w:val="both"/>
        <w:rPr>
          <w:rFonts w:eastAsia="Arial"/>
          <w:b/>
          <w:color w:val="auto"/>
          <w:sz w:val="20"/>
        </w:rPr>
      </w:pPr>
      <w:r w:rsidRPr="00D92B22">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D92B22" w14:paraId="3E426892" w14:textId="77777777" w:rsidTr="00EC5722">
        <w:tc>
          <w:tcPr>
            <w:tcW w:w="2430" w:type="dxa"/>
          </w:tcPr>
          <w:p w14:paraId="65081AFD" w14:textId="77777777" w:rsidR="009051A7" w:rsidRPr="00D92B22"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D92B22">
              <w:rPr>
                <w:rFonts w:ascii="Times New Roman" w:eastAsia="Arial" w:hAnsi="Times New Roman"/>
                <w:spacing w:val="-4"/>
                <w:sz w:val="20"/>
              </w:rPr>
              <w:t>Concept &amp; Design of Study:</w:t>
            </w:r>
          </w:p>
        </w:tc>
        <w:tc>
          <w:tcPr>
            <w:tcW w:w="2268" w:type="dxa"/>
          </w:tcPr>
          <w:p w14:paraId="0300517A" w14:textId="079E5982" w:rsidR="009051A7" w:rsidRPr="00D92B22" w:rsidRDefault="00A308F9" w:rsidP="002C6D74">
            <w:pPr>
              <w:shd w:val="clear" w:color="auto" w:fill="FFFFFF"/>
              <w:tabs>
                <w:tab w:val="left" w:pos="2610"/>
              </w:tabs>
              <w:spacing w:after="0" w:line="240" w:lineRule="auto"/>
              <w:rPr>
                <w:rFonts w:ascii="Times New Roman" w:eastAsia="Arial" w:hAnsi="Times New Roman"/>
                <w:sz w:val="20"/>
              </w:rPr>
            </w:pPr>
            <w:r w:rsidRPr="00705C06">
              <w:rPr>
                <w:rFonts w:asciiTheme="majorBidi" w:hAnsiTheme="majorBidi" w:cstheme="majorBidi"/>
                <w:sz w:val="20"/>
                <w:szCs w:val="20"/>
              </w:rPr>
              <w:t xml:space="preserve">Ahmed </w:t>
            </w:r>
            <w:proofErr w:type="spellStart"/>
            <w:r w:rsidRPr="00705C06">
              <w:rPr>
                <w:rFonts w:asciiTheme="majorBidi" w:hAnsiTheme="majorBidi" w:cstheme="majorBidi"/>
                <w:sz w:val="20"/>
                <w:szCs w:val="20"/>
              </w:rPr>
              <w:t>Raza</w:t>
            </w:r>
            <w:proofErr w:type="spellEnd"/>
            <w:r w:rsidRPr="00705C06">
              <w:rPr>
                <w:rFonts w:asciiTheme="majorBidi" w:hAnsiTheme="majorBidi" w:cstheme="majorBidi"/>
                <w:sz w:val="20"/>
                <w:szCs w:val="20"/>
              </w:rPr>
              <w:t xml:space="preserve"> </w:t>
            </w:r>
            <w:proofErr w:type="spellStart"/>
            <w:r w:rsidRPr="00705C06">
              <w:rPr>
                <w:rFonts w:asciiTheme="majorBidi" w:hAnsiTheme="majorBidi" w:cstheme="majorBidi"/>
                <w:sz w:val="20"/>
                <w:szCs w:val="20"/>
              </w:rPr>
              <w:t>Khurram</w:t>
            </w:r>
            <w:proofErr w:type="spellEnd"/>
          </w:p>
        </w:tc>
      </w:tr>
      <w:tr w:rsidR="009051A7" w:rsidRPr="00D92B22" w14:paraId="590A2F46" w14:textId="77777777" w:rsidTr="00EC5722">
        <w:tc>
          <w:tcPr>
            <w:tcW w:w="2430" w:type="dxa"/>
          </w:tcPr>
          <w:p w14:paraId="14B28C2D" w14:textId="77777777" w:rsidR="009051A7" w:rsidRPr="00D92B22"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D92B22">
              <w:rPr>
                <w:rFonts w:ascii="Times New Roman" w:eastAsia="Arial" w:hAnsi="Times New Roman"/>
                <w:spacing w:val="-4"/>
                <w:sz w:val="20"/>
              </w:rPr>
              <w:t>Drafting:</w:t>
            </w:r>
          </w:p>
        </w:tc>
        <w:tc>
          <w:tcPr>
            <w:tcW w:w="2268" w:type="dxa"/>
          </w:tcPr>
          <w:p w14:paraId="20B84A61" w14:textId="127052FF" w:rsidR="009051A7" w:rsidRPr="00D92B22" w:rsidRDefault="009625C4" w:rsidP="002C6D74">
            <w:pPr>
              <w:shd w:val="clear" w:color="auto" w:fill="FFFFFF"/>
              <w:tabs>
                <w:tab w:val="left" w:pos="2610"/>
              </w:tabs>
              <w:spacing w:after="0" w:line="240" w:lineRule="auto"/>
              <w:rPr>
                <w:rFonts w:ascii="Times New Roman" w:eastAsia="Arial" w:hAnsi="Times New Roman"/>
                <w:sz w:val="20"/>
              </w:rPr>
            </w:pPr>
            <w:proofErr w:type="spellStart"/>
            <w:r w:rsidRPr="00705C06">
              <w:rPr>
                <w:rFonts w:asciiTheme="majorBidi" w:hAnsiTheme="majorBidi" w:cstheme="majorBidi"/>
                <w:sz w:val="20"/>
                <w:szCs w:val="20"/>
              </w:rPr>
              <w:t>Talha</w:t>
            </w:r>
            <w:proofErr w:type="spellEnd"/>
            <w:r w:rsidRPr="00705C06">
              <w:rPr>
                <w:rFonts w:asciiTheme="majorBidi" w:hAnsiTheme="majorBidi" w:cstheme="majorBidi"/>
                <w:sz w:val="20"/>
                <w:szCs w:val="20"/>
              </w:rPr>
              <w:t xml:space="preserve"> </w:t>
            </w:r>
            <w:proofErr w:type="spellStart"/>
            <w:r w:rsidRPr="00705C06">
              <w:rPr>
                <w:rFonts w:asciiTheme="majorBidi" w:hAnsiTheme="majorBidi" w:cstheme="majorBidi"/>
                <w:sz w:val="20"/>
                <w:szCs w:val="20"/>
              </w:rPr>
              <w:t>Naeem</w:t>
            </w:r>
            <w:proofErr w:type="spellEnd"/>
            <w:r w:rsidRPr="00705C06">
              <w:rPr>
                <w:rFonts w:asciiTheme="majorBidi" w:hAnsiTheme="majorBidi" w:cstheme="majorBidi"/>
                <w:sz w:val="20"/>
                <w:szCs w:val="20"/>
              </w:rPr>
              <w:t xml:space="preserve"> </w:t>
            </w:r>
            <w:proofErr w:type="spellStart"/>
            <w:r w:rsidRPr="00705C06">
              <w:rPr>
                <w:rFonts w:asciiTheme="majorBidi" w:hAnsiTheme="majorBidi" w:cstheme="majorBidi"/>
                <w:sz w:val="20"/>
                <w:szCs w:val="20"/>
              </w:rPr>
              <w:t>Cheema</w:t>
            </w:r>
            <w:proofErr w:type="spellEnd"/>
            <w:r w:rsidRPr="00705C06">
              <w:rPr>
                <w:rFonts w:asciiTheme="majorBidi" w:hAnsiTheme="majorBidi" w:cstheme="majorBidi"/>
                <w:sz w:val="20"/>
                <w:szCs w:val="20"/>
              </w:rPr>
              <w:t xml:space="preserve">, Ayesha </w:t>
            </w:r>
            <w:proofErr w:type="spellStart"/>
            <w:r w:rsidRPr="00705C06">
              <w:rPr>
                <w:rFonts w:asciiTheme="majorBidi" w:hAnsiTheme="majorBidi" w:cstheme="majorBidi"/>
                <w:sz w:val="20"/>
                <w:szCs w:val="20"/>
              </w:rPr>
              <w:t>Muzzammil</w:t>
            </w:r>
            <w:proofErr w:type="spellEnd"/>
          </w:p>
        </w:tc>
      </w:tr>
      <w:tr w:rsidR="009051A7" w:rsidRPr="00D92B22" w14:paraId="39150A23" w14:textId="77777777" w:rsidTr="00EC5722">
        <w:tc>
          <w:tcPr>
            <w:tcW w:w="2430" w:type="dxa"/>
          </w:tcPr>
          <w:p w14:paraId="76C46791" w14:textId="77777777" w:rsidR="009051A7" w:rsidRPr="00D92B22"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D92B22">
              <w:rPr>
                <w:rFonts w:ascii="Times New Roman" w:eastAsia="Arial" w:hAnsi="Times New Roman"/>
                <w:spacing w:val="-4"/>
                <w:sz w:val="20"/>
              </w:rPr>
              <w:lastRenderedPageBreak/>
              <w:t>Data Analysis:</w:t>
            </w:r>
          </w:p>
        </w:tc>
        <w:tc>
          <w:tcPr>
            <w:tcW w:w="2268" w:type="dxa"/>
          </w:tcPr>
          <w:p w14:paraId="67C62F64" w14:textId="15D1388C" w:rsidR="009051A7" w:rsidRPr="00D92B22" w:rsidRDefault="00FD6619" w:rsidP="002C6D74">
            <w:pPr>
              <w:shd w:val="clear" w:color="auto" w:fill="FFFFFF"/>
              <w:tabs>
                <w:tab w:val="left" w:pos="2610"/>
              </w:tabs>
              <w:spacing w:after="0" w:line="240" w:lineRule="auto"/>
              <w:rPr>
                <w:rFonts w:ascii="Times New Roman" w:eastAsia="Arial" w:hAnsi="Times New Roman"/>
                <w:sz w:val="20"/>
              </w:rPr>
            </w:pPr>
            <w:proofErr w:type="spellStart"/>
            <w:r w:rsidRPr="00705C06">
              <w:rPr>
                <w:rFonts w:asciiTheme="majorBidi" w:hAnsiTheme="majorBidi" w:cstheme="majorBidi"/>
                <w:sz w:val="20"/>
                <w:szCs w:val="20"/>
              </w:rPr>
              <w:t>Aftab</w:t>
            </w:r>
            <w:proofErr w:type="spellEnd"/>
            <w:r w:rsidRPr="00705C06">
              <w:rPr>
                <w:rFonts w:asciiTheme="majorBidi" w:hAnsiTheme="majorBidi" w:cstheme="majorBidi"/>
                <w:sz w:val="20"/>
                <w:szCs w:val="20"/>
              </w:rPr>
              <w:t xml:space="preserve"> Ali, Abdul </w:t>
            </w:r>
            <w:proofErr w:type="spellStart"/>
            <w:r w:rsidRPr="00705C06">
              <w:rPr>
                <w:rFonts w:asciiTheme="majorBidi" w:hAnsiTheme="majorBidi" w:cstheme="majorBidi"/>
                <w:sz w:val="20"/>
                <w:szCs w:val="20"/>
              </w:rPr>
              <w:t>Ghani</w:t>
            </w:r>
            <w:proofErr w:type="spellEnd"/>
          </w:p>
        </w:tc>
      </w:tr>
      <w:tr w:rsidR="009051A7" w:rsidRPr="00D92B22" w14:paraId="275A3ABC" w14:textId="77777777" w:rsidTr="00EC5722">
        <w:tc>
          <w:tcPr>
            <w:tcW w:w="2430" w:type="dxa"/>
          </w:tcPr>
          <w:p w14:paraId="7732AF63" w14:textId="77777777" w:rsidR="009051A7" w:rsidRPr="00D92B22"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D92B22">
              <w:rPr>
                <w:rFonts w:ascii="Times New Roman" w:eastAsia="Arial" w:hAnsi="Times New Roman"/>
                <w:spacing w:val="-4"/>
                <w:sz w:val="20"/>
              </w:rPr>
              <w:t>Revisiting Critically:</w:t>
            </w:r>
          </w:p>
        </w:tc>
        <w:tc>
          <w:tcPr>
            <w:tcW w:w="2268" w:type="dxa"/>
          </w:tcPr>
          <w:p w14:paraId="6E7F5E86" w14:textId="5098964A" w:rsidR="009051A7" w:rsidRPr="00D92B22" w:rsidRDefault="00707728" w:rsidP="002C6D74">
            <w:pPr>
              <w:shd w:val="clear" w:color="auto" w:fill="FFFFFF"/>
              <w:tabs>
                <w:tab w:val="left" w:pos="2610"/>
              </w:tabs>
              <w:spacing w:after="0" w:line="240" w:lineRule="auto"/>
              <w:rPr>
                <w:rFonts w:ascii="Times New Roman" w:eastAsia="Arial" w:hAnsi="Times New Roman"/>
                <w:sz w:val="20"/>
              </w:rPr>
            </w:pPr>
            <w:proofErr w:type="spellStart"/>
            <w:r w:rsidRPr="00705C06">
              <w:rPr>
                <w:rFonts w:asciiTheme="majorBidi" w:hAnsiTheme="majorBidi" w:cstheme="majorBidi"/>
                <w:sz w:val="20"/>
                <w:szCs w:val="20"/>
              </w:rPr>
              <w:t>Aslam</w:t>
            </w:r>
            <w:proofErr w:type="spellEnd"/>
            <w:r w:rsidRPr="00705C06">
              <w:rPr>
                <w:rFonts w:asciiTheme="majorBidi" w:hAnsiTheme="majorBidi" w:cstheme="majorBidi"/>
                <w:sz w:val="20"/>
                <w:szCs w:val="20"/>
              </w:rPr>
              <w:t xml:space="preserve"> </w:t>
            </w:r>
            <w:proofErr w:type="spellStart"/>
            <w:r w:rsidRPr="00705C06">
              <w:rPr>
                <w:rFonts w:asciiTheme="majorBidi" w:hAnsiTheme="majorBidi" w:cstheme="majorBidi"/>
                <w:sz w:val="20"/>
                <w:szCs w:val="20"/>
              </w:rPr>
              <w:t>Baig</w:t>
            </w:r>
            <w:proofErr w:type="spellEnd"/>
            <w:r w:rsidR="00492B68">
              <w:rPr>
                <w:rFonts w:asciiTheme="majorBidi" w:hAnsiTheme="majorBidi" w:cstheme="majorBidi"/>
                <w:sz w:val="20"/>
                <w:szCs w:val="20"/>
              </w:rPr>
              <w:t xml:space="preserve">, </w:t>
            </w:r>
            <w:r w:rsidR="00492B68" w:rsidRPr="00705C06">
              <w:rPr>
                <w:rFonts w:asciiTheme="majorBidi" w:hAnsiTheme="majorBidi" w:cstheme="majorBidi"/>
                <w:sz w:val="20"/>
                <w:szCs w:val="20"/>
              </w:rPr>
              <w:t xml:space="preserve">Ahmed </w:t>
            </w:r>
            <w:proofErr w:type="spellStart"/>
            <w:r w:rsidR="00492B68" w:rsidRPr="00705C06">
              <w:rPr>
                <w:rFonts w:asciiTheme="majorBidi" w:hAnsiTheme="majorBidi" w:cstheme="majorBidi"/>
                <w:sz w:val="20"/>
                <w:szCs w:val="20"/>
              </w:rPr>
              <w:t>Raza</w:t>
            </w:r>
            <w:proofErr w:type="spellEnd"/>
            <w:r w:rsidR="00492B68" w:rsidRPr="00705C06">
              <w:rPr>
                <w:rFonts w:asciiTheme="majorBidi" w:hAnsiTheme="majorBidi" w:cstheme="majorBidi"/>
                <w:sz w:val="20"/>
                <w:szCs w:val="20"/>
              </w:rPr>
              <w:t xml:space="preserve"> </w:t>
            </w:r>
            <w:proofErr w:type="spellStart"/>
            <w:r w:rsidR="00492B68" w:rsidRPr="00705C06">
              <w:rPr>
                <w:rFonts w:asciiTheme="majorBidi" w:hAnsiTheme="majorBidi" w:cstheme="majorBidi"/>
                <w:sz w:val="20"/>
                <w:szCs w:val="20"/>
              </w:rPr>
              <w:t>Khurram</w:t>
            </w:r>
            <w:proofErr w:type="spellEnd"/>
          </w:p>
        </w:tc>
      </w:tr>
      <w:tr w:rsidR="009051A7" w:rsidRPr="00D92B22" w14:paraId="20E4BB80" w14:textId="77777777" w:rsidTr="00EC5722">
        <w:tc>
          <w:tcPr>
            <w:tcW w:w="2430" w:type="dxa"/>
          </w:tcPr>
          <w:p w14:paraId="4B8C021B" w14:textId="77777777" w:rsidR="009051A7" w:rsidRPr="00D92B22"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D92B22">
              <w:rPr>
                <w:rFonts w:ascii="Times New Roman" w:eastAsia="Arial" w:hAnsi="Times New Roman"/>
                <w:spacing w:val="-4"/>
                <w:sz w:val="20"/>
              </w:rPr>
              <w:t>Final Approval of version:</w:t>
            </w:r>
          </w:p>
        </w:tc>
        <w:tc>
          <w:tcPr>
            <w:tcW w:w="2268" w:type="dxa"/>
          </w:tcPr>
          <w:p w14:paraId="5539AE68" w14:textId="12172960" w:rsidR="009051A7" w:rsidRPr="00D92B22" w:rsidRDefault="0066202F" w:rsidP="00DD44A2">
            <w:pPr>
              <w:shd w:val="clear" w:color="auto" w:fill="FFFFFF"/>
              <w:tabs>
                <w:tab w:val="left" w:pos="2610"/>
              </w:tabs>
              <w:spacing w:after="0" w:line="240" w:lineRule="auto"/>
              <w:rPr>
                <w:rFonts w:ascii="Times New Roman" w:eastAsia="Arial" w:hAnsi="Times New Roman"/>
                <w:sz w:val="20"/>
              </w:rPr>
            </w:pPr>
            <w:proofErr w:type="spellStart"/>
            <w:r w:rsidRPr="00F963CA">
              <w:rPr>
                <w:rFonts w:asciiTheme="majorBidi" w:hAnsiTheme="majorBidi" w:cstheme="majorBidi"/>
                <w:sz w:val="20"/>
                <w:szCs w:val="20"/>
              </w:rPr>
              <w:t>Aslam</w:t>
            </w:r>
            <w:proofErr w:type="spellEnd"/>
            <w:r w:rsidRPr="00F963CA">
              <w:rPr>
                <w:rFonts w:asciiTheme="majorBidi" w:hAnsiTheme="majorBidi" w:cstheme="majorBidi"/>
                <w:sz w:val="20"/>
                <w:szCs w:val="20"/>
              </w:rPr>
              <w:t xml:space="preserve"> </w:t>
            </w:r>
            <w:proofErr w:type="spellStart"/>
            <w:r w:rsidRPr="00F963CA">
              <w:rPr>
                <w:rFonts w:asciiTheme="majorBidi" w:hAnsiTheme="majorBidi" w:cstheme="majorBidi"/>
                <w:sz w:val="20"/>
                <w:szCs w:val="20"/>
              </w:rPr>
              <w:t>Baig</w:t>
            </w:r>
            <w:proofErr w:type="spellEnd"/>
            <w:r w:rsidR="002464DE">
              <w:rPr>
                <w:rFonts w:asciiTheme="majorBidi" w:hAnsiTheme="majorBidi" w:cstheme="majorBidi"/>
                <w:sz w:val="20"/>
                <w:szCs w:val="20"/>
              </w:rPr>
              <w:t xml:space="preserve">, </w:t>
            </w:r>
            <w:r w:rsidR="002464DE" w:rsidRPr="00705C06">
              <w:rPr>
                <w:rFonts w:asciiTheme="majorBidi" w:hAnsiTheme="majorBidi" w:cstheme="majorBidi"/>
                <w:sz w:val="20"/>
                <w:szCs w:val="20"/>
              </w:rPr>
              <w:t xml:space="preserve">Ahmed </w:t>
            </w:r>
            <w:proofErr w:type="spellStart"/>
            <w:r w:rsidR="002464DE" w:rsidRPr="00705C06">
              <w:rPr>
                <w:rFonts w:asciiTheme="majorBidi" w:hAnsiTheme="majorBidi" w:cstheme="majorBidi"/>
                <w:sz w:val="20"/>
                <w:szCs w:val="20"/>
              </w:rPr>
              <w:t>Raza</w:t>
            </w:r>
            <w:proofErr w:type="spellEnd"/>
            <w:r w:rsidR="002464DE" w:rsidRPr="00705C06">
              <w:rPr>
                <w:rFonts w:asciiTheme="majorBidi" w:hAnsiTheme="majorBidi" w:cstheme="majorBidi"/>
                <w:sz w:val="20"/>
                <w:szCs w:val="20"/>
              </w:rPr>
              <w:t xml:space="preserve"> </w:t>
            </w:r>
            <w:proofErr w:type="spellStart"/>
            <w:r w:rsidR="002464DE" w:rsidRPr="00705C06">
              <w:rPr>
                <w:rFonts w:asciiTheme="majorBidi" w:hAnsiTheme="majorBidi" w:cstheme="majorBidi"/>
                <w:sz w:val="20"/>
                <w:szCs w:val="20"/>
              </w:rPr>
              <w:t>Khurram</w:t>
            </w:r>
            <w:proofErr w:type="spellEnd"/>
          </w:p>
        </w:tc>
      </w:tr>
    </w:tbl>
    <w:p w14:paraId="01F9F0AD" w14:textId="77777777" w:rsidR="00822107" w:rsidRPr="00D92B22" w:rsidRDefault="00822107" w:rsidP="00EF6B19">
      <w:pPr>
        <w:shd w:val="clear" w:color="auto" w:fill="FFFFFF"/>
        <w:spacing w:before="120" w:after="0" w:line="240" w:lineRule="auto"/>
        <w:jc w:val="both"/>
        <w:rPr>
          <w:rFonts w:ascii="Times New Roman" w:eastAsia="Arial" w:hAnsi="Times New Roman"/>
          <w:sz w:val="20"/>
        </w:rPr>
      </w:pPr>
      <w:r w:rsidRPr="00D92B22">
        <w:rPr>
          <w:rFonts w:ascii="Times New Roman" w:eastAsia="Arial" w:hAnsi="Times New Roman"/>
          <w:b/>
          <w:sz w:val="20"/>
        </w:rPr>
        <w:t>Conflict of Interest:</w:t>
      </w:r>
      <w:r w:rsidRPr="00D92B22">
        <w:rPr>
          <w:rFonts w:ascii="Times New Roman" w:eastAsia="Arial" w:hAnsi="Times New Roman"/>
          <w:sz w:val="20"/>
        </w:rPr>
        <w:t xml:space="preserve"> The study has no conflict of interest to declare by any author.</w:t>
      </w:r>
    </w:p>
    <w:p w14:paraId="6C92C1C9" w14:textId="77777777" w:rsidR="00822107" w:rsidRPr="00D92B22" w:rsidRDefault="00822107" w:rsidP="00EF6B19">
      <w:pPr>
        <w:shd w:val="clear" w:color="auto" w:fill="FFFFFF"/>
        <w:spacing w:before="120" w:after="120" w:line="240" w:lineRule="auto"/>
        <w:jc w:val="both"/>
        <w:rPr>
          <w:rFonts w:ascii="Times New Roman" w:eastAsia="Arial" w:hAnsi="Times New Roman"/>
          <w:sz w:val="20"/>
        </w:rPr>
      </w:pPr>
      <w:r w:rsidRPr="00D92B22">
        <w:rPr>
          <w:rFonts w:ascii="Times New Roman" w:hAnsi="Times New Roman"/>
          <w:b/>
          <w:sz w:val="28"/>
          <w:szCs w:val="28"/>
        </w:rPr>
        <w:t>REFERENCES</w:t>
      </w:r>
    </w:p>
    <w:p w14:paraId="3D2358BC" w14:textId="0520F50E" w:rsidR="00CA0ADB" w:rsidRPr="00D92B22" w:rsidRDefault="00CA0ADB" w:rsidP="007079EE">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hAnsiTheme="majorBidi" w:cstheme="majorBidi"/>
          <w:szCs w:val="20"/>
        </w:rPr>
        <w:t>Ghazi MA. Wheat pill (aluminum phosphide) poisoning; Commonly ignored dilemma. A comprehensive clinical review. Professional Med J 2013;20(6):855-863.</w:t>
      </w:r>
    </w:p>
    <w:p w14:paraId="10100196" w14:textId="51E1885E" w:rsidR="00CA0ADB" w:rsidRPr="00D92B22" w:rsidRDefault="00CA0ADB" w:rsidP="00B650B4">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Moghadamnia</w:t>
      </w:r>
      <w:proofErr w:type="spellEnd"/>
      <w:r w:rsidRPr="00D92B22">
        <w:rPr>
          <w:rFonts w:asciiTheme="majorBidi" w:hAnsiTheme="majorBidi" w:cstheme="majorBidi"/>
          <w:szCs w:val="20"/>
        </w:rPr>
        <w:t xml:space="preserve"> AA. An update on toxicology of aluminum phosphide. DARU</w:t>
      </w:r>
      <w:r w:rsidR="00BB5AD0" w:rsidRPr="00D92B22">
        <w:rPr>
          <w:rFonts w:asciiTheme="majorBidi" w:hAnsiTheme="majorBidi" w:cstheme="majorBidi"/>
          <w:szCs w:val="20"/>
          <w:lang w:val="en-US"/>
        </w:rPr>
        <w:t>.</w:t>
      </w:r>
      <w:r w:rsidRPr="00D92B22">
        <w:rPr>
          <w:rFonts w:asciiTheme="majorBidi" w:hAnsiTheme="majorBidi" w:cstheme="majorBidi"/>
          <w:szCs w:val="20"/>
        </w:rPr>
        <w:t xml:space="preserve"> J Pharm </w:t>
      </w:r>
      <w:proofErr w:type="spellStart"/>
      <w:r w:rsidRPr="00D92B22">
        <w:rPr>
          <w:rFonts w:asciiTheme="majorBidi" w:hAnsiTheme="majorBidi" w:cstheme="majorBidi"/>
          <w:szCs w:val="20"/>
        </w:rPr>
        <w:t>Sci</w:t>
      </w:r>
      <w:proofErr w:type="spellEnd"/>
      <w:r w:rsidRPr="00D92B22">
        <w:rPr>
          <w:rFonts w:asciiTheme="majorBidi" w:hAnsiTheme="majorBidi" w:cstheme="majorBidi"/>
          <w:szCs w:val="20"/>
        </w:rPr>
        <w:t xml:space="preserve"> </w:t>
      </w:r>
      <w:r w:rsidR="00B650B4" w:rsidRPr="00D92B22">
        <w:rPr>
          <w:rFonts w:asciiTheme="majorBidi" w:hAnsiTheme="majorBidi" w:cstheme="majorBidi"/>
          <w:szCs w:val="20"/>
        </w:rPr>
        <w:t>2012</w:t>
      </w:r>
      <w:r w:rsidR="00E14741" w:rsidRPr="00D92B22">
        <w:rPr>
          <w:rFonts w:asciiTheme="majorBidi" w:hAnsiTheme="majorBidi" w:cstheme="majorBidi"/>
          <w:szCs w:val="20"/>
          <w:lang w:val="en-US"/>
        </w:rPr>
        <w:t>;</w:t>
      </w:r>
      <w:r w:rsidRPr="00D92B22">
        <w:rPr>
          <w:rFonts w:asciiTheme="majorBidi" w:hAnsiTheme="majorBidi" w:cstheme="majorBidi"/>
          <w:szCs w:val="20"/>
        </w:rPr>
        <w:t>20(1):25-32.</w:t>
      </w:r>
    </w:p>
    <w:p w14:paraId="51199070" w14:textId="75612D40" w:rsidR="00CA0ADB" w:rsidRPr="00D92B22" w:rsidRDefault="00CA0ADB" w:rsidP="008449CA">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Sadia</w:t>
      </w:r>
      <w:proofErr w:type="spellEnd"/>
      <w:r w:rsidRPr="00D92B22">
        <w:rPr>
          <w:rFonts w:asciiTheme="majorBidi" w:hAnsiTheme="majorBidi" w:cstheme="majorBidi"/>
          <w:szCs w:val="20"/>
        </w:rPr>
        <w:t xml:space="preserve"> S, </w:t>
      </w:r>
      <w:proofErr w:type="spellStart"/>
      <w:r w:rsidRPr="00D92B22">
        <w:rPr>
          <w:rFonts w:asciiTheme="majorBidi" w:hAnsiTheme="majorBidi" w:cstheme="majorBidi"/>
          <w:szCs w:val="20"/>
        </w:rPr>
        <w:t>Qasim</w:t>
      </w:r>
      <w:proofErr w:type="spellEnd"/>
      <w:r w:rsidRPr="00D92B22">
        <w:rPr>
          <w:rFonts w:asciiTheme="majorBidi" w:hAnsiTheme="majorBidi" w:cstheme="majorBidi"/>
          <w:szCs w:val="20"/>
        </w:rPr>
        <w:t xml:space="preserve"> AP, </w:t>
      </w:r>
      <w:proofErr w:type="spellStart"/>
      <w:r w:rsidRPr="00D92B22">
        <w:rPr>
          <w:rFonts w:asciiTheme="majorBidi" w:hAnsiTheme="majorBidi" w:cstheme="majorBidi"/>
          <w:szCs w:val="20"/>
        </w:rPr>
        <w:t>Siddiqui</w:t>
      </w:r>
      <w:proofErr w:type="spellEnd"/>
      <w:r w:rsidRPr="00D92B22">
        <w:rPr>
          <w:rFonts w:asciiTheme="majorBidi" w:hAnsiTheme="majorBidi" w:cstheme="majorBidi"/>
          <w:szCs w:val="20"/>
        </w:rPr>
        <w:t xml:space="preserve"> BA, </w:t>
      </w:r>
      <w:proofErr w:type="spellStart"/>
      <w:r w:rsidRPr="00D92B22">
        <w:rPr>
          <w:rFonts w:asciiTheme="majorBidi" w:hAnsiTheme="majorBidi" w:cstheme="majorBidi"/>
          <w:szCs w:val="20"/>
        </w:rPr>
        <w:t>Qasim</w:t>
      </w:r>
      <w:proofErr w:type="spellEnd"/>
      <w:r w:rsidRPr="00D92B22">
        <w:rPr>
          <w:rFonts w:asciiTheme="majorBidi" w:hAnsiTheme="majorBidi" w:cstheme="majorBidi"/>
          <w:szCs w:val="20"/>
        </w:rPr>
        <w:t xml:space="preserve"> JA. Human poisoning. Prevalence of human poisoning in Sargodha, Pakistan. Profess Med J 2018;25(02):</w:t>
      </w:r>
      <w:r w:rsidR="00001CB1" w:rsidRPr="00D92B22">
        <w:rPr>
          <w:rFonts w:asciiTheme="majorBidi" w:hAnsiTheme="majorBidi" w:cstheme="majorBidi"/>
          <w:szCs w:val="20"/>
          <w:lang w:val="en-US"/>
        </w:rPr>
        <w:t xml:space="preserve"> </w:t>
      </w:r>
      <w:r w:rsidRPr="00D92B22">
        <w:rPr>
          <w:rFonts w:asciiTheme="majorBidi" w:hAnsiTheme="majorBidi" w:cstheme="majorBidi"/>
          <w:szCs w:val="20"/>
        </w:rPr>
        <w:t>316-20</w:t>
      </w:r>
    </w:p>
    <w:p w14:paraId="5CC6F453" w14:textId="56AC135D" w:rsidR="00CA0ADB" w:rsidRPr="00D92B22" w:rsidRDefault="00CA0ADB" w:rsidP="00F434E1">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hAnsiTheme="majorBidi" w:cstheme="majorBidi"/>
          <w:szCs w:val="20"/>
        </w:rPr>
        <w:t xml:space="preserve">Burgess JL, et al. Fumigant-related illnesses: Washington State’s five-year experience. J </w:t>
      </w:r>
      <w:proofErr w:type="spellStart"/>
      <w:r w:rsidRPr="00D92B22">
        <w:rPr>
          <w:rFonts w:asciiTheme="majorBidi" w:hAnsiTheme="majorBidi" w:cstheme="majorBidi"/>
          <w:szCs w:val="20"/>
        </w:rPr>
        <w:t>Toxicol</w:t>
      </w:r>
      <w:proofErr w:type="spellEnd"/>
      <w:r w:rsidRPr="00D92B22">
        <w:rPr>
          <w:rFonts w:asciiTheme="majorBidi" w:hAnsiTheme="majorBidi" w:cstheme="majorBidi"/>
          <w:szCs w:val="20"/>
        </w:rPr>
        <w:t xml:space="preserve"> </w:t>
      </w:r>
      <w:proofErr w:type="spellStart"/>
      <w:r w:rsidRPr="00D92B22">
        <w:rPr>
          <w:rFonts w:asciiTheme="majorBidi" w:hAnsiTheme="majorBidi" w:cstheme="majorBidi"/>
          <w:szCs w:val="20"/>
        </w:rPr>
        <w:t>Clin</w:t>
      </w:r>
      <w:proofErr w:type="spellEnd"/>
      <w:r w:rsidRPr="00D92B22">
        <w:rPr>
          <w:rFonts w:asciiTheme="majorBidi" w:hAnsiTheme="majorBidi" w:cstheme="majorBidi"/>
          <w:szCs w:val="20"/>
        </w:rPr>
        <w:t xml:space="preserve"> </w:t>
      </w:r>
      <w:proofErr w:type="spellStart"/>
      <w:r w:rsidRPr="00D92B22">
        <w:rPr>
          <w:rFonts w:asciiTheme="majorBidi" w:hAnsiTheme="majorBidi" w:cstheme="majorBidi"/>
          <w:szCs w:val="20"/>
        </w:rPr>
        <w:t>Toxicol</w:t>
      </w:r>
      <w:proofErr w:type="spellEnd"/>
      <w:r w:rsidRPr="00D92B22">
        <w:rPr>
          <w:rFonts w:asciiTheme="majorBidi" w:hAnsiTheme="majorBidi" w:cstheme="majorBidi"/>
          <w:szCs w:val="20"/>
        </w:rPr>
        <w:t xml:space="preserve"> 2000</w:t>
      </w:r>
      <w:r w:rsidR="00E913ED" w:rsidRPr="00D92B22">
        <w:rPr>
          <w:rFonts w:asciiTheme="majorBidi" w:hAnsiTheme="majorBidi" w:cstheme="majorBidi"/>
          <w:szCs w:val="20"/>
          <w:lang w:val="en-US"/>
        </w:rPr>
        <w:t>;</w:t>
      </w:r>
      <w:r w:rsidRPr="00D92B22">
        <w:rPr>
          <w:rFonts w:asciiTheme="majorBidi" w:hAnsiTheme="majorBidi" w:cstheme="majorBidi"/>
          <w:szCs w:val="20"/>
        </w:rPr>
        <w:t>38(1):7-14</w:t>
      </w:r>
      <w:r w:rsidR="003535FD" w:rsidRPr="00D92B22">
        <w:rPr>
          <w:rFonts w:asciiTheme="majorBidi" w:hAnsiTheme="majorBidi" w:cstheme="majorBidi"/>
          <w:szCs w:val="20"/>
          <w:lang w:val="en-US"/>
        </w:rPr>
        <w:t>.</w:t>
      </w:r>
    </w:p>
    <w:p w14:paraId="5797F39C" w14:textId="447FB39B" w:rsidR="00CA0ADB" w:rsidRPr="00D92B22" w:rsidRDefault="00CA0ADB" w:rsidP="008449CA">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hAnsiTheme="majorBidi" w:cstheme="majorBidi"/>
          <w:szCs w:val="20"/>
        </w:rPr>
        <w:t xml:space="preserve">Arafat SY, Ali SA, </w:t>
      </w:r>
      <w:proofErr w:type="spellStart"/>
      <w:r w:rsidRPr="00D92B22">
        <w:rPr>
          <w:rFonts w:asciiTheme="majorBidi" w:hAnsiTheme="majorBidi" w:cstheme="majorBidi"/>
          <w:szCs w:val="20"/>
        </w:rPr>
        <w:t>Menon</w:t>
      </w:r>
      <w:proofErr w:type="spellEnd"/>
      <w:r w:rsidRPr="00D92B22">
        <w:rPr>
          <w:rFonts w:asciiTheme="majorBidi" w:hAnsiTheme="majorBidi" w:cstheme="majorBidi"/>
          <w:szCs w:val="20"/>
        </w:rPr>
        <w:t xml:space="preserve"> V, </w:t>
      </w:r>
      <w:proofErr w:type="spellStart"/>
      <w:r w:rsidRPr="00D92B22">
        <w:rPr>
          <w:rFonts w:asciiTheme="majorBidi" w:hAnsiTheme="majorBidi" w:cstheme="majorBidi"/>
          <w:szCs w:val="20"/>
        </w:rPr>
        <w:t>Hussain</w:t>
      </w:r>
      <w:proofErr w:type="spellEnd"/>
      <w:r w:rsidRPr="00D92B22">
        <w:rPr>
          <w:rFonts w:asciiTheme="majorBidi" w:hAnsiTheme="majorBidi" w:cstheme="majorBidi"/>
          <w:szCs w:val="20"/>
        </w:rPr>
        <w:t xml:space="preserve"> F, Ansari DS, </w:t>
      </w:r>
      <w:proofErr w:type="spellStart"/>
      <w:r w:rsidRPr="00D92B22">
        <w:rPr>
          <w:rFonts w:asciiTheme="majorBidi" w:hAnsiTheme="majorBidi" w:cstheme="majorBidi"/>
          <w:szCs w:val="20"/>
        </w:rPr>
        <w:t>Baminiwatta</w:t>
      </w:r>
      <w:proofErr w:type="spellEnd"/>
      <w:r w:rsidRPr="00D92B22">
        <w:rPr>
          <w:rFonts w:asciiTheme="majorBidi" w:hAnsiTheme="majorBidi" w:cstheme="majorBidi"/>
          <w:szCs w:val="20"/>
        </w:rPr>
        <w:t xml:space="preserve"> A, et al. Suicide methods in South Asia over two decades (2001–2020). </w:t>
      </w:r>
      <w:proofErr w:type="spellStart"/>
      <w:r w:rsidRPr="00D92B22">
        <w:rPr>
          <w:rFonts w:asciiTheme="majorBidi" w:hAnsiTheme="majorBidi" w:cstheme="majorBidi"/>
          <w:szCs w:val="20"/>
        </w:rPr>
        <w:t>Int</w:t>
      </w:r>
      <w:proofErr w:type="spellEnd"/>
      <w:r w:rsidRPr="00D92B22">
        <w:rPr>
          <w:rFonts w:asciiTheme="majorBidi" w:hAnsiTheme="majorBidi" w:cstheme="majorBidi"/>
          <w:szCs w:val="20"/>
        </w:rPr>
        <w:t xml:space="preserve"> J Social </w:t>
      </w:r>
      <w:proofErr w:type="spellStart"/>
      <w:r w:rsidRPr="00D92B22">
        <w:rPr>
          <w:rFonts w:asciiTheme="majorBidi" w:hAnsiTheme="majorBidi" w:cstheme="majorBidi"/>
          <w:szCs w:val="20"/>
        </w:rPr>
        <w:t>Psychiatr</w:t>
      </w:r>
      <w:proofErr w:type="spellEnd"/>
      <w:r w:rsidRPr="00D92B22">
        <w:rPr>
          <w:rFonts w:asciiTheme="majorBidi" w:hAnsiTheme="majorBidi" w:cstheme="majorBidi"/>
          <w:szCs w:val="20"/>
        </w:rPr>
        <w:t xml:space="preserve"> 2021;67(7):920-34</w:t>
      </w:r>
      <w:r w:rsidR="004F6682" w:rsidRPr="00D92B22">
        <w:rPr>
          <w:rFonts w:asciiTheme="majorBidi" w:hAnsiTheme="majorBidi" w:cstheme="majorBidi"/>
          <w:szCs w:val="20"/>
          <w:lang w:val="en-US"/>
        </w:rPr>
        <w:t>.</w:t>
      </w:r>
    </w:p>
    <w:p w14:paraId="7B69913E" w14:textId="609A9D04" w:rsidR="00CA0ADB" w:rsidRPr="00D92B22" w:rsidRDefault="00CA0ADB" w:rsidP="00CC4D0D">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Mehrpour</w:t>
      </w:r>
      <w:proofErr w:type="spellEnd"/>
      <w:r w:rsidRPr="00D92B22">
        <w:rPr>
          <w:rFonts w:asciiTheme="majorBidi" w:hAnsiTheme="majorBidi" w:cstheme="majorBidi"/>
          <w:szCs w:val="20"/>
        </w:rPr>
        <w:t xml:space="preserve"> O, </w:t>
      </w:r>
      <w:proofErr w:type="spellStart"/>
      <w:r w:rsidRPr="00D92B22">
        <w:rPr>
          <w:rFonts w:asciiTheme="majorBidi" w:hAnsiTheme="majorBidi" w:cstheme="majorBidi"/>
          <w:szCs w:val="20"/>
        </w:rPr>
        <w:t>Jafarzadeh</w:t>
      </w:r>
      <w:proofErr w:type="spellEnd"/>
      <w:r w:rsidR="00A1141C" w:rsidRPr="00D92B22">
        <w:rPr>
          <w:rFonts w:asciiTheme="majorBidi" w:hAnsiTheme="majorBidi" w:cstheme="majorBidi"/>
          <w:szCs w:val="20"/>
          <w:lang w:val="en-US"/>
        </w:rPr>
        <w:t xml:space="preserve"> </w:t>
      </w:r>
      <w:r w:rsidR="00A1141C" w:rsidRPr="00D92B22">
        <w:rPr>
          <w:rFonts w:asciiTheme="majorBidi" w:hAnsiTheme="majorBidi" w:cstheme="majorBidi"/>
          <w:szCs w:val="20"/>
        </w:rPr>
        <w:t>M</w:t>
      </w:r>
      <w:r w:rsidRPr="00D92B22">
        <w:rPr>
          <w:rFonts w:asciiTheme="majorBidi" w:hAnsiTheme="majorBidi" w:cstheme="majorBidi"/>
          <w:szCs w:val="20"/>
        </w:rPr>
        <w:t xml:space="preserve">, </w:t>
      </w:r>
      <w:proofErr w:type="spellStart"/>
      <w:r w:rsidRPr="00D92B22">
        <w:rPr>
          <w:rFonts w:asciiTheme="majorBidi" w:hAnsiTheme="majorBidi" w:cstheme="majorBidi"/>
          <w:szCs w:val="20"/>
        </w:rPr>
        <w:t>Abdollahi</w:t>
      </w:r>
      <w:proofErr w:type="spellEnd"/>
      <w:r w:rsidR="00F237B0" w:rsidRPr="00D92B22">
        <w:rPr>
          <w:rFonts w:asciiTheme="majorBidi" w:hAnsiTheme="majorBidi" w:cstheme="majorBidi"/>
          <w:szCs w:val="20"/>
          <w:lang w:val="en-US"/>
        </w:rPr>
        <w:t xml:space="preserve"> </w:t>
      </w:r>
      <w:r w:rsidR="00F237B0" w:rsidRPr="00D92B22">
        <w:rPr>
          <w:rFonts w:asciiTheme="majorBidi" w:hAnsiTheme="majorBidi" w:cstheme="majorBidi"/>
          <w:szCs w:val="20"/>
        </w:rPr>
        <w:t>M</w:t>
      </w:r>
      <w:r w:rsidRPr="00D92B22">
        <w:rPr>
          <w:rFonts w:asciiTheme="majorBidi" w:hAnsiTheme="majorBidi" w:cstheme="majorBidi"/>
          <w:szCs w:val="20"/>
        </w:rPr>
        <w:t xml:space="preserve">, A systematic-review of </w:t>
      </w:r>
      <w:proofErr w:type="spellStart"/>
      <w:r w:rsidRPr="00D92B22">
        <w:rPr>
          <w:rFonts w:asciiTheme="majorBidi" w:hAnsiTheme="majorBidi" w:cstheme="majorBidi"/>
          <w:szCs w:val="20"/>
        </w:rPr>
        <w:t>aluminium</w:t>
      </w:r>
      <w:proofErr w:type="spellEnd"/>
      <w:r w:rsidRPr="00D92B22">
        <w:rPr>
          <w:rFonts w:asciiTheme="majorBidi" w:hAnsiTheme="majorBidi" w:cstheme="majorBidi"/>
          <w:szCs w:val="20"/>
        </w:rPr>
        <w:t xml:space="preserve"> phosphide poisoning. </w:t>
      </w:r>
      <w:proofErr w:type="spellStart"/>
      <w:r w:rsidRPr="00D92B22">
        <w:rPr>
          <w:rFonts w:asciiTheme="majorBidi" w:hAnsiTheme="majorBidi" w:cstheme="majorBidi"/>
          <w:szCs w:val="20"/>
        </w:rPr>
        <w:t>Arh</w:t>
      </w:r>
      <w:proofErr w:type="spellEnd"/>
      <w:r w:rsidRPr="00D92B22">
        <w:rPr>
          <w:rFonts w:asciiTheme="majorBidi" w:hAnsiTheme="majorBidi" w:cstheme="majorBidi"/>
          <w:szCs w:val="20"/>
        </w:rPr>
        <w:t xml:space="preserve"> </w:t>
      </w:r>
      <w:proofErr w:type="spellStart"/>
      <w:r w:rsidRPr="00D92B22">
        <w:rPr>
          <w:rFonts w:asciiTheme="majorBidi" w:hAnsiTheme="majorBidi" w:cstheme="majorBidi"/>
          <w:szCs w:val="20"/>
        </w:rPr>
        <w:t>Hig</w:t>
      </w:r>
      <w:proofErr w:type="spellEnd"/>
      <w:r w:rsidRPr="00D92B22">
        <w:rPr>
          <w:rFonts w:asciiTheme="majorBidi" w:hAnsiTheme="majorBidi" w:cstheme="majorBidi"/>
          <w:szCs w:val="20"/>
        </w:rPr>
        <w:t xml:space="preserve"> </w:t>
      </w:r>
      <w:proofErr w:type="spellStart"/>
      <w:r w:rsidRPr="00D92B22">
        <w:rPr>
          <w:rFonts w:asciiTheme="majorBidi" w:hAnsiTheme="majorBidi" w:cstheme="majorBidi"/>
          <w:szCs w:val="20"/>
        </w:rPr>
        <w:t>Rada</w:t>
      </w:r>
      <w:proofErr w:type="spellEnd"/>
      <w:r w:rsidRPr="00D92B22">
        <w:rPr>
          <w:rFonts w:asciiTheme="majorBidi" w:hAnsiTheme="majorBidi" w:cstheme="majorBidi"/>
          <w:szCs w:val="20"/>
        </w:rPr>
        <w:t xml:space="preserve"> </w:t>
      </w:r>
      <w:proofErr w:type="spellStart"/>
      <w:r w:rsidRPr="00D92B22">
        <w:rPr>
          <w:rFonts w:asciiTheme="majorBidi" w:hAnsiTheme="majorBidi" w:cstheme="majorBidi"/>
          <w:szCs w:val="20"/>
        </w:rPr>
        <w:t>Toksikol</w:t>
      </w:r>
      <w:proofErr w:type="spellEnd"/>
      <w:r w:rsidRPr="00D92B22">
        <w:rPr>
          <w:rFonts w:asciiTheme="majorBidi" w:hAnsiTheme="majorBidi" w:cstheme="majorBidi"/>
          <w:szCs w:val="20"/>
        </w:rPr>
        <w:t xml:space="preserve"> 2012</w:t>
      </w:r>
      <w:r w:rsidR="00F53F96" w:rsidRPr="00D92B22">
        <w:rPr>
          <w:rFonts w:asciiTheme="majorBidi" w:hAnsiTheme="majorBidi" w:cstheme="majorBidi"/>
          <w:szCs w:val="20"/>
          <w:lang w:val="en-US"/>
        </w:rPr>
        <w:t>;</w:t>
      </w:r>
      <w:r w:rsidRPr="00D92B22">
        <w:rPr>
          <w:rFonts w:asciiTheme="majorBidi" w:hAnsiTheme="majorBidi" w:cstheme="majorBidi"/>
          <w:szCs w:val="20"/>
        </w:rPr>
        <w:t>63(1):</w:t>
      </w:r>
      <w:r w:rsidR="00CC4D0D" w:rsidRPr="00D92B22">
        <w:rPr>
          <w:rFonts w:asciiTheme="majorBidi" w:hAnsiTheme="majorBidi" w:cstheme="majorBidi"/>
          <w:szCs w:val="20"/>
          <w:lang w:val="en-US"/>
        </w:rPr>
        <w:br/>
      </w:r>
      <w:r w:rsidRPr="00D92B22">
        <w:rPr>
          <w:rFonts w:asciiTheme="majorBidi" w:hAnsiTheme="majorBidi" w:cstheme="majorBidi"/>
          <w:szCs w:val="20"/>
        </w:rPr>
        <w:t>61- 73</w:t>
      </w:r>
      <w:r w:rsidR="00182A21" w:rsidRPr="00D92B22">
        <w:rPr>
          <w:rFonts w:asciiTheme="majorBidi" w:hAnsiTheme="majorBidi" w:cstheme="majorBidi"/>
          <w:szCs w:val="20"/>
          <w:lang w:val="en-US"/>
        </w:rPr>
        <w:t>.</w:t>
      </w:r>
    </w:p>
    <w:p w14:paraId="1BF5F51B" w14:textId="628234EF" w:rsidR="00CA0ADB" w:rsidRPr="00D92B22" w:rsidRDefault="00CA0ADB" w:rsidP="001E3356">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Siwach</w:t>
      </w:r>
      <w:proofErr w:type="spellEnd"/>
      <w:r w:rsidRPr="00D92B22">
        <w:rPr>
          <w:rFonts w:asciiTheme="majorBidi" w:hAnsiTheme="majorBidi" w:cstheme="majorBidi"/>
          <w:szCs w:val="20"/>
        </w:rPr>
        <w:t xml:space="preserve"> SB</w:t>
      </w:r>
      <w:r w:rsidR="00744266" w:rsidRPr="00D92B22">
        <w:rPr>
          <w:rFonts w:asciiTheme="majorBidi" w:hAnsiTheme="majorBidi" w:cstheme="majorBidi"/>
          <w:szCs w:val="20"/>
          <w:lang w:val="en-US"/>
        </w:rPr>
        <w:t>,</w:t>
      </w:r>
      <w:r w:rsidRPr="00D92B22">
        <w:rPr>
          <w:rFonts w:asciiTheme="majorBidi" w:hAnsiTheme="majorBidi" w:cstheme="majorBidi"/>
          <w:szCs w:val="20"/>
        </w:rPr>
        <w:t xml:space="preserve"> Gupta</w:t>
      </w:r>
      <w:r w:rsidR="00F06676" w:rsidRPr="00D92B22">
        <w:rPr>
          <w:rFonts w:asciiTheme="majorBidi" w:hAnsiTheme="majorBidi" w:cstheme="majorBidi"/>
          <w:szCs w:val="20"/>
          <w:lang w:val="en-US"/>
        </w:rPr>
        <w:t xml:space="preserve"> </w:t>
      </w:r>
      <w:r w:rsidR="00F06676" w:rsidRPr="00D92B22">
        <w:rPr>
          <w:rFonts w:asciiTheme="majorBidi" w:hAnsiTheme="majorBidi" w:cstheme="majorBidi"/>
          <w:szCs w:val="20"/>
        </w:rPr>
        <w:t>A</w:t>
      </w:r>
      <w:r w:rsidRPr="00D92B22">
        <w:rPr>
          <w:rFonts w:asciiTheme="majorBidi" w:hAnsiTheme="majorBidi" w:cstheme="majorBidi"/>
          <w:szCs w:val="20"/>
        </w:rPr>
        <w:t xml:space="preserve">, The profile of acute poisonings in </w:t>
      </w:r>
      <w:proofErr w:type="spellStart"/>
      <w:r w:rsidRPr="00D92B22">
        <w:rPr>
          <w:rFonts w:asciiTheme="majorBidi" w:hAnsiTheme="majorBidi" w:cstheme="majorBidi"/>
          <w:szCs w:val="20"/>
        </w:rPr>
        <w:t>Harayana-Rohtak</w:t>
      </w:r>
      <w:proofErr w:type="spellEnd"/>
      <w:r w:rsidRPr="00D92B22">
        <w:rPr>
          <w:rFonts w:asciiTheme="majorBidi" w:hAnsiTheme="majorBidi" w:cstheme="majorBidi"/>
          <w:szCs w:val="20"/>
        </w:rPr>
        <w:t xml:space="preserve"> Study. J </w:t>
      </w:r>
      <w:proofErr w:type="spellStart"/>
      <w:r w:rsidRPr="00D92B22">
        <w:rPr>
          <w:rFonts w:asciiTheme="majorBidi" w:hAnsiTheme="majorBidi" w:cstheme="majorBidi"/>
          <w:szCs w:val="20"/>
        </w:rPr>
        <w:t>Assoc</w:t>
      </w:r>
      <w:proofErr w:type="spellEnd"/>
      <w:r w:rsidRPr="00D92B22">
        <w:rPr>
          <w:rFonts w:asciiTheme="majorBidi" w:hAnsiTheme="majorBidi" w:cstheme="majorBidi"/>
          <w:szCs w:val="20"/>
        </w:rPr>
        <w:t xml:space="preserve"> Physicians </w:t>
      </w:r>
      <w:proofErr w:type="spellStart"/>
      <w:r w:rsidRPr="00D92B22">
        <w:rPr>
          <w:rFonts w:asciiTheme="majorBidi" w:hAnsiTheme="majorBidi" w:cstheme="majorBidi"/>
          <w:szCs w:val="20"/>
        </w:rPr>
        <w:t>Ind</w:t>
      </w:r>
      <w:proofErr w:type="spellEnd"/>
      <w:r w:rsidRPr="00D92B22">
        <w:rPr>
          <w:rFonts w:asciiTheme="majorBidi" w:hAnsiTheme="majorBidi" w:cstheme="majorBidi"/>
          <w:szCs w:val="20"/>
        </w:rPr>
        <w:t xml:space="preserve"> 1995</w:t>
      </w:r>
      <w:r w:rsidR="008D6165" w:rsidRPr="00D92B22">
        <w:rPr>
          <w:rFonts w:asciiTheme="majorBidi" w:hAnsiTheme="majorBidi" w:cstheme="majorBidi"/>
          <w:szCs w:val="20"/>
          <w:lang w:val="en-US"/>
        </w:rPr>
        <w:t>;</w:t>
      </w:r>
      <w:r w:rsidRPr="00D92B22">
        <w:rPr>
          <w:rFonts w:asciiTheme="majorBidi" w:hAnsiTheme="majorBidi" w:cstheme="majorBidi"/>
          <w:szCs w:val="20"/>
        </w:rPr>
        <w:t xml:space="preserve">43(11):756-9. </w:t>
      </w:r>
    </w:p>
    <w:p w14:paraId="45C8D0C5" w14:textId="38C31485" w:rsidR="00CA0ADB" w:rsidRPr="00D92B22" w:rsidRDefault="00CA0ADB" w:rsidP="00715D15">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Thundiyil</w:t>
      </w:r>
      <w:proofErr w:type="spellEnd"/>
      <w:r w:rsidRPr="00D92B22">
        <w:rPr>
          <w:rFonts w:asciiTheme="majorBidi" w:hAnsiTheme="majorBidi" w:cstheme="majorBidi"/>
          <w:szCs w:val="20"/>
        </w:rPr>
        <w:t xml:space="preserve"> JG, </w:t>
      </w:r>
      <w:proofErr w:type="spellStart"/>
      <w:r w:rsidRPr="00D92B22">
        <w:rPr>
          <w:rFonts w:asciiTheme="majorBidi" w:hAnsiTheme="majorBidi" w:cstheme="majorBidi"/>
          <w:szCs w:val="20"/>
        </w:rPr>
        <w:t>Stober</w:t>
      </w:r>
      <w:proofErr w:type="spellEnd"/>
      <w:r w:rsidRPr="00D92B22">
        <w:rPr>
          <w:rFonts w:asciiTheme="majorBidi" w:hAnsiTheme="majorBidi" w:cstheme="majorBidi"/>
          <w:szCs w:val="20"/>
        </w:rPr>
        <w:t xml:space="preserve"> J, </w:t>
      </w:r>
      <w:proofErr w:type="spellStart"/>
      <w:r w:rsidRPr="00D92B22">
        <w:rPr>
          <w:rFonts w:asciiTheme="majorBidi" w:hAnsiTheme="majorBidi" w:cstheme="majorBidi"/>
          <w:szCs w:val="20"/>
        </w:rPr>
        <w:t>Besbelli</w:t>
      </w:r>
      <w:proofErr w:type="spellEnd"/>
      <w:r w:rsidRPr="00D92B22">
        <w:rPr>
          <w:rFonts w:asciiTheme="majorBidi" w:hAnsiTheme="majorBidi" w:cstheme="majorBidi"/>
          <w:szCs w:val="20"/>
        </w:rPr>
        <w:t xml:space="preserve"> N. </w:t>
      </w:r>
      <w:proofErr w:type="spellStart"/>
      <w:r w:rsidRPr="00D92B22">
        <w:rPr>
          <w:rFonts w:asciiTheme="majorBidi" w:hAnsiTheme="majorBidi" w:cstheme="majorBidi"/>
          <w:szCs w:val="20"/>
        </w:rPr>
        <w:t>Pronczuk</w:t>
      </w:r>
      <w:proofErr w:type="spellEnd"/>
      <w:r w:rsidRPr="00D92B22">
        <w:rPr>
          <w:rFonts w:asciiTheme="majorBidi" w:hAnsiTheme="majorBidi" w:cstheme="majorBidi"/>
          <w:szCs w:val="20"/>
        </w:rPr>
        <w:t xml:space="preserve"> J. Acute pesticide poisoning: a proposed classification tool. Bull. World Health Organ </w:t>
      </w:r>
      <w:r w:rsidR="00715D15" w:rsidRPr="00D92B22">
        <w:rPr>
          <w:rFonts w:asciiTheme="majorBidi" w:hAnsiTheme="majorBidi" w:cstheme="majorBidi"/>
          <w:szCs w:val="20"/>
        </w:rPr>
        <w:t>2008</w:t>
      </w:r>
      <w:r w:rsidR="00191563" w:rsidRPr="00D92B22">
        <w:rPr>
          <w:rFonts w:asciiTheme="majorBidi" w:hAnsiTheme="majorBidi" w:cstheme="majorBidi"/>
          <w:szCs w:val="20"/>
          <w:lang w:val="en-US"/>
        </w:rPr>
        <w:t>;</w:t>
      </w:r>
      <w:r w:rsidRPr="00D92B22">
        <w:rPr>
          <w:rFonts w:asciiTheme="majorBidi" w:hAnsiTheme="majorBidi" w:cstheme="majorBidi"/>
          <w:szCs w:val="20"/>
        </w:rPr>
        <w:t>86(3):205-209.</w:t>
      </w:r>
    </w:p>
    <w:p w14:paraId="43FDE5BD" w14:textId="07BC01A5" w:rsidR="00CA0ADB" w:rsidRPr="00D92B22" w:rsidRDefault="00CA0ADB" w:rsidP="00E7610A">
      <w:pPr>
        <w:pStyle w:val="ListParagraph"/>
        <w:numPr>
          <w:ilvl w:val="0"/>
          <w:numId w:val="3"/>
        </w:numPr>
        <w:shd w:val="clear" w:color="auto" w:fill="FFFFFF"/>
        <w:spacing w:after="0" w:line="240" w:lineRule="auto"/>
        <w:ind w:left="360"/>
        <w:contextualSpacing w:val="0"/>
        <w:jc w:val="both"/>
        <w:rPr>
          <w:rStyle w:val="Hyperlink"/>
          <w:rFonts w:asciiTheme="majorBidi" w:eastAsia="Times New Roman" w:hAnsiTheme="majorBidi" w:cstheme="majorBidi"/>
          <w:color w:val="auto"/>
          <w:szCs w:val="20"/>
        </w:rPr>
      </w:pPr>
      <w:r w:rsidRPr="00D92B22">
        <w:rPr>
          <w:rFonts w:asciiTheme="majorBidi" w:hAnsiTheme="majorBidi" w:cstheme="majorBidi"/>
          <w:szCs w:val="20"/>
        </w:rPr>
        <w:t>Khan ZU. Rise in wheat pill poisoning: study. Dawn 1/20 / 2013 ] ;</w:t>
      </w:r>
      <w:r w:rsidR="006A19DC" w:rsidRPr="00D92B22">
        <w:rPr>
          <w:rFonts w:asciiTheme="majorBidi" w:hAnsiTheme="majorBidi" w:cstheme="majorBidi"/>
          <w:szCs w:val="20"/>
          <w:lang w:val="en-US"/>
        </w:rPr>
        <w:t xml:space="preserve"> </w:t>
      </w:r>
      <w:r w:rsidRPr="00D92B22">
        <w:rPr>
          <w:rFonts w:asciiTheme="majorBidi" w:hAnsiTheme="majorBidi" w:cstheme="majorBidi"/>
          <w:szCs w:val="20"/>
        </w:rPr>
        <w:t xml:space="preserve">Available from : </w:t>
      </w:r>
      <w:hyperlink r:id="rId13" w:history="1">
        <w:r w:rsidRPr="00D92B22">
          <w:rPr>
            <w:rFonts w:asciiTheme="majorBidi" w:hAnsiTheme="majorBidi" w:cstheme="majorBidi"/>
            <w:szCs w:val="20"/>
          </w:rPr>
          <w:t>http://arcliives.dawn.com/archives/70423</w:t>
        </w:r>
      </w:hyperlink>
      <w:r w:rsidR="003807D1">
        <w:rPr>
          <w:rFonts w:asciiTheme="majorBidi" w:hAnsiTheme="majorBidi" w:cstheme="majorBidi"/>
          <w:szCs w:val="20"/>
          <w:lang w:val="en-US"/>
        </w:rPr>
        <w:t>.</w:t>
      </w:r>
    </w:p>
    <w:p w14:paraId="4711F1A2" w14:textId="45AA8743" w:rsidR="00CA0ADB" w:rsidRPr="00D92B22" w:rsidRDefault="00CA0ADB" w:rsidP="00D9004D">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eastAsia="Times New Roman" w:hAnsiTheme="majorBidi" w:cstheme="majorBidi"/>
          <w:szCs w:val="20"/>
        </w:rPr>
        <w:t>Safdar</w:t>
      </w:r>
      <w:proofErr w:type="spellEnd"/>
      <w:r w:rsidRPr="00D92B22">
        <w:rPr>
          <w:rFonts w:asciiTheme="majorBidi" w:eastAsia="Times New Roman" w:hAnsiTheme="majorBidi" w:cstheme="majorBidi"/>
          <w:szCs w:val="20"/>
        </w:rPr>
        <w:t xml:space="preserve"> M, </w:t>
      </w:r>
      <w:proofErr w:type="spellStart"/>
      <w:r w:rsidRPr="00D92B22">
        <w:rPr>
          <w:rFonts w:asciiTheme="majorBidi" w:eastAsia="Times New Roman" w:hAnsiTheme="majorBidi" w:cstheme="majorBidi"/>
          <w:szCs w:val="20"/>
        </w:rPr>
        <w:t>Afzal</w:t>
      </w:r>
      <w:proofErr w:type="spellEnd"/>
      <w:r w:rsidRPr="00D92B22">
        <w:rPr>
          <w:rFonts w:asciiTheme="majorBidi" w:eastAsia="Times New Roman" w:hAnsiTheme="majorBidi" w:cstheme="majorBidi"/>
          <w:szCs w:val="20"/>
        </w:rPr>
        <w:t xml:space="preserve"> KI, Smith Z, Ali F, </w:t>
      </w:r>
      <w:proofErr w:type="spellStart"/>
      <w:r w:rsidRPr="00D92B22">
        <w:rPr>
          <w:rFonts w:asciiTheme="majorBidi" w:eastAsia="Times New Roman" w:hAnsiTheme="majorBidi" w:cstheme="majorBidi"/>
          <w:szCs w:val="20"/>
        </w:rPr>
        <w:t>Zarif</w:t>
      </w:r>
      <w:proofErr w:type="spellEnd"/>
      <w:r w:rsidRPr="00D92B22">
        <w:rPr>
          <w:rFonts w:asciiTheme="majorBidi" w:eastAsia="Times New Roman" w:hAnsiTheme="majorBidi" w:cstheme="majorBidi"/>
          <w:szCs w:val="20"/>
        </w:rPr>
        <w:t xml:space="preserve"> P, </w:t>
      </w:r>
      <w:proofErr w:type="spellStart"/>
      <w:r w:rsidRPr="00D92B22">
        <w:rPr>
          <w:rFonts w:asciiTheme="majorBidi" w:eastAsia="Times New Roman" w:hAnsiTheme="majorBidi" w:cstheme="majorBidi"/>
          <w:szCs w:val="20"/>
        </w:rPr>
        <w:t>Baig</w:t>
      </w:r>
      <w:proofErr w:type="spellEnd"/>
      <w:r w:rsidRPr="00D92B22">
        <w:rPr>
          <w:rFonts w:asciiTheme="majorBidi" w:eastAsia="Times New Roman" w:hAnsiTheme="majorBidi" w:cstheme="majorBidi"/>
          <w:szCs w:val="20"/>
        </w:rPr>
        <w:t xml:space="preserve"> ZF. Suicide by poisoning in Pakistan: review of regional trends, toxicity and management of commonly used agents in the past three decades. BJ</w:t>
      </w:r>
      <w:r w:rsidR="00375868" w:rsidRPr="00D92B22">
        <w:rPr>
          <w:rFonts w:asciiTheme="majorBidi" w:eastAsia="Times New Roman" w:hAnsiTheme="majorBidi" w:cstheme="majorBidi"/>
          <w:szCs w:val="20"/>
          <w:lang w:val="en-US"/>
        </w:rPr>
        <w:t xml:space="preserve"> </w:t>
      </w:r>
      <w:r w:rsidRPr="00D92B22">
        <w:rPr>
          <w:rFonts w:asciiTheme="majorBidi" w:eastAsia="Times New Roman" w:hAnsiTheme="majorBidi" w:cstheme="majorBidi"/>
          <w:szCs w:val="20"/>
        </w:rPr>
        <w:t xml:space="preserve">Psych Open 2021;7(4):e114. </w:t>
      </w:r>
    </w:p>
    <w:p w14:paraId="166FBE7A" w14:textId="1F49ECBE" w:rsidR="00CA0ADB" w:rsidRPr="00D92B22" w:rsidRDefault="00CA0ADB" w:rsidP="00921D4D">
      <w:pPr>
        <w:pStyle w:val="ListParagraph"/>
        <w:numPr>
          <w:ilvl w:val="0"/>
          <w:numId w:val="3"/>
        </w:numPr>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eastAsia="Times New Roman" w:hAnsiTheme="majorBidi" w:cstheme="majorBidi"/>
          <w:szCs w:val="20"/>
        </w:rPr>
        <w:t>Sandhu</w:t>
      </w:r>
      <w:proofErr w:type="spellEnd"/>
      <w:r w:rsidRPr="00D92B22">
        <w:rPr>
          <w:rFonts w:asciiTheme="majorBidi" w:eastAsia="Times New Roman" w:hAnsiTheme="majorBidi" w:cstheme="majorBidi"/>
          <w:szCs w:val="20"/>
        </w:rPr>
        <w:t xml:space="preserve"> SS, </w:t>
      </w:r>
      <w:proofErr w:type="spellStart"/>
      <w:r w:rsidRPr="00D92B22">
        <w:rPr>
          <w:rFonts w:asciiTheme="majorBidi" w:eastAsia="Times New Roman" w:hAnsiTheme="majorBidi" w:cstheme="majorBidi"/>
          <w:szCs w:val="20"/>
        </w:rPr>
        <w:t>Dalal</w:t>
      </w:r>
      <w:proofErr w:type="spellEnd"/>
      <w:r w:rsidRPr="00D92B22">
        <w:rPr>
          <w:rFonts w:asciiTheme="majorBidi" w:eastAsia="Times New Roman" w:hAnsiTheme="majorBidi" w:cstheme="majorBidi"/>
          <w:szCs w:val="20"/>
        </w:rPr>
        <w:t xml:space="preserve"> JS. Trends of Poisoning in </w:t>
      </w:r>
      <w:proofErr w:type="spellStart"/>
      <w:r w:rsidRPr="00D92B22">
        <w:rPr>
          <w:rFonts w:asciiTheme="majorBidi" w:eastAsia="Times New Roman" w:hAnsiTheme="majorBidi" w:cstheme="majorBidi"/>
          <w:szCs w:val="20"/>
        </w:rPr>
        <w:t>Faridkot</w:t>
      </w:r>
      <w:proofErr w:type="spellEnd"/>
      <w:r w:rsidRPr="00D92B22">
        <w:rPr>
          <w:rFonts w:asciiTheme="majorBidi" w:eastAsia="Times New Roman" w:hAnsiTheme="majorBidi" w:cstheme="majorBidi"/>
          <w:szCs w:val="20"/>
        </w:rPr>
        <w:t xml:space="preserve"> region of Punjab-A retrospective study of one year. J Indian </w:t>
      </w:r>
      <w:proofErr w:type="spellStart"/>
      <w:r w:rsidRPr="00D92B22">
        <w:rPr>
          <w:rFonts w:asciiTheme="majorBidi" w:eastAsia="Times New Roman" w:hAnsiTheme="majorBidi" w:cstheme="majorBidi"/>
          <w:szCs w:val="20"/>
        </w:rPr>
        <w:t>Acad</w:t>
      </w:r>
      <w:proofErr w:type="spellEnd"/>
      <w:r w:rsidRPr="00D92B22">
        <w:rPr>
          <w:rFonts w:asciiTheme="majorBidi" w:eastAsia="Times New Roman" w:hAnsiTheme="majorBidi" w:cstheme="majorBidi"/>
          <w:szCs w:val="20"/>
        </w:rPr>
        <w:t xml:space="preserve"> Forensic Med 2010;32:</w:t>
      </w:r>
      <w:r w:rsidR="002D53BC" w:rsidRPr="00D92B22">
        <w:rPr>
          <w:rFonts w:asciiTheme="majorBidi" w:eastAsia="Times New Roman" w:hAnsiTheme="majorBidi" w:cstheme="majorBidi"/>
          <w:szCs w:val="20"/>
          <w:lang w:val="en-US"/>
        </w:rPr>
        <w:br/>
      </w:r>
      <w:r w:rsidRPr="00D92B22">
        <w:rPr>
          <w:rFonts w:asciiTheme="majorBidi" w:eastAsia="Times New Roman" w:hAnsiTheme="majorBidi" w:cstheme="majorBidi"/>
          <w:szCs w:val="20"/>
        </w:rPr>
        <w:t xml:space="preserve">8-10. </w:t>
      </w:r>
    </w:p>
    <w:p w14:paraId="57EB1401" w14:textId="77777777" w:rsidR="00CA0ADB" w:rsidRPr="00D92B22" w:rsidRDefault="00CA0ADB" w:rsidP="008449CA">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eastAsia="Times New Roman" w:hAnsiTheme="majorBidi" w:cstheme="majorBidi"/>
          <w:szCs w:val="20"/>
        </w:rPr>
        <w:t xml:space="preserve">Ahmad A, </w:t>
      </w:r>
      <w:proofErr w:type="spellStart"/>
      <w:r w:rsidRPr="00D92B22">
        <w:rPr>
          <w:rFonts w:asciiTheme="majorBidi" w:eastAsia="Times New Roman" w:hAnsiTheme="majorBidi" w:cstheme="majorBidi"/>
          <w:szCs w:val="20"/>
        </w:rPr>
        <w:t>Shahid</w:t>
      </w:r>
      <w:proofErr w:type="spellEnd"/>
      <w:r w:rsidRPr="00D92B22">
        <w:rPr>
          <w:rFonts w:asciiTheme="majorBidi" w:eastAsia="Times New Roman" w:hAnsiTheme="majorBidi" w:cstheme="majorBidi"/>
          <w:szCs w:val="20"/>
        </w:rPr>
        <w:t xml:space="preserve"> M, Khalid S, </w:t>
      </w:r>
      <w:proofErr w:type="spellStart"/>
      <w:r w:rsidRPr="00D92B22">
        <w:rPr>
          <w:rFonts w:asciiTheme="majorBidi" w:eastAsia="Times New Roman" w:hAnsiTheme="majorBidi" w:cstheme="majorBidi"/>
          <w:szCs w:val="20"/>
        </w:rPr>
        <w:t>Zaffar</w:t>
      </w:r>
      <w:proofErr w:type="spellEnd"/>
      <w:r w:rsidRPr="00D92B22">
        <w:rPr>
          <w:rFonts w:asciiTheme="majorBidi" w:eastAsia="Times New Roman" w:hAnsiTheme="majorBidi" w:cstheme="majorBidi"/>
          <w:szCs w:val="20"/>
        </w:rPr>
        <w:t xml:space="preserve"> H, </w:t>
      </w:r>
      <w:proofErr w:type="spellStart"/>
      <w:r w:rsidRPr="00D92B22">
        <w:rPr>
          <w:rFonts w:asciiTheme="majorBidi" w:eastAsia="Times New Roman" w:hAnsiTheme="majorBidi" w:cstheme="majorBidi"/>
          <w:szCs w:val="20"/>
        </w:rPr>
        <w:t>Naqvi</w:t>
      </w:r>
      <w:proofErr w:type="spellEnd"/>
      <w:r w:rsidRPr="00D92B22">
        <w:rPr>
          <w:rFonts w:asciiTheme="majorBidi" w:eastAsia="Times New Roman" w:hAnsiTheme="majorBidi" w:cstheme="majorBidi"/>
          <w:szCs w:val="20"/>
        </w:rPr>
        <w:t xml:space="preserve"> T, Pervez A, et al. Residues of </w:t>
      </w:r>
      <w:proofErr w:type="spellStart"/>
      <w:r w:rsidRPr="00D92B22">
        <w:rPr>
          <w:rFonts w:asciiTheme="majorBidi" w:eastAsia="Times New Roman" w:hAnsiTheme="majorBidi" w:cstheme="majorBidi"/>
          <w:szCs w:val="20"/>
        </w:rPr>
        <w:t>endosulfan</w:t>
      </w:r>
      <w:proofErr w:type="spellEnd"/>
      <w:r w:rsidRPr="00D92B22">
        <w:rPr>
          <w:rFonts w:asciiTheme="majorBidi" w:eastAsia="Times New Roman" w:hAnsiTheme="majorBidi" w:cstheme="majorBidi"/>
          <w:szCs w:val="20"/>
        </w:rPr>
        <w:t xml:space="preserve"> in cotton growing area of </w:t>
      </w:r>
      <w:proofErr w:type="spellStart"/>
      <w:r w:rsidRPr="00D92B22">
        <w:rPr>
          <w:rFonts w:asciiTheme="majorBidi" w:eastAsia="Times New Roman" w:hAnsiTheme="majorBidi" w:cstheme="majorBidi"/>
          <w:szCs w:val="20"/>
        </w:rPr>
        <w:t>Vehari</w:t>
      </w:r>
      <w:proofErr w:type="spellEnd"/>
      <w:r w:rsidRPr="00D92B22">
        <w:rPr>
          <w:rFonts w:asciiTheme="majorBidi" w:eastAsia="Times New Roman" w:hAnsiTheme="majorBidi" w:cstheme="majorBidi"/>
          <w:szCs w:val="20"/>
        </w:rPr>
        <w:t xml:space="preserve">, Pakistan: an assessment of knowledge and awareness of pesticide use and health risks. Environ </w:t>
      </w:r>
      <w:proofErr w:type="spellStart"/>
      <w:r w:rsidRPr="00D92B22">
        <w:rPr>
          <w:rFonts w:asciiTheme="majorBidi" w:eastAsia="Times New Roman" w:hAnsiTheme="majorBidi" w:cstheme="majorBidi"/>
          <w:szCs w:val="20"/>
        </w:rPr>
        <w:t>Sci</w:t>
      </w:r>
      <w:proofErr w:type="spellEnd"/>
      <w:r w:rsidRPr="00D92B22">
        <w:rPr>
          <w:rFonts w:asciiTheme="majorBidi" w:eastAsia="Times New Roman" w:hAnsiTheme="majorBidi" w:cstheme="majorBidi"/>
          <w:szCs w:val="20"/>
        </w:rPr>
        <w:t xml:space="preserve"> </w:t>
      </w:r>
      <w:proofErr w:type="spellStart"/>
      <w:r w:rsidRPr="00D92B22">
        <w:rPr>
          <w:rFonts w:asciiTheme="majorBidi" w:eastAsia="Times New Roman" w:hAnsiTheme="majorBidi" w:cstheme="majorBidi"/>
          <w:szCs w:val="20"/>
        </w:rPr>
        <w:t>Pollut</w:t>
      </w:r>
      <w:proofErr w:type="spellEnd"/>
      <w:r w:rsidRPr="00D92B22">
        <w:rPr>
          <w:rFonts w:asciiTheme="majorBidi" w:eastAsia="Times New Roman" w:hAnsiTheme="majorBidi" w:cstheme="majorBidi"/>
          <w:szCs w:val="20"/>
        </w:rPr>
        <w:t xml:space="preserve"> Res </w:t>
      </w:r>
      <w:proofErr w:type="spellStart"/>
      <w:r w:rsidRPr="00D92B22">
        <w:rPr>
          <w:rFonts w:asciiTheme="majorBidi" w:eastAsia="Times New Roman" w:hAnsiTheme="majorBidi" w:cstheme="majorBidi"/>
          <w:szCs w:val="20"/>
        </w:rPr>
        <w:t>Int</w:t>
      </w:r>
      <w:proofErr w:type="spellEnd"/>
      <w:r w:rsidRPr="00D92B22">
        <w:rPr>
          <w:rFonts w:asciiTheme="majorBidi" w:eastAsia="Times New Roman" w:hAnsiTheme="majorBidi" w:cstheme="majorBidi"/>
          <w:szCs w:val="20"/>
        </w:rPr>
        <w:t xml:space="preserve"> 2019; 26(20): 20079–91.</w:t>
      </w:r>
    </w:p>
    <w:p w14:paraId="5DB7157A" w14:textId="28149254" w:rsidR="00CA0ADB" w:rsidRPr="00D92B22" w:rsidRDefault="00CA0ADB" w:rsidP="009F26D6">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eastAsia="Times New Roman" w:hAnsiTheme="majorBidi" w:cstheme="majorBidi"/>
          <w:szCs w:val="20"/>
        </w:rPr>
        <w:lastRenderedPageBreak/>
        <w:t>Saeed</w:t>
      </w:r>
      <w:proofErr w:type="spellEnd"/>
      <w:r w:rsidRPr="00D92B22">
        <w:rPr>
          <w:rFonts w:asciiTheme="majorBidi" w:eastAsia="Times New Roman" w:hAnsiTheme="majorBidi" w:cstheme="majorBidi"/>
          <w:szCs w:val="20"/>
        </w:rPr>
        <w:t xml:space="preserve"> MF, </w:t>
      </w:r>
      <w:proofErr w:type="spellStart"/>
      <w:r w:rsidRPr="00D92B22">
        <w:rPr>
          <w:rFonts w:asciiTheme="majorBidi" w:eastAsia="Times New Roman" w:hAnsiTheme="majorBidi" w:cstheme="majorBidi"/>
          <w:szCs w:val="20"/>
        </w:rPr>
        <w:t>Shaheen</w:t>
      </w:r>
      <w:proofErr w:type="spellEnd"/>
      <w:r w:rsidRPr="00D92B22">
        <w:rPr>
          <w:rFonts w:asciiTheme="majorBidi" w:eastAsia="Times New Roman" w:hAnsiTheme="majorBidi" w:cstheme="majorBidi"/>
          <w:szCs w:val="20"/>
        </w:rPr>
        <w:t xml:space="preserve"> M, Ahmad I, </w:t>
      </w:r>
      <w:proofErr w:type="spellStart"/>
      <w:r w:rsidRPr="00D92B22">
        <w:rPr>
          <w:rFonts w:asciiTheme="majorBidi" w:eastAsia="Times New Roman" w:hAnsiTheme="majorBidi" w:cstheme="majorBidi"/>
          <w:szCs w:val="20"/>
        </w:rPr>
        <w:t>Zakir</w:t>
      </w:r>
      <w:proofErr w:type="spellEnd"/>
      <w:r w:rsidRPr="00D92B22">
        <w:rPr>
          <w:rFonts w:asciiTheme="majorBidi" w:eastAsia="Times New Roman" w:hAnsiTheme="majorBidi" w:cstheme="majorBidi"/>
          <w:szCs w:val="20"/>
        </w:rPr>
        <w:t xml:space="preserve"> A, </w:t>
      </w:r>
      <w:proofErr w:type="spellStart"/>
      <w:r w:rsidRPr="00D92B22">
        <w:rPr>
          <w:rFonts w:asciiTheme="majorBidi" w:eastAsia="Times New Roman" w:hAnsiTheme="majorBidi" w:cstheme="majorBidi"/>
          <w:szCs w:val="20"/>
        </w:rPr>
        <w:t>Nadeem</w:t>
      </w:r>
      <w:proofErr w:type="spellEnd"/>
      <w:r w:rsidRPr="00D92B22">
        <w:rPr>
          <w:rFonts w:asciiTheme="majorBidi" w:eastAsia="Times New Roman" w:hAnsiTheme="majorBidi" w:cstheme="majorBidi"/>
          <w:szCs w:val="20"/>
        </w:rPr>
        <w:t xml:space="preserve"> M, </w:t>
      </w:r>
      <w:proofErr w:type="spellStart"/>
      <w:r w:rsidRPr="00D92B22">
        <w:rPr>
          <w:rFonts w:asciiTheme="majorBidi" w:eastAsia="Times New Roman" w:hAnsiTheme="majorBidi" w:cstheme="majorBidi"/>
          <w:szCs w:val="20"/>
        </w:rPr>
        <w:t>Chishti</w:t>
      </w:r>
      <w:proofErr w:type="spellEnd"/>
      <w:r w:rsidRPr="00D92B22">
        <w:rPr>
          <w:rFonts w:asciiTheme="majorBidi" w:eastAsia="Times New Roman" w:hAnsiTheme="majorBidi" w:cstheme="majorBidi"/>
          <w:szCs w:val="20"/>
        </w:rPr>
        <w:t xml:space="preserve"> AA, et al.</w:t>
      </w:r>
      <w:r w:rsidR="00B663B0" w:rsidRPr="00D92B22">
        <w:rPr>
          <w:rFonts w:asciiTheme="majorBidi" w:eastAsia="Times New Roman" w:hAnsiTheme="majorBidi" w:cstheme="majorBidi"/>
          <w:szCs w:val="20"/>
          <w:lang w:val="en-US"/>
        </w:rPr>
        <w:t xml:space="preserve"> </w:t>
      </w:r>
      <w:r w:rsidRPr="00D92B22">
        <w:rPr>
          <w:rFonts w:asciiTheme="majorBidi" w:eastAsia="Times New Roman" w:hAnsiTheme="majorBidi" w:cstheme="majorBidi"/>
          <w:szCs w:val="20"/>
        </w:rPr>
        <w:t xml:space="preserve">Pesticide exposure in the local community of </w:t>
      </w:r>
      <w:proofErr w:type="spellStart"/>
      <w:r w:rsidRPr="00D92B22">
        <w:rPr>
          <w:rFonts w:asciiTheme="majorBidi" w:eastAsia="Times New Roman" w:hAnsiTheme="majorBidi" w:cstheme="majorBidi"/>
          <w:szCs w:val="20"/>
        </w:rPr>
        <w:t>Vehari</w:t>
      </w:r>
      <w:proofErr w:type="spellEnd"/>
      <w:r w:rsidRPr="00D92B22">
        <w:rPr>
          <w:rFonts w:asciiTheme="majorBidi" w:eastAsia="Times New Roman" w:hAnsiTheme="majorBidi" w:cstheme="majorBidi"/>
          <w:szCs w:val="20"/>
        </w:rPr>
        <w:t xml:space="preserve"> District in Pakistan: an assessment of knowledge and residues in human blood. </w:t>
      </w:r>
      <w:proofErr w:type="spellStart"/>
      <w:r w:rsidRPr="00D92B22">
        <w:rPr>
          <w:rFonts w:asciiTheme="majorBidi" w:eastAsia="Times New Roman" w:hAnsiTheme="majorBidi" w:cstheme="majorBidi"/>
          <w:szCs w:val="20"/>
        </w:rPr>
        <w:t>Sci</w:t>
      </w:r>
      <w:proofErr w:type="spellEnd"/>
      <w:r w:rsidRPr="00D92B22">
        <w:rPr>
          <w:rFonts w:asciiTheme="majorBidi" w:eastAsia="Times New Roman" w:hAnsiTheme="majorBidi" w:cstheme="majorBidi"/>
          <w:szCs w:val="20"/>
        </w:rPr>
        <w:t xml:space="preserve"> Total Environ 2017; 587–8:137–44</w:t>
      </w:r>
      <w:r w:rsidR="00CC75F6" w:rsidRPr="00D92B22">
        <w:rPr>
          <w:rFonts w:asciiTheme="majorBidi" w:eastAsia="Times New Roman" w:hAnsiTheme="majorBidi" w:cstheme="majorBidi"/>
          <w:szCs w:val="20"/>
          <w:lang w:val="en-US"/>
        </w:rPr>
        <w:t>.</w:t>
      </w:r>
    </w:p>
    <w:p w14:paraId="53BFC5DB" w14:textId="3940F82A" w:rsidR="00CA0ADB" w:rsidRPr="00D92B22" w:rsidRDefault="00CA0ADB" w:rsidP="0067519B">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eastAsia="Times New Roman" w:hAnsiTheme="majorBidi" w:cstheme="majorBidi"/>
          <w:szCs w:val="20"/>
        </w:rPr>
        <w:t xml:space="preserve">Khan M, </w:t>
      </w:r>
      <w:proofErr w:type="spellStart"/>
      <w:r w:rsidRPr="00D92B22">
        <w:rPr>
          <w:rFonts w:asciiTheme="majorBidi" w:eastAsia="Times New Roman" w:hAnsiTheme="majorBidi" w:cstheme="majorBidi"/>
          <w:szCs w:val="20"/>
        </w:rPr>
        <w:t>Mahmood</w:t>
      </w:r>
      <w:proofErr w:type="spellEnd"/>
      <w:r w:rsidRPr="00D92B22">
        <w:rPr>
          <w:rFonts w:asciiTheme="majorBidi" w:eastAsia="Times New Roman" w:hAnsiTheme="majorBidi" w:cstheme="majorBidi"/>
          <w:szCs w:val="20"/>
        </w:rPr>
        <w:t xml:space="preserve"> HZ, </w:t>
      </w:r>
      <w:proofErr w:type="spellStart"/>
      <w:r w:rsidRPr="00D92B22">
        <w:rPr>
          <w:rFonts w:asciiTheme="majorBidi" w:eastAsia="Times New Roman" w:hAnsiTheme="majorBidi" w:cstheme="majorBidi"/>
          <w:szCs w:val="20"/>
        </w:rPr>
        <w:t>Damalas</w:t>
      </w:r>
      <w:proofErr w:type="spellEnd"/>
      <w:r w:rsidRPr="00D92B22">
        <w:rPr>
          <w:rFonts w:asciiTheme="majorBidi" w:eastAsia="Times New Roman" w:hAnsiTheme="majorBidi" w:cstheme="majorBidi"/>
          <w:szCs w:val="20"/>
        </w:rPr>
        <w:t xml:space="preserve"> CA. Pesticide use and risk perceptions among farmers in the cotton belt of Punjab, Pakistan. Crop Protection 2015;67:184–90</w:t>
      </w:r>
      <w:r w:rsidR="00F01FF2" w:rsidRPr="00D92B22">
        <w:rPr>
          <w:rFonts w:asciiTheme="majorBidi" w:eastAsia="Times New Roman" w:hAnsiTheme="majorBidi" w:cstheme="majorBidi"/>
          <w:szCs w:val="20"/>
          <w:lang w:val="en-US"/>
        </w:rPr>
        <w:t>.</w:t>
      </w:r>
    </w:p>
    <w:p w14:paraId="7F1648E8" w14:textId="2931CB82" w:rsidR="00CA0ADB" w:rsidRPr="00D92B22" w:rsidRDefault="00CA0ADB" w:rsidP="00F307D2">
      <w:pPr>
        <w:pStyle w:val="ListParagraph"/>
        <w:numPr>
          <w:ilvl w:val="0"/>
          <w:numId w:val="3"/>
        </w:numPr>
        <w:shd w:val="clear" w:color="auto" w:fill="FFFFFF"/>
        <w:spacing w:after="0" w:line="240" w:lineRule="auto"/>
        <w:ind w:left="360"/>
        <w:contextualSpacing w:val="0"/>
        <w:jc w:val="both"/>
        <w:rPr>
          <w:rStyle w:val="Hyperlink"/>
          <w:rFonts w:asciiTheme="majorBidi" w:eastAsia="Times New Roman" w:hAnsiTheme="majorBidi" w:cstheme="majorBidi"/>
          <w:color w:val="auto"/>
          <w:szCs w:val="20"/>
        </w:rPr>
      </w:pPr>
      <w:proofErr w:type="spellStart"/>
      <w:r w:rsidRPr="00D92B22">
        <w:rPr>
          <w:rFonts w:asciiTheme="majorBidi" w:eastAsia="Times New Roman" w:hAnsiTheme="majorBidi" w:cstheme="majorBidi"/>
          <w:szCs w:val="20"/>
        </w:rPr>
        <w:t>Qureshi</w:t>
      </w:r>
      <w:proofErr w:type="spellEnd"/>
      <w:r w:rsidRPr="00D92B22">
        <w:rPr>
          <w:rFonts w:asciiTheme="majorBidi" w:eastAsia="Times New Roman" w:hAnsiTheme="majorBidi" w:cstheme="majorBidi"/>
          <w:szCs w:val="20"/>
        </w:rPr>
        <w:t xml:space="preserve"> M,</w:t>
      </w:r>
      <w:r w:rsidR="0054104F" w:rsidRPr="00D92B22">
        <w:rPr>
          <w:rFonts w:asciiTheme="majorBidi" w:eastAsia="Times New Roman" w:hAnsiTheme="majorBidi" w:cstheme="majorBidi"/>
          <w:szCs w:val="20"/>
          <w:lang w:val="en-US"/>
        </w:rPr>
        <w:t xml:space="preserve"> </w:t>
      </w:r>
      <w:proofErr w:type="spellStart"/>
      <w:r w:rsidRPr="00D92B22">
        <w:rPr>
          <w:rFonts w:asciiTheme="majorBidi" w:eastAsia="Times New Roman" w:hAnsiTheme="majorBidi" w:cstheme="majorBidi"/>
          <w:szCs w:val="20"/>
        </w:rPr>
        <w:t>Nadeem</w:t>
      </w:r>
      <w:proofErr w:type="spellEnd"/>
      <w:r w:rsidRPr="00D92B22">
        <w:rPr>
          <w:rFonts w:asciiTheme="majorBidi" w:eastAsia="Times New Roman" w:hAnsiTheme="majorBidi" w:cstheme="majorBidi"/>
          <w:szCs w:val="20"/>
        </w:rPr>
        <w:t xml:space="preserve"> S, Ahmad T, Tariq F,</w:t>
      </w:r>
      <w:r w:rsidR="00DE5F9C" w:rsidRPr="00D92B22">
        <w:rPr>
          <w:rFonts w:asciiTheme="majorBidi" w:eastAsia="Times New Roman" w:hAnsiTheme="majorBidi" w:cstheme="majorBidi"/>
          <w:szCs w:val="20"/>
          <w:lang w:val="en-US"/>
        </w:rPr>
        <w:t xml:space="preserve"> </w:t>
      </w:r>
      <w:proofErr w:type="spellStart"/>
      <w:r w:rsidRPr="00D92B22">
        <w:rPr>
          <w:rFonts w:asciiTheme="majorBidi" w:eastAsia="Times New Roman" w:hAnsiTheme="majorBidi" w:cstheme="majorBidi"/>
          <w:szCs w:val="20"/>
        </w:rPr>
        <w:t>Rehman</w:t>
      </w:r>
      <w:proofErr w:type="spellEnd"/>
      <w:r w:rsidRPr="00D92B22">
        <w:rPr>
          <w:rFonts w:asciiTheme="majorBidi" w:eastAsia="Times New Roman" w:hAnsiTheme="majorBidi" w:cstheme="majorBidi"/>
          <w:szCs w:val="20"/>
        </w:rPr>
        <w:t xml:space="preserve"> H, </w:t>
      </w:r>
      <w:proofErr w:type="spellStart"/>
      <w:r w:rsidRPr="00D92B22">
        <w:rPr>
          <w:rFonts w:asciiTheme="majorBidi" w:eastAsia="Times New Roman" w:hAnsiTheme="majorBidi" w:cstheme="majorBidi"/>
          <w:szCs w:val="20"/>
        </w:rPr>
        <w:t>Qasim</w:t>
      </w:r>
      <w:proofErr w:type="spellEnd"/>
      <w:r w:rsidRPr="00D92B22">
        <w:rPr>
          <w:rFonts w:asciiTheme="majorBidi" w:eastAsia="Times New Roman" w:hAnsiTheme="majorBidi" w:cstheme="majorBidi"/>
          <w:szCs w:val="20"/>
        </w:rPr>
        <w:t xml:space="preserve"> A. </w:t>
      </w:r>
      <w:proofErr w:type="spellStart"/>
      <w:r w:rsidRPr="00D92B22">
        <w:rPr>
          <w:rFonts w:asciiTheme="majorBidi" w:eastAsia="Times New Roman" w:hAnsiTheme="majorBidi" w:cstheme="majorBidi"/>
          <w:szCs w:val="20"/>
        </w:rPr>
        <w:t>Aluminium</w:t>
      </w:r>
      <w:proofErr w:type="spellEnd"/>
      <w:r w:rsidRPr="00D92B22">
        <w:rPr>
          <w:rFonts w:asciiTheme="majorBidi" w:eastAsia="Times New Roman" w:hAnsiTheme="majorBidi" w:cstheme="majorBidi"/>
          <w:szCs w:val="20"/>
        </w:rPr>
        <w:t xml:space="preserve"> Phosphide Poisoning: Clinical Profile and Outcome of Patients Admitted in a Tertiary Care Hospital. Annals of Punjab Medical College (APMC)</w:t>
      </w:r>
      <w:r w:rsidR="0048408A" w:rsidRPr="00D92B22">
        <w:rPr>
          <w:rFonts w:asciiTheme="majorBidi" w:eastAsia="Times New Roman" w:hAnsiTheme="majorBidi" w:cstheme="majorBidi"/>
          <w:szCs w:val="20"/>
          <w:lang w:val="en-US"/>
        </w:rPr>
        <w:t xml:space="preserve"> </w:t>
      </w:r>
      <w:r w:rsidR="0048408A" w:rsidRPr="00D92B22">
        <w:rPr>
          <w:rFonts w:asciiTheme="majorBidi" w:eastAsia="Times New Roman" w:hAnsiTheme="majorBidi" w:cstheme="majorBidi"/>
          <w:szCs w:val="20"/>
        </w:rPr>
        <w:t>2018</w:t>
      </w:r>
      <w:r w:rsidR="00CD3422" w:rsidRPr="00D92B22">
        <w:rPr>
          <w:rFonts w:asciiTheme="majorBidi" w:eastAsia="Times New Roman" w:hAnsiTheme="majorBidi" w:cstheme="majorBidi"/>
          <w:szCs w:val="20"/>
          <w:lang w:val="en-US"/>
        </w:rPr>
        <w:t>;</w:t>
      </w:r>
      <w:r w:rsidRPr="00D92B22">
        <w:rPr>
          <w:rFonts w:asciiTheme="majorBidi" w:eastAsia="Times New Roman" w:hAnsiTheme="majorBidi" w:cstheme="majorBidi"/>
          <w:szCs w:val="20"/>
        </w:rPr>
        <w:t>12(3)</w:t>
      </w:r>
      <w:r w:rsidR="00DC084F" w:rsidRPr="00D92B22">
        <w:rPr>
          <w:rFonts w:asciiTheme="majorBidi" w:eastAsia="Times New Roman" w:hAnsiTheme="majorBidi" w:cstheme="majorBidi"/>
          <w:szCs w:val="20"/>
          <w:lang w:val="en-US"/>
        </w:rPr>
        <w:t>:</w:t>
      </w:r>
      <w:r w:rsidRPr="00D92B22">
        <w:rPr>
          <w:rFonts w:asciiTheme="majorBidi" w:eastAsia="Times New Roman" w:hAnsiTheme="majorBidi" w:cstheme="majorBidi"/>
          <w:szCs w:val="20"/>
        </w:rPr>
        <w:t>191-194.</w:t>
      </w:r>
      <w:r w:rsidR="00F307D2" w:rsidRPr="00D92B22">
        <w:rPr>
          <w:rStyle w:val="Hyperlink"/>
          <w:rFonts w:asciiTheme="majorBidi" w:eastAsia="Times New Roman" w:hAnsiTheme="majorBidi" w:cstheme="majorBidi"/>
          <w:color w:val="auto"/>
          <w:szCs w:val="20"/>
        </w:rPr>
        <w:t xml:space="preserve"> </w:t>
      </w:r>
    </w:p>
    <w:p w14:paraId="14F7F122" w14:textId="65A49E61" w:rsidR="00CA0ADB" w:rsidRPr="00D92B22" w:rsidRDefault="00CA0ADB" w:rsidP="008449CA">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r w:rsidRPr="00D92B22">
        <w:rPr>
          <w:rFonts w:asciiTheme="majorBidi" w:hAnsiTheme="majorBidi" w:cstheme="majorBidi"/>
          <w:szCs w:val="20"/>
        </w:rPr>
        <w:t xml:space="preserve">Global </w:t>
      </w:r>
      <w:proofErr w:type="spellStart"/>
      <w:r w:rsidRPr="00D92B22">
        <w:rPr>
          <w:rFonts w:asciiTheme="majorBidi" w:hAnsiTheme="majorBidi" w:cstheme="majorBidi"/>
          <w:szCs w:val="20"/>
        </w:rPr>
        <w:t>Greengrants</w:t>
      </w:r>
      <w:proofErr w:type="spellEnd"/>
      <w:r w:rsidRPr="00D92B22">
        <w:rPr>
          <w:rFonts w:asciiTheme="majorBidi" w:hAnsiTheme="majorBidi" w:cstheme="majorBidi"/>
          <w:szCs w:val="20"/>
        </w:rPr>
        <w:t xml:space="preserve"> Funds. Poisoned by Pesticides in Pakistan. Global </w:t>
      </w:r>
      <w:proofErr w:type="spellStart"/>
      <w:r w:rsidRPr="00D92B22">
        <w:rPr>
          <w:rFonts w:asciiTheme="majorBidi" w:hAnsiTheme="majorBidi" w:cstheme="majorBidi"/>
          <w:szCs w:val="20"/>
        </w:rPr>
        <w:t>Greengrants</w:t>
      </w:r>
      <w:proofErr w:type="spellEnd"/>
      <w:r w:rsidRPr="00D92B22">
        <w:rPr>
          <w:rFonts w:asciiTheme="majorBidi" w:hAnsiTheme="majorBidi" w:cstheme="majorBidi"/>
          <w:szCs w:val="20"/>
        </w:rPr>
        <w:t xml:space="preserve"> Funds, 2011 (</w:t>
      </w:r>
      <w:hyperlink r:id="rId14" w:history="1">
        <w:r w:rsidRPr="00D92B22">
          <w:rPr>
            <w:rStyle w:val="Hyperlink"/>
            <w:rFonts w:asciiTheme="majorBidi" w:hAnsiTheme="majorBidi" w:cstheme="majorBidi"/>
            <w:color w:val="auto"/>
            <w:szCs w:val="20"/>
            <w:u w:val="none"/>
          </w:rPr>
          <w:t>https://www.greengrants.org/2011/11/10/poisonedby-pesticid</w:t>
        </w:r>
      </w:hyperlink>
      <w:r w:rsidR="00764814" w:rsidRPr="00D92B22">
        <w:rPr>
          <w:rStyle w:val="Hyperlink"/>
          <w:rFonts w:asciiTheme="majorBidi" w:hAnsiTheme="majorBidi" w:cstheme="majorBidi"/>
          <w:color w:val="auto"/>
          <w:szCs w:val="20"/>
          <w:u w:val="none"/>
          <w:lang w:val="en-US"/>
        </w:rPr>
        <w:t>.</w:t>
      </w:r>
    </w:p>
    <w:p w14:paraId="06EA5AC7" w14:textId="60B2C4E3" w:rsidR="00CA0ADB" w:rsidRPr="00D92B22" w:rsidRDefault="00CA0ADB" w:rsidP="003E2B86">
      <w:pPr>
        <w:pStyle w:val="ListParagraph"/>
        <w:numPr>
          <w:ilvl w:val="0"/>
          <w:numId w:val="3"/>
        </w:numPr>
        <w:shd w:val="clear" w:color="auto" w:fill="FFFFFF"/>
        <w:spacing w:after="0" w:line="240" w:lineRule="auto"/>
        <w:ind w:left="360"/>
        <w:contextualSpacing w:val="0"/>
        <w:jc w:val="both"/>
        <w:rPr>
          <w:rStyle w:val="Hyperlink"/>
          <w:rFonts w:asciiTheme="majorBidi" w:eastAsia="Times New Roman" w:hAnsiTheme="majorBidi" w:cstheme="majorBidi"/>
          <w:color w:val="auto"/>
          <w:szCs w:val="20"/>
        </w:rPr>
      </w:pPr>
      <w:proofErr w:type="spellStart"/>
      <w:r w:rsidRPr="00D92B22">
        <w:rPr>
          <w:rFonts w:asciiTheme="majorBidi" w:hAnsiTheme="majorBidi" w:cstheme="majorBidi"/>
          <w:szCs w:val="20"/>
        </w:rPr>
        <w:t>Saha</w:t>
      </w:r>
      <w:proofErr w:type="spellEnd"/>
      <w:r w:rsidRPr="00D92B22">
        <w:rPr>
          <w:rFonts w:asciiTheme="majorBidi" w:hAnsiTheme="majorBidi" w:cstheme="majorBidi"/>
          <w:szCs w:val="20"/>
        </w:rPr>
        <w:t xml:space="preserve"> JK, Azad KAK, </w:t>
      </w:r>
      <w:proofErr w:type="spellStart"/>
      <w:r w:rsidRPr="00D92B22">
        <w:rPr>
          <w:rFonts w:asciiTheme="majorBidi" w:hAnsiTheme="majorBidi" w:cstheme="majorBidi"/>
          <w:szCs w:val="20"/>
        </w:rPr>
        <w:t>Hossain</w:t>
      </w:r>
      <w:proofErr w:type="spellEnd"/>
      <w:r w:rsidRPr="00D92B22">
        <w:rPr>
          <w:rFonts w:asciiTheme="majorBidi" w:hAnsiTheme="majorBidi" w:cstheme="majorBidi"/>
          <w:szCs w:val="20"/>
        </w:rPr>
        <w:t xml:space="preserve"> MZ, Amin MR, Ahmed M, </w:t>
      </w:r>
      <w:proofErr w:type="spellStart"/>
      <w:r w:rsidRPr="00D92B22">
        <w:rPr>
          <w:rFonts w:asciiTheme="majorBidi" w:hAnsiTheme="majorBidi" w:cstheme="majorBidi"/>
          <w:szCs w:val="20"/>
        </w:rPr>
        <w:t>Ahsan</w:t>
      </w:r>
      <w:proofErr w:type="spellEnd"/>
      <w:r w:rsidRPr="00D92B22">
        <w:rPr>
          <w:rFonts w:asciiTheme="majorBidi" w:hAnsiTheme="majorBidi" w:cstheme="majorBidi"/>
          <w:szCs w:val="20"/>
        </w:rPr>
        <w:t xml:space="preserve"> HMN, </w:t>
      </w:r>
      <w:r w:rsidR="005D7460" w:rsidRPr="00D92B22">
        <w:rPr>
          <w:rFonts w:asciiTheme="majorBidi" w:hAnsiTheme="majorBidi" w:cstheme="majorBidi"/>
          <w:szCs w:val="20"/>
          <w:lang w:val="en-US"/>
        </w:rPr>
        <w:t>et al.</w:t>
      </w:r>
      <w:r w:rsidRPr="00D92B22">
        <w:rPr>
          <w:rFonts w:asciiTheme="majorBidi" w:hAnsiTheme="majorBidi" w:cstheme="majorBidi"/>
          <w:szCs w:val="20"/>
        </w:rPr>
        <w:t xml:space="preserve"> </w:t>
      </w:r>
      <w:proofErr w:type="spellStart"/>
      <w:r w:rsidRPr="00D92B22">
        <w:rPr>
          <w:rFonts w:asciiTheme="majorBidi" w:hAnsiTheme="majorBidi" w:cstheme="majorBidi"/>
          <w:szCs w:val="20"/>
        </w:rPr>
        <w:t>Aluminium</w:t>
      </w:r>
      <w:proofErr w:type="spellEnd"/>
      <w:r w:rsidRPr="00D92B22">
        <w:rPr>
          <w:rFonts w:asciiTheme="majorBidi" w:hAnsiTheme="majorBidi" w:cstheme="majorBidi"/>
          <w:szCs w:val="20"/>
        </w:rPr>
        <w:t xml:space="preserve"> </w:t>
      </w:r>
      <w:r w:rsidRPr="00D92B22">
        <w:rPr>
          <w:rFonts w:asciiTheme="majorBidi" w:hAnsiTheme="majorBidi" w:cstheme="majorBidi"/>
          <w:szCs w:val="20"/>
        </w:rPr>
        <w:lastRenderedPageBreak/>
        <w:t xml:space="preserve">phosphide poisoning cases in a tertiary care hospital. J Dhaka Med </w:t>
      </w:r>
      <w:proofErr w:type="spellStart"/>
      <w:r w:rsidRPr="00D92B22">
        <w:rPr>
          <w:rFonts w:asciiTheme="majorBidi" w:hAnsiTheme="majorBidi" w:cstheme="majorBidi"/>
          <w:szCs w:val="20"/>
        </w:rPr>
        <w:t>Coll</w:t>
      </w:r>
      <w:proofErr w:type="spellEnd"/>
      <w:r w:rsidRPr="00D92B22">
        <w:rPr>
          <w:rFonts w:asciiTheme="majorBidi" w:hAnsiTheme="majorBidi" w:cstheme="majorBidi"/>
          <w:szCs w:val="20"/>
        </w:rPr>
        <w:t> </w:t>
      </w:r>
      <w:r w:rsidR="00C6149A" w:rsidRPr="00D92B22">
        <w:rPr>
          <w:rFonts w:asciiTheme="majorBidi" w:hAnsiTheme="majorBidi" w:cstheme="majorBidi"/>
          <w:szCs w:val="20"/>
        </w:rPr>
        <w:t>2015</w:t>
      </w:r>
      <w:r w:rsidR="00276946" w:rsidRPr="00D92B22">
        <w:rPr>
          <w:rFonts w:asciiTheme="majorBidi" w:hAnsiTheme="majorBidi" w:cstheme="majorBidi"/>
          <w:szCs w:val="20"/>
          <w:lang w:val="en-US"/>
        </w:rPr>
        <w:t>;</w:t>
      </w:r>
      <w:r w:rsidRPr="00D92B22">
        <w:rPr>
          <w:rFonts w:asciiTheme="majorBidi" w:hAnsiTheme="majorBidi" w:cstheme="majorBidi"/>
          <w:szCs w:val="20"/>
        </w:rPr>
        <w:t>23(1)</w:t>
      </w:r>
      <w:r w:rsidR="006F6A35" w:rsidRPr="00D92B22">
        <w:rPr>
          <w:rFonts w:asciiTheme="majorBidi" w:hAnsiTheme="majorBidi" w:cstheme="majorBidi"/>
          <w:szCs w:val="20"/>
          <w:lang w:val="en-US"/>
        </w:rPr>
        <w:t>:</w:t>
      </w:r>
      <w:r w:rsidRPr="00D92B22">
        <w:rPr>
          <w:rFonts w:asciiTheme="majorBidi" w:hAnsiTheme="majorBidi" w:cstheme="majorBidi"/>
          <w:szCs w:val="20"/>
        </w:rPr>
        <w:t xml:space="preserve">3–6. </w:t>
      </w:r>
    </w:p>
    <w:p w14:paraId="67A94B53" w14:textId="03264CA6" w:rsidR="00CA0ADB" w:rsidRPr="00D92B22" w:rsidRDefault="00CA0ADB" w:rsidP="00A44926">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shd w:val="clear" w:color="auto" w:fill="FFFFFF"/>
        </w:rPr>
        <w:t>Deraz</w:t>
      </w:r>
      <w:proofErr w:type="spellEnd"/>
      <w:r w:rsidRPr="00D92B22">
        <w:rPr>
          <w:rFonts w:asciiTheme="majorBidi" w:hAnsiTheme="majorBidi" w:cstheme="majorBidi"/>
          <w:szCs w:val="20"/>
          <w:shd w:val="clear" w:color="auto" w:fill="FFFFFF"/>
        </w:rPr>
        <w:t xml:space="preserve"> R, </w:t>
      </w:r>
      <w:proofErr w:type="spellStart"/>
      <w:r w:rsidRPr="00D92B22">
        <w:rPr>
          <w:rFonts w:asciiTheme="majorBidi" w:hAnsiTheme="majorBidi" w:cstheme="majorBidi"/>
          <w:szCs w:val="20"/>
          <w:shd w:val="clear" w:color="auto" w:fill="FFFFFF"/>
        </w:rPr>
        <w:t>Elrafey</w:t>
      </w:r>
      <w:proofErr w:type="spellEnd"/>
      <w:r w:rsidRPr="00D92B22">
        <w:rPr>
          <w:rFonts w:asciiTheme="majorBidi" w:hAnsiTheme="majorBidi" w:cstheme="majorBidi"/>
          <w:szCs w:val="20"/>
          <w:shd w:val="clear" w:color="auto" w:fill="FFFFFF"/>
        </w:rPr>
        <w:t xml:space="preserve"> D, </w:t>
      </w:r>
      <w:proofErr w:type="spellStart"/>
      <w:r w:rsidRPr="00D92B22">
        <w:rPr>
          <w:rFonts w:asciiTheme="majorBidi" w:hAnsiTheme="majorBidi" w:cstheme="majorBidi"/>
          <w:szCs w:val="20"/>
          <w:shd w:val="clear" w:color="auto" w:fill="FFFFFF"/>
        </w:rPr>
        <w:t>Mesallam</w:t>
      </w:r>
      <w:proofErr w:type="spellEnd"/>
      <w:r w:rsidRPr="00D92B22">
        <w:rPr>
          <w:rFonts w:asciiTheme="majorBidi" w:hAnsiTheme="majorBidi" w:cstheme="majorBidi"/>
          <w:szCs w:val="20"/>
          <w:shd w:val="clear" w:color="auto" w:fill="FFFFFF"/>
        </w:rPr>
        <w:t xml:space="preserve"> D. Acute </w:t>
      </w:r>
      <w:proofErr w:type="spellStart"/>
      <w:r w:rsidRPr="00D92B22">
        <w:rPr>
          <w:rFonts w:asciiTheme="majorBidi" w:hAnsiTheme="majorBidi" w:cstheme="majorBidi"/>
          <w:szCs w:val="20"/>
          <w:shd w:val="clear" w:color="auto" w:fill="FFFFFF"/>
        </w:rPr>
        <w:t>Aluminium</w:t>
      </w:r>
      <w:proofErr w:type="spellEnd"/>
      <w:r w:rsidRPr="00D92B22">
        <w:rPr>
          <w:rFonts w:asciiTheme="majorBidi" w:hAnsiTheme="majorBidi" w:cstheme="majorBidi"/>
          <w:szCs w:val="20"/>
          <w:shd w:val="clear" w:color="auto" w:fill="FFFFFF"/>
        </w:rPr>
        <w:t xml:space="preserve"> Phosphide Poisoning in East Delta, Egypt: a Growing Public Health Problem Over the Last Five Years. </w:t>
      </w:r>
      <w:r w:rsidRPr="00D92B22">
        <w:rPr>
          <w:rStyle w:val="Emphasis"/>
          <w:rFonts w:asciiTheme="majorBidi" w:hAnsiTheme="majorBidi" w:cstheme="majorBidi"/>
          <w:i w:val="0"/>
          <w:iCs w:val="0"/>
          <w:szCs w:val="20"/>
          <w:shd w:val="clear" w:color="auto" w:fill="FFFFFF"/>
        </w:rPr>
        <w:t xml:space="preserve">Egypt Society </w:t>
      </w:r>
      <w:proofErr w:type="spellStart"/>
      <w:r w:rsidRPr="00D92B22">
        <w:rPr>
          <w:rStyle w:val="Emphasis"/>
          <w:rFonts w:asciiTheme="majorBidi" w:hAnsiTheme="majorBidi" w:cstheme="majorBidi"/>
          <w:i w:val="0"/>
          <w:iCs w:val="0"/>
          <w:szCs w:val="20"/>
          <w:shd w:val="clear" w:color="auto" w:fill="FFFFFF"/>
        </w:rPr>
        <w:t>Clin</w:t>
      </w:r>
      <w:proofErr w:type="spellEnd"/>
      <w:r w:rsidRPr="00D92B22">
        <w:rPr>
          <w:rStyle w:val="Emphasis"/>
          <w:rFonts w:asciiTheme="majorBidi" w:hAnsiTheme="majorBidi" w:cstheme="majorBidi"/>
          <w:i w:val="0"/>
          <w:iCs w:val="0"/>
          <w:szCs w:val="20"/>
          <w:shd w:val="clear" w:color="auto" w:fill="FFFFFF"/>
        </w:rPr>
        <w:t xml:space="preserve"> </w:t>
      </w:r>
      <w:proofErr w:type="spellStart"/>
      <w:r w:rsidRPr="00D92B22">
        <w:rPr>
          <w:rStyle w:val="Emphasis"/>
          <w:rFonts w:asciiTheme="majorBidi" w:hAnsiTheme="majorBidi" w:cstheme="majorBidi"/>
          <w:i w:val="0"/>
          <w:iCs w:val="0"/>
          <w:szCs w:val="20"/>
          <w:shd w:val="clear" w:color="auto" w:fill="FFFFFF"/>
        </w:rPr>
        <w:t>Toxicol</w:t>
      </w:r>
      <w:proofErr w:type="spellEnd"/>
      <w:r w:rsidRPr="00D92B22">
        <w:rPr>
          <w:rStyle w:val="Emphasis"/>
          <w:rFonts w:asciiTheme="majorBidi" w:hAnsiTheme="majorBidi" w:cstheme="majorBidi"/>
          <w:i w:val="0"/>
          <w:iCs w:val="0"/>
          <w:szCs w:val="20"/>
          <w:shd w:val="clear" w:color="auto" w:fill="FFFFFF"/>
        </w:rPr>
        <w:t xml:space="preserve"> J</w:t>
      </w:r>
      <w:r w:rsidR="009C0072">
        <w:rPr>
          <w:rStyle w:val="Emphasis"/>
          <w:rFonts w:asciiTheme="majorBidi" w:hAnsiTheme="majorBidi" w:cstheme="majorBidi"/>
          <w:i w:val="0"/>
          <w:iCs w:val="0"/>
          <w:szCs w:val="20"/>
          <w:shd w:val="clear" w:color="auto" w:fill="FFFFFF"/>
          <w:lang w:val="en-US"/>
        </w:rPr>
        <w:t xml:space="preserve"> </w:t>
      </w:r>
      <w:r w:rsidRPr="00D92B22">
        <w:rPr>
          <w:rFonts w:asciiTheme="majorBidi" w:hAnsiTheme="majorBidi" w:cstheme="majorBidi"/>
          <w:szCs w:val="20"/>
          <w:shd w:val="clear" w:color="auto" w:fill="FFFFFF"/>
        </w:rPr>
        <w:t>2022;10(1):49-61.</w:t>
      </w:r>
    </w:p>
    <w:p w14:paraId="64BB907B" w14:textId="03E177D3" w:rsidR="00CA0ADB" w:rsidRPr="00D92B22" w:rsidRDefault="00CA0ADB" w:rsidP="009947C1">
      <w:pPr>
        <w:pStyle w:val="ListParagraph"/>
        <w:numPr>
          <w:ilvl w:val="0"/>
          <w:numId w:val="3"/>
        </w:numPr>
        <w:shd w:val="clear" w:color="auto" w:fill="FFFFFF"/>
        <w:spacing w:after="0" w:line="240" w:lineRule="auto"/>
        <w:ind w:left="360"/>
        <w:contextualSpacing w:val="0"/>
        <w:jc w:val="both"/>
        <w:rPr>
          <w:rFonts w:asciiTheme="majorBidi" w:eastAsia="Times New Roman" w:hAnsiTheme="majorBidi" w:cstheme="majorBidi"/>
          <w:szCs w:val="20"/>
        </w:rPr>
      </w:pPr>
      <w:proofErr w:type="spellStart"/>
      <w:r w:rsidRPr="00D92B22">
        <w:rPr>
          <w:rFonts w:asciiTheme="majorBidi" w:hAnsiTheme="majorBidi" w:cstheme="majorBidi"/>
          <w:szCs w:val="20"/>
        </w:rPr>
        <w:t>Lekei</w:t>
      </w:r>
      <w:proofErr w:type="spellEnd"/>
      <w:r w:rsidRPr="00D92B22">
        <w:rPr>
          <w:rFonts w:asciiTheme="majorBidi" w:hAnsiTheme="majorBidi" w:cstheme="majorBidi"/>
          <w:szCs w:val="20"/>
        </w:rPr>
        <w:t xml:space="preserve"> </w:t>
      </w:r>
      <w:r w:rsidR="00617B62">
        <w:rPr>
          <w:rFonts w:asciiTheme="majorBidi" w:hAnsiTheme="majorBidi" w:cstheme="majorBidi"/>
          <w:szCs w:val="20"/>
          <w:lang w:val="en-US"/>
        </w:rPr>
        <w:t xml:space="preserve">E, </w:t>
      </w:r>
      <w:r w:rsidRPr="00D92B22">
        <w:rPr>
          <w:rFonts w:asciiTheme="majorBidi" w:hAnsiTheme="majorBidi" w:cstheme="majorBidi"/>
          <w:szCs w:val="20"/>
        </w:rPr>
        <w:t xml:space="preserve">et al. Acute pesticide poisoning amongst adolescent girls and women in northern Tanzania. BMC </w:t>
      </w:r>
      <w:r w:rsidR="00A30097" w:rsidRPr="00D92B22">
        <w:rPr>
          <w:rFonts w:asciiTheme="majorBidi" w:hAnsiTheme="majorBidi" w:cstheme="majorBidi"/>
          <w:szCs w:val="20"/>
        </w:rPr>
        <w:t>Public Health</w:t>
      </w:r>
      <w:r w:rsidRPr="00D92B22">
        <w:rPr>
          <w:rFonts w:asciiTheme="majorBidi" w:hAnsiTheme="majorBidi" w:cstheme="majorBidi"/>
          <w:szCs w:val="20"/>
        </w:rPr>
        <w:t xml:space="preserve"> </w:t>
      </w:r>
      <w:r w:rsidR="009947C1" w:rsidRPr="00D92B22">
        <w:rPr>
          <w:rFonts w:asciiTheme="majorBidi" w:hAnsiTheme="majorBidi" w:cstheme="majorBidi"/>
          <w:szCs w:val="20"/>
        </w:rPr>
        <w:t>2020</w:t>
      </w:r>
      <w:r w:rsidR="00412EE1">
        <w:rPr>
          <w:rFonts w:asciiTheme="majorBidi" w:hAnsiTheme="majorBidi" w:cstheme="majorBidi"/>
          <w:szCs w:val="20"/>
          <w:lang w:val="en-US"/>
        </w:rPr>
        <w:t>;</w:t>
      </w:r>
      <w:r w:rsidRPr="00D92B22">
        <w:rPr>
          <w:rFonts w:asciiTheme="majorBidi" w:hAnsiTheme="majorBidi" w:cstheme="majorBidi"/>
          <w:szCs w:val="20"/>
        </w:rPr>
        <w:t>20</w:t>
      </w:r>
      <w:r w:rsidR="008B6D2E">
        <w:rPr>
          <w:rFonts w:asciiTheme="majorBidi" w:hAnsiTheme="majorBidi" w:cstheme="majorBidi"/>
          <w:szCs w:val="20"/>
          <w:lang w:val="en-US"/>
        </w:rPr>
        <w:t>(</w:t>
      </w:r>
      <w:r w:rsidRPr="00D92B22">
        <w:rPr>
          <w:rFonts w:asciiTheme="majorBidi" w:hAnsiTheme="majorBidi" w:cstheme="majorBidi"/>
          <w:szCs w:val="20"/>
        </w:rPr>
        <w:t>1</w:t>
      </w:r>
      <w:r w:rsidR="008B6D2E">
        <w:rPr>
          <w:rFonts w:asciiTheme="majorBidi" w:hAnsiTheme="majorBidi" w:cstheme="majorBidi"/>
          <w:szCs w:val="20"/>
          <w:lang w:val="en-US"/>
        </w:rPr>
        <w:t>):</w:t>
      </w:r>
      <w:r w:rsidRPr="00D92B22">
        <w:rPr>
          <w:rFonts w:asciiTheme="majorBidi" w:hAnsiTheme="majorBidi" w:cstheme="majorBidi"/>
          <w:szCs w:val="20"/>
        </w:rPr>
        <w:t>1–8</w:t>
      </w:r>
      <w:r w:rsidR="008C7E2B">
        <w:rPr>
          <w:rFonts w:asciiTheme="majorBidi" w:hAnsiTheme="majorBidi" w:cstheme="majorBidi"/>
          <w:szCs w:val="20"/>
          <w:lang w:val="en-US"/>
        </w:rPr>
        <w:t>.</w:t>
      </w:r>
      <w:r w:rsidRPr="00D92B22">
        <w:rPr>
          <w:rFonts w:asciiTheme="majorBidi" w:hAnsiTheme="majorBidi" w:cstheme="majorBidi"/>
          <w:szCs w:val="20"/>
        </w:rPr>
        <w:t xml:space="preserve"> </w:t>
      </w:r>
    </w:p>
    <w:p w14:paraId="0AA2BD04" w14:textId="1702CB44" w:rsidR="00CA0ADB" w:rsidRPr="00185BC9" w:rsidRDefault="00CA0ADB" w:rsidP="007060EB">
      <w:pPr>
        <w:pStyle w:val="ListParagraph"/>
        <w:numPr>
          <w:ilvl w:val="0"/>
          <w:numId w:val="3"/>
        </w:numPr>
        <w:shd w:val="clear" w:color="auto" w:fill="FFFFFF"/>
        <w:spacing w:after="0" w:line="240" w:lineRule="auto"/>
        <w:ind w:left="360"/>
        <w:contextualSpacing w:val="0"/>
        <w:jc w:val="both"/>
        <w:rPr>
          <w:rStyle w:val="Hyperlink"/>
          <w:rFonts w:asciiTheme="majorBidi" w:eastAsia="Times New Roman" w:hAnsiTheme="majorBidi" w:cstheme="majorBidi"/>
          <w:color w:val="auto"/>
          <w:szCs w:val="20"/>
        </w:rPr>
      </w:pPr>
      <w:proofErr w:type="spellStart"/>
      <w:r w:rsidRPr="00185BC9">
        <w:rPr>
          <w:rFonts w:asciiTheme="majorBidi" w:hAnsiTheme="majorBidi" w:cstheme="majorBidi"/>
          <w:szCs w:val="20"/>
          <w:shd w:val="clear" w:color="auto" w:fill="FFFFFF"/>
        </w:rPr>
        <w:t>Pathirathna</w:t>
      </w:r>
      <w:proofErr w:type="spellEnd"/>
      <w:r w:rsidRPr="00185BC9">
        <w:rPr>
          <w:rFonts w:asciiTheme="majorBidi" w:hAnsiTheme="majorBidi" w:cstheme="majorBidi"/>
          <w:szCs w:val="20"/>
          <w:shd w:val="clear" w:color="auto" w:fill="FFFFFF"/>
        </w:rPr>
        <w:t xml:space="preserve"> ML, </w:t>
      </w:r>
      <w:proofErr w:type="spellStart"/>
      <w:r w:rsidRPr="00185BC9">
        <w:rPr>
          <w:rFonts w:asciiTheme="majorBidi" w:hAnsiTheme="majorBidi" w:cstheme="majorBidi"/>
          <w:szCs w:val="20"/>
          <w:shd w:val="clear" w:color="auto" w:fill="FFFFFF"/>
        </w:rPr>
        <w:t>Nandasena</w:t>
      </w:r>
      <w:proofErr w:type="spellEnd"/>
      <w:r w:rsidRPr="00185BC9">
        <w:rPr>
          <w:rFonts w:asciiTheme="majorBidi" w:hAnsiTheme="majorBidi" w:cstheme="majorBidi"/>
          <w:szCs w:val="20"/>
          <w:shd w:val="clear" w:color="auto" w:fill="FFFFFF"/>
        </w:rPr>
        <w:t xml:space="preserve"> HMRKG, </w:t>
      </w:r>
      <w:proofErr w:type="spellStart"/>
      <w:r w:rsidRPr="00185BC9">
        <w:rPr>
          <w:rFonts w:asciiTheme="majorBidi" w:hAnsiTheme="majorBidi" w:cstheme="majorBidi"/>
          <w:szCs w:val="20"/>
          <w:shd w:val="clear" w:color="auto" w:fill="FFFFFF"/>
        </w:rPr>
        <w:t>Atapattu</w:t>
      </w:r>
      <w:proofErr w:type="spellEnd"/>
      <w:r w:rsidRPr="00185BC9">
        <w:rPr>
          <w:rFonts w:asciiTheme="majorBidi" w:hAnsiTheme="majorBidi" w:cstheme="majorBidi"/>
          <w:szCs w:val="20"/>
          <w:shd w:val="clear" w:color="auto" w:fill="FFFFFF"/>
        </w:rPr>
        <w:t xml:space="preserve"> AMMP</w:t>
      </w:r>
      <w:r w:rsidR="00A8761D" w:rsidRPr="00185BC9">
        <w:rPr>
          <w:rFonts w:asciiTheme="majorBidi" w:hAnsiTheme="majorBidi" w:cstheme="majorBidi"/>
          <w:szCs w:val="20"/>
          <w:shd w:val="clear" w:color="auto" w:fill="FFFFFF"/>
          <w:lang w:val="en-US"/>
        </w:rPr>
        <w:t>,</w:t>
      </w:r>
      <w:r w:rsidRPr="00185BC9">
        <w:rPr>
          <w:rFonts w:asciiTheme="majorBidi" w:hAnsiTheme="majorBidi" w:cstheme="majorBidi"/>
          <w:szCs w:val="20"/>
          <w:shd w:val="clear" w:color="auto" w:fill="FFFFFF"/>
        </w:rPr>
        <w:t xml:space="preserve"> et al. Impact of the COVID-19 pandemic on suicidal attempts and death rates: a systematic review. BMC </w:t>
      </w:r>
      <w:proofErr w:type="spellStart"/>
      <w:r w:rsidRPr="00185BC9">
        <w:rPr>
          <w:rFonts w:asciiTheme="majorBidi" w:hAnsiTheme="majorBidi" w:cstheme="majorBidi"/>
          <w:szCs w:val="20"/>
          <w:shd w:val="clear" w:color="auto" w:fill="FFFFFF"/>
        </w:rPr>
        <w:t>Psychiatr</w:t>
      </w:r>
      <w:proofErr w:type="spellEnd"/>
      <w:r w:rsidR="0032790F" w:rsidRPr="00185BC9">
        <w:rPr>
          <w:rFonts w:asciiTheme="majorBidi" w:hAnsiTheme="majorBidi" w:cstheme="majorBidi"/>
          <w:szCs w:val="20"/>
          <w:shd w:val="clear" w:color="auto" w:fill="FFFFFF"/>
          <w:lang w:val="en-US"/>
        </w:rPr>
        <w:t xml:space="preserve"> </w:t>
      </w:r>
      <w:r w:rsidR="00916C24" w:rsidRPr="00185BC9">
        <w:rPr>
          <w:rFonts w:asciiTheme="majorBidi" w:hAnsiTheme="majorBidi" w:cstheme="majorBidi"/>
          <w:szCs w:val="20"/>
          <w:shd w:val="clear" w:color="auto" w:fill="FFFFFF"/>
          <w:lang w:val="en-US"/>
        </w:rPr>
        <w:t>2022;</w:t>
      </w:r>
      <w:r w:rsidRPr="00185BC9">
        <w:rPr>
          <w:rFonts w:asciiTheme="majorBidi" w:hAnsiTheme="majorBidi" w:cstheme="majorBidi"/>
          <w:b/>
          <w:bCs/>
          <w:szCs w:val="20"/>
          <w:shd w:val="clear" w:color="auto" w:fill="FFFFFF"/>
        </w:rPr>
        <w:t>22</w:t>
      </w:r>
      <w:r w:rsidR="00C97BF9" w:rsidRPr="00185BC9">
        <w:rPr>
          <w:rFonts w:asciiTheme="majorBidi" w:hAnsiTheme="majorBidi" w:cstheme="majorBidi"/>
          <w:szCs w:val="20"/>
          <w:shd w:val="clear" w:color="auto" w:fill="FFFFFF"/>
          <w:lang w:val="en-US"/>
        </w:rPr>
        <w:t>:</w:t>
      </w:r>
      <w:r w:rsidRPr="00185BC9">
        <w:rPr>
          <w:rFonts w:asciiTheme="majorBidi" w:hAnsiTheme="majorBidi" w:cstheme="majorBidi"/>
          <w:szCs w:val="20"/>
          <w:shd w:val="clear" w:color="auto" w:fill="FFFFFF"/>
        </w:rPr>
        <w:t>506</w:t>
      </w:r>
      <w:r w:rsidR="007060EB" w:rsidRPr="00185BC9">
        <w:rPr>
          <w:rFonts w:asciiTheme="majorBidi" w:hAnsiTheme="majorBidi" w:cstheme="majorBidi"/>
          <w:szCs w:val="20"/>
          <w:shd w:val="clear" w:color="auto" w:fill="FFFFFF"/>
          <w:lang w:val="en-US"/>
        </w:rPr>
        <w:t>.</w:t>
      </w:r>
    </w:p>
    <w:p w14:paraId="55212AEA" w14:textId="16DB08EE" w:rsidR="00C313D4" w:rsidRPr="00D92B22" w:rsidRDefault="00CA0ADB" w:rsidP="008449CA">
      <w:pPr>
        <w:numPr>
          <w:ilvl w:val="0"/>
          <w:numId w:val="3"/>
        </w:numPr>
        <w:shd w:val="clear" w:color="auto" w:fill="FFFFFF"/>
        <w:spacing w:after="0" w:line="240" w:lineRule="auto"/>
        <w:ind w:left="360"/>
        <w:jc w:val="both"/>
        <w:rPr>
          <w:rFonts w:ascii="Times New Roman" w:hAnsi="Times New Roman"/>
          <w:sz w:val="20"/>
          <w:szCs w:val="20"/>
        </w:rPr>
      </w:pPr>
      <w:r w:rsidRPr="00185BC9">
        <w:rPr>
          <w:rFonts w:asciiTheme="majorBidi" w:hAnsiTheme="majorBidi" w:cstheme="majorBidi"/>
          <w:sz w:val="20"/>
          <w:szCs w:val="20"/>
        </w:rPr>
        <w:t xml:space="preserve">Arafat SY, Ali SA, </w:t>
      </w:r>
      <w:proofErr w:type="spellStart"/>
      <w:r w:rsidRPr="00185BC9">
        <w:rPr>
          <w:rFonts w:asciiTheme="majorBidi" w:hAnsiTheme="majorBidi" w:cstheme="majorBidi"/>
          <w:sz w:val="20"/>
          <w:szCs w:val="20"/>
        </w:rPr>
        <w:t>Menon</w:t>
      </w:r>
      <w:proofErr w:type="spellEnd"/>
      <w:r w:rsidRPr="00185BC9">
        <w:rPr>
          <w:rFonts w:asciiTheme="majorBidi" w:hAnsiTheme="majorBidi" w:cstheme="majorBidi"/>
          <w:sz w:val="20"/>
          <w:szCs w:val="20"/>
        </w:rPr>
        <w:t xml:space="preserve"> V, </w:t>
      </w:r>
      <w:proofErr w:type="spellStart"/>
      <w:r w:rsidRPr="00185BC9">
        <w:rPr>
          <w:rFonts w:asciiTheme="majorBidi" w:hAnsiTheme="majorBidi" w:cstheme="majorBidi"/>
          <w:sz w:val="20"/>
          <w:szCs w:val="20"/>
        </w:rPr>
        <w:t>Hussain</w:t>
      </w:r>
      <w:proofErr w:type="spellEnd"/>
      <w:r w:rsidRPr="00185BC9">
        <w:rPr>
          <w:rFonts w:asciiTheme="majorBidi" w:hAnsiTheme="majorBidi" w:cstheme="majorBidi"/>
          <w:sz w:val="20"/>
          <w:szCs w:val="20"/>
        </w:rPr>
        <w:t xml:space="preserve"> F, Ansari DS, </w:t>
      </w:r>
      <w:proofErr w:type="spellStart"/>
      <w:r w:rsidRPr="00185BC9">
        <w:rPr>
          <w:rFonts w:asciiTheme="majorBidi" w:hAnsiTheme="majorBidi" w:cstheme="majorBidi"/>
          <w:sz w:val="20"/>
          <w:szCs w:val="20"/>
        </w:rPr>
        <w:t>Baminiwatta</w:t>
      </w:r>
      <w:proofErr w:type="spellEnd"/>
      <w:r w:rsidRPr="00185BC9">
        <w:rPr>
          <w:rFonts w:asciiTheme="majorBidi" w:hAnsiTheme="majorBidi" w:cstheme="majorBidi"/>
          <w:sz w:val="20"/>
          <w:szCs w:val="20"/>
        </w:rPr>
        <w:t xml:space="preserve"> A, et al. Suicide methods in South Asia over two decades (2001–2020). </w:t>
      </w:r>
      <w:proofErr w:type="spellStart"/>
      <w:r w:rsidRPr="00185BC9">
        <w:rPr>
          <w:rFonts w:asciiTheme="majorBidi" w:hAnsiTheme="majorBidi" w:cstheme="majorBidi"/>
          <w:sz w:val="20"/>
          <w:szCs w:val="20"/>
        </w:rPr>
        <w:t>Int</w:t>
      </w:r>
      <w:proofErr w:type="spellEnd"/>
      <w:r w:rsidRPr="00185BC9">
        <w:rPr>
          <w:rFonts w:asciiTheme="majorBidi" w:hAnsiTheme="majorBidi" w:cstheme="majorBidi"/>
          <w:sz w:val="20"/>
          <w:szCs w:val="20"/>
        </w:rPr>
        <w:t xml:space="preserve"> J Social </w:t>
      </w:r>
      <w:proofErr w:type="spellStart"/>
      <w:r w:rsidRPr="00185BC9">
        <w:rPr>
          <w:rFonts w:asciiTheme="majorBidi" w:hAnsiTheme="majorBidi" w:cstheme="majorBidi"/>
          <w:sz w:val="20"/>
          <w:szCs w:val="20"/>
        </w:rPr>
        <w:t>Psychiatr</w:t>
      </w:r>
      <w:proofErr w:type="spellEnd"/>
      <w:r w:rsidRPr="00185BC9">
        <w:rPr>
          <w:rFonts w:asciiTheme="majorBidi" w:hAnsiTheme="majorBidi" w:cstheme="majorBidi"/>
          <w:sz w:val="20"/>
          <w:szCs w:val="20"/>
        </w:rPr>
        <w:t xml:space="preserve"> 2021</w:t>
      </w:r>
      <w:proofErr w:type="gramStart"/>
      <w:r w:rsidRPr="00185BC9">
        <w:rPr>
          <w:rFonts w:asciiTheme="majorBidi" w:hAnsiTheme="majorBidi" w:cstheme="majorBidi"/>
          <w:sz w:val="20"/>
          <w:szCs w:val="20"/>
        </w:rPr>
        <w:t>;67</w:t>
      </w:r>
      <w:proofErr w:type="gramEnd"/>
      <w:r w:rsidRPr="00185BC9">
        <w:rPr>
          <w:rFonts w:asciiTheme="majorBidi" w:hAnsiTheme="majorBidi" w:cstheme="majorBidi"/>
          <w:sz w:val="20"/>
          <w:szCs w:val="20"/>
        </w:rPr>
        <w:t>(7):920-34.</w:t>
      </w:r>
    </w:p>
    <w:p w14:paraId="74783D54" w14:textId="77777777" w:rsidR="00B229D0" w:rsidRPr="00D92B22" w:rsidRDefault="00B229D0" w:rsidP="00EF6B19">
      <w:pPr>
        <w:shd w:val="clear" w:color="auto" w:fill="FFFFFF"/>
        <w:spacing w:after="0" w:line="240" w:lineRule="auto"/>
        <w:rPr>
          <w:rFonts w:ascii="Times New Roman" w:hAnsi="Times New Roman"/>
          <w:b/>
          <w:sz w:val="20"/>
        </w:rPr>
        <w:sectPr w:rsidR="00B229D0" w:rsidRPr="00D92B22" w:rsidSect="0072738F">
          <w:type w:val="continuous"/>
          <w:pgSz w:w="12240" w:h="15840"/>
          <w:pgMar w:top="1080" w:right="1440" w:bottom="1440" w:left="1440" w:header="720" w:footer="720" w:gutter="0"/>
          <w:cols w:num="2" w:space="360"/>
          <w:docGrid w:linePitch="360"/>
        </w:sectPr>
      </w:pPr>
    </w:p>
    <w:p w14:paraId="26E67441" w14:textId="719E0085" w:rsidR="0056562C" w:rsidRPr="00D92B22" w:rsidRDefault="0056562C" w:rsidP="00EF6B19">
      <w:pPr>
        <w:shd w:val="clear" w:color="auto" w:fill="FFFFFF"/>
        <w:spacing w:after="0" w:line="240" w:lineRule="auto"/>
        <w:rPr>
          <w:rFonts w:ascii="Times New Roman" w:hAnsi="Times New Roman"/>
          <w:b/>
          <w:sz w:val="20"/>
        </w:rPr>
      </w:pPr>
    </w:p>
    <w:sectPr w:rsidR="0056562C" w:rsidRPr="00D92B22"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670F3" w14:textId="77777777" w:rsidR="003E395B" w:rsidRDefault="003E395B" w:rsidP="00930624">
      <w:pPr>
        <w:spacing w:after="0" w:line="240" w:lineRule="auto"/>
      </w:pPr>
      <w:r>
        <w:separator/>
      </w:r>
    </w:p>
  </w:endnote>
  <w:endnote w:type="continuationSeparator" w:id="0">
    <w:p w14:paraId="70D132DF" w14:textId="77777777" w:rsidR="003E395B" w:rsidRDefault="003E395B"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CBA6" w14:textId="77777777" w:rsidR="003E395B" w:rsidRDefault="003E395B" w:rsidP="00930624">
      <w:pPr>
        <w:spacing w:after="0" w:line="240" w:lineRule="auto"/>
      </w:pPr>
      <w:r>
        <w:separator/>
      </w:r>
    </w:p>
  </w:footnote>
  <w:footnote w:type="continuationSeparator" w:id="0">
    <w:p w14:paraId="60E7AE31" w14:textId="77777777" w:rsidR="003E395B" w:rsidRDefault="003E395B"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CF4F5B">
      <w:rPr>
        <w:rFonts w:ascii="Times New Roman" w:hAnsi="Times New Roman"/>
        <w:b/>
        <w:noProof/>
        <w:sz w:val="24"/>
        <w:szCs w:val="24"/>
        <w:u w:val="single"/>
      </w:rPr>
      <w:t>31</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18C9"/>
    <w:multiLevelType w:val="hybridMultilevel"/>
    <w:tmpl w:val="2AC64FFE"/>
    <w:lvl w:ilvl="0" w:tplc="D4C87B28">
      <w:start w:val="1"/>
      <w:numFmt w:val="decimal"/>
      <w:lvlText w:val="%1."/>
      <w:lvlJc w:val="left"/>
      <w:pPr>
        <w:ind w:left="99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147EF"/>
    <w:multiLevelType w:val="hybridMultilevel"/>
    <w:tmpl w:val="E0BC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7A6D75"/>
    <w:multiLevelType w:val="hybridMultilevel"/>
    <w:tmpl w:val="D9005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1CB1"/>
    <w:rsid w:val="00003EEC"/>
    <w:rsid w:val="000050CB"/>
    <w:rsid w:val="0000534A"/>
    <w:rsid w:val="00012818"/>
    <w:rsid w:val="000128A5"/>
    <w:rsid w:val="000166A6"/>
    <w:rsid w:val="00016F38"/>
    <w:rsid w:val="00017D2C"/>
    <w:rsid w:val="00020BEC"/>
    <w:rsid w:val="00021E8D"/>
    <w:rsid w:val="0002200D"/>
    <w:rsid w:val="000236FA"/>
    <w:rsid w:val="0002605A"/>
    <w:rsid w:val="000278EB"/>
    <w:rsid w:val="0003185A"/>
    <w:rsid w:val="00032900"/>
    <w:rsid w:val="000355D9"/>
    <w:rsid w:val="000374E9"/>
    <w:rsid w:val="0004202A"/>
    <w:rsid w:val="00042760"/>
    <w:rsid w:val="000475B7"/>
    <w:rsid w:val="00051B80"/>
    <w:rsid w:val="00053045"/>
    <w:rsid w:val="00062D03"/>
    <w:rsid w:val="00062F7B"/>
    <w:rsid w:val="0006421A"/>
    <w:rsid w:val="000702C0"/>
    <w:rsid w:val="00071F10"/>
    <w:rsid w:val="00073E85"/>
    <w:rsid w:val="000812F3"/>
    <w:rsid w:val="000815FD"/>
    <w:rsid w:val="00082B57"/>
    <w:rsid w:val="00083A6A"/>
    <w:rsid w:val="0008744C"/>
    <w:rsid w:val="00090F8E"/>
    <w:rsid w:val="00094928"/>
    <w:rsid w:val="00097992"/>
    <w:rsid w:val="00097C9C"/>
    <w:rsid w:val="000A1B6F"/>
    <w:rsid w:val="000A70EC"/>
    <w:rsid w:val="000A7FF8"/>
    <w:rsid w:val="000B05C8"/>
    <w:rsid w:val="000B445C"/>
    <w:rsid w:val="000B5307"/>
    <w:rsid w:val="000C0C2B"/>
    <w:rsid w:val="000C14B5"/>
    <w:rsid w:val="000C1A34"/>
    <w:rsid w:val="000C292F"/>
    <w:rsid w:val="000C2CCF"/>
    <w:rsid w:val="000D2A6B"/>
    <w:rsid w:val="000D71A3"/>
    <w:rsid w:val="000D760D"/>
    <w:rsid w:val="000E4DBF"/>
    <w:rsid w:val="000E77E9"/>
    <w:rsid w:val="000F5FEC"/>
    <w:rsid w:val="0010083A"/>
    <w:rsid w:val="001009C3"/>
    <w:rsid w:val="0010169D"/>
    <w:rsid w:val="0010223C"/>
    <w:rsid w:val="001055AA"/>
    <w:rsid w:val="00113186"/>
    <w:rsid w:val="001135F1"/>
    <w:rsid w:val="001143D5"/>
    <w:rsid w:val="001166B8"/>
    <w:rsid w:val="00121316"/>
    <w:rsid w:val="00123138"/>
    <w:rsid w:val="00130693"/>
    <w:rsid w:val="00131C5F"/>
    <w:rsid w:val="0013218A"/>
    <w:rsid w:val="00140638"/>
    <w:rsid w:val="001439ED"/>
    <w:rsid w:val="001441FA"/>
    <w:rsid w:val="0015042F"/>
    <w:rsid w:val="001507B7"/>
    <w:rsid w:val="00157842"/>
    <w:rsid w:val="0016050E"/>
    <w:rsid w:val="00164DB1"/>
    <w:rsid w:val="001667F8"/>
    <w:rsid w:val="00171DE2"/>
    <w:rsid w:val="001736B6"/>
    <w:rsid w:val="00175F15"/>
    <w:rsid w:val="00182A21"/>
    <w:rsid w:val="00183995"/>
    <w:rsid w:val="001852EB"/>
    <w:rsid w:val="00185BC9"/>
    <w:rsid w:val="0018750A"/>
    <w:rsid w:val="00190F9D"/>
    <w:rsid w:val="00191563"/>
    <w:rsid w:val="00191614"/>
    <w:rsid w:val="00197616"/>
    <w:rsid w:val="001A220F"/>
    <w:rsid w:val="001A5746"/>
    <w:rsid w:val="001A6034"/>
    <w:rsid w:val="001A61A4"/>
    <w:rsid w:val="001A6884"/>
    <w:rsid w:val="001A6F8B"/>
    <w:rsid w:val="001A727E"/>
    <w:rsid w:val="001B0214"/>
    <w:rsid w:val="001B0CB7"/>
    <w:rsid w:val="001B0ECA"/>
    <w:rsid w:val="001B3414"/>
    <w:rsid w:val="001C45F5"/>
    <w:rsid w:val="001D0E98"/>
    <w:rsid w:val="001D1214"/>
    <w:rsid w:val="001D56FF"/>
    <w:rsid w:val="001E3356"/>
    <w:rsid w:val="001E446E"/>
    <w:rsid w:val="001E5780"/>
    <w:rsid w:val="001E6BCA"/>
    <w:rsid w:val="001E76C4"/>
    <w:rsid w:val="001F32F6"/>
    <w:rsid w:val="002003C5"/>
    <w:rsid w:val="002024B3"/>
    <w:rsid w:val="00204ADF"/>
    <w:rsid w:val="00210D14"/>
    <w:rsid w:val="0021295A"/>
    <w:rsid w:val="00212E4F"/>
    <w:rsid w:val="00214CBB"/>
    <w:rsid w:val="00216A92"/>
    <w:rsid w:val="00221ABB"/>
    <w:rsid w:val="00222D08"/>
    <w:rsid w:val="00224042"/>
    <w:rsid w:val="00224605"/>
    <w:rsid w:val="0022460F"/>
    <w:rsid w:val="002260AA"/>
    <w:rsid w:val="0022723D"/>
    <w:rsid w:val="00231DBC"/>
    <w:rsid w:val="00232CB7"/>
    <w:rsid w:val="002349E5"/>
    <w:rsid w:val="00240D31"/>
    <w:rsid w:val="00241046"/>
    <w:rsid w:val="00242324"/>
    <w:rsid w:val="00243CA8"/>
    <w:rsid w:val="00246186"/>
    <w:rsid w:val="002464DE"/>
    <w:rsid w:val="002532CC"/>
    <w:rsid w:val="00254321"/>
    <w:rsid w:val="002556A6"/>
    <w:rsid w:val="00256443"/>
    <w:rsid w:val="002574DC"/>
    <w:rsid w:val="00257949"/>
    <w:rsid w:val="002648B2"/>
    <w:rsid w:val="0027160B"/>
    <w:rsid w:val="00275350"/>
    <w:rsid w:val="00275539"/>
    <w:rsid w:val="00276946"/>
    <w:rsid w:val="00277249"/>
    <w:rsid w:val="00282988"/>
    <w:rsid w:val="00286302"/>
    <w:rsid w:val="00286C59"/>
    <w:rsid w:val="0028749D"/>
    <w:rsid w:val="00294A55"/>
    <w:rsid w:val="00294CBF"/>
    <w:rsid w:val="00295928"/>
    <w:rsid w:val="00297F52"/>
    <w:rsid w:val="002A03CD"/>
    <w:rsid w:val="002A3F4A"/>
    <w:rsid w:val="002A4F92"/>
    <w:rsid w:val="002A7490"/>
    <w:rsid w:val="002B328A"/>
    <w:rsid w:val="002B56C1"/>
    <w:rsid w:val="002C06BA"/>
    <w:rsid w:val="002C0C04"/>
    <w:rsid w:val="002C2C48"/>
    <w:rsid w:val="002C4D96"/>
    <w:rsid w:val="002C6D74"/>
    <w:rsid w:val="002D4A63"/>
    <w:rsid w:val="002D5020"/>
    <w:rsid w:val="002D53BC"/>
    <w:rsid w:val="002D6F8C"/>
    <w:rsid w:val="002D70F0"/>
    <w:rsid w:val="002E7097"/>
    <w:rsid w:val="002F4449"/>
    <w:rsid w:val="002F7BBA"/>
    <w:rsid w:val="003039A4"/>
    <w:rsid w:val="0030421E"/>
    <w:rsid w:val="003044F1"/>
    <w:rsid w:val="00306311"/>
    <w:rsid w:val="00317892"/>
    <w:rsid w:val="003207D9"/>
    <w:rsid w:val="003225CF"/>
    <w:rsid w:val="00325428"/>
    <w:rsid w:val="0032693E"/>
    <w:rsid w:val="0032790F"/>
    <w:rsid w:val="00331431"/>
    <w:rsid w:val="00331789"/>
    <w:rsid w:val="00337325"/>
    <w:rsid w:val="00337854"/>
    <w:rsid w:val="0034106C"/>
    <w:rsid w:val="00342435"/>
    <w:rsid w:val="00342E9C"/>
    <w:rsid w:val="00343BD4"/>
    <w:rsid w:val="00345797"/>
    <w:rsid w:val="003535FD"/>
    <w:rsid w:val="003579C8"/>
    <w:rsid w:val="00364183"/>
    <w:rsid w:val="00364AC3"/>
    <w:rsid w:val="00367D83"/>
    <w:rsid w:val="003724AE"/>
    <w:rsid w:val="00375868"/>
    <w:rsid w:val="003807D1"/>
    <w:rsid w:val="00380D79"/>
    <w:rsid w:val="0038300E"/>
    <w:rsid w:val="0038382E"/>
    <w:rsid w:val="003860AC"/>
    <w:rsid w:val="00390EE4"/>
    <w:rsid w:val="00393162"/>
    <w:rsid w:val="003957C4"/>
    <w:rsid w:val="003959D1"/>
    <w:rsid w:val="00395B65"/>
    <w:rsid w:val="003966C8"/>
    <w:rsid w:val="00396BCA"/>
    <w:rsid w:val="003A4379"/>
    <w:rsid w:val="003A5910"/>
    <w:rsid w:val="003A70E5"/>
    <w:rsid w:val="003B1200"/>
    <w:rsid w:val="003B2D74"/>
    <w:rsid w:val="003B52FE"/>
    <w:rsid w:val="003B5DC7"/>
    <w:rsid w:val="003B65E5"/>
    <w:rsid w:val="003B7603"/>
    <w:rsid w:val="003C3B7A"/>
    <w:rsid w:val="003D0CFC"/>
    <w:rsid w:val="003D2A85"/>
    <w:rsid w:val="003D5ABA"/>
    <w:rsid w:val="003D70D3"/>
    <w:rsid w:val="003E2B86"/>
    <w:rsid w:val="003E395B"/>
    <w:rsid w:val="003F0269"/>
    <w:rsid w:val="003F1E50"/>
    <w:rsid w:val="003F23A2"/>
    <w:rsid w:val="003F7CCB"/>
    <w:rsid w:val="0040449F"/>
    <w:rsid w:val="00406814"/>
    <w:rsid w:val="00412EE1"/>
    <w:rsid w:val="004143FB"/>
    <w:rsid w:val="00415424"/>
    <w:rsid w:val="00417C59"/>
    <w:rsid w:val="004218CA"/>
    <w:rsid w:val="00425CE8"/>
    <w:rsid w:val="00426DFC"/>
    <w:rsid w:val="00433BDB"/>
    <w:rsid w:val="00437503"/>
    <w:rsid w:val="00442ADC"/>
    <w:rsid w:val="00443B8F"/>
    <w:rsid w:val="0044496C"/>
    <w:rsid w:val="00453430"/>
    <w:rsid w:val="00462762"/>
    <w:rsid w:val="00463258"/>
    <w:rsid w:val="00464BD8"/>
    <w:rsid w:val="004676E3"/>
    <w:rsid w:val="00472010"/>
    <w:rsid w:val="004722FD"/>
    <w:rsid w:val="0047297B"/>
    <w:rsid w:val="00472D06"/>
    <w:rsid w:val="00473565"/>
    <w:rsid w:val="004747D9"/>
    <w:rsid w:val="00475988"/>
    <w:rsid w:val="00476DF3"/>
    <w:rsid w:val="0048123B"/>
    <w:rsid w:val="00482807"/>
    <w:rsid w:val="0048408A"/>
    <w:rsid w:val="00492B68"/>
    <w:rsid w:val="00492D71"/>
    <w:rsid w:val="00493333"/>
    <w:rsid w:val="004933BC"/>
    <w:rsid w:val="004967F7"/>
    <w:rsid w:val="004970C1"/>
    <w:rsid w:val="004A2170"/>
    <w:rsid w:val="004A45FD"/>
    <w:rsid w:val="004B05A2"/>
    <w:rsid w:val="004B3171"/>
    <w:rsid w:val="004B5EC0"/>
    <w:rsid w:val="004B711B"/>
    <w:rsid w:val="004C3701"/>
    <w:rsid w:val="004C38D1"/>
    <w:rsid w:val="004D18DC"/>
    <w:rsid w:val="004D6348"/>
    <w:rsid w:val="004E4143"/>
    <w:rsid w:val="004E5292"/>
    <w:rsid w:val="004E640F"/>
    <w:rsid w:val="004E6DCB"/>
    <w:rsid w:val="004F2225"/>
    <w:rsid w:val="004F5564"/>
    <w:rsid w:val="004F6682"/>
    <w:rsid w:val="005011E6"/>
    <w:rsid w:val="00502A9F"/>
    <w:rsid w:val="00503B2D"/>
    <w:rsid w:val="00503BA2"/>
    <w:rsid w:val="005056E2"/>
    <w:rsid w:val="00506F07"/>
    <w:rsid w:val="005079E5"/>
    <w:rsid w:val="00514A90"/>
    <w:rsid w:val="00516037"/>
    <w:rsid w:val="005207E9"/>
    <w:rsid w:val="00533363"/>
    <w:rsid w:val="00534ED2"/>
    <w:rsid w:val="005369CC"/>
    <w:rsid w:val="005403DD"/>
    <w:rsid w:val="0054104F"/>
    <w:rsid w:val="00541985"/>
    <w:rsid w:val="00547D28"/>
    <w:rsid w:val="00552A2C"/>
    <w:rsid w:val="00552E1F"/>
    <w:rsid w:val="00557079"/>
    <w:rsid w:val="005620EC"/>
    <w:rsid w:val="0056562C"/>
    <w:rsid w:val="00570212"/>
    <w:rsid w:val="0057781C"/>
    <w:rsid w:val="00580DD4"/>
    <w:rsid w:val="00581964"/>
    <w:rsid w:val="00584116"/>
    <w:rsid w:val="005855D5"/>
    <w:rsid w:val="00596901"/>
    <w:rsid w:val="005A02AF"/>
    <w:rsid w:val="005A06E4"/>
    <w:rsid w:val="005B1805"/>
    <w:rsid w:val="005B2C3A"/>
    <w:rsid w:val="005B3496"/>
    <w:rsid w:val="005B5D29"/>
    <w:rsid w:val="005B62FD"/>
    <w:rsid w:val="005C59A0"/>
    <w:rsid w:val="005C68F2"/>
    <w:rsid w:val="005D0CC2"/>
    <w:rsid w:val="005D3F5F"/>
    <w:rsid w:val="005D4E10"/>
    <w:rsid w:val="005D6044"/>
    <w:rsid w:val="005D62EA"/>
    <w:rsid w:val="005D7460"/>
    <w:rsid w:val="005E4346"/>
    <w:rsid w:val="005E773A"/>
    <w:rsid w:val="005F2AF9"/>
    <w:rsid w:val="005F341A"/>
    <w:rsid w:val="005F3AA6"/>
    <w:rsid w:val="005F7C79"/>
    <w:rsid w:val="0060223A"/>
    <w:rsid w:val="00605F81"/>
    <w:rsid w:val="00607398"/>
    <w:rsid w:val="00614665"/>
    <w:rsid w:val="0061789A"/>
    <w:rsid w:val="00617B62"/>
    <w:rsid w:val="00623C75"/>
    <w:rsid w:val="0062427B"/>
    <w:rsid w:val="00626FE4"/>
    <w:rsid w:val="006310BC"/>
    <w:rsid w:val="006326AC"/>
    <w:rsid w:val="006342FB"/>
    <w:rsid w:val="0063548A"/>
    <w:rsid w:val="00635EBE"/>
    <w:rsid w:val="00645AF9"/>
    <w:rsid w:val="00646265"/>
    <w:rsid w:val="00647DEC"/>
    <w:rsid w:val="00653508"/>
    <w:rsid w:val="006553E9"/>
    <w:rsid w:val="00657732"/>
    <w:rsid w:val="0066202F"/>
    <w:rsid w:val="00662617"/>
    <w:rsid w:val="0066394C"/>
    <w:rsid w:val="00665ED1"/>
    <w:rsid w:val="0067519B"/>
    <w:rsid w:val="00675D35"/>
    <w:rsid w:val="00677DE0"/>
    <w:rsid w:val="00686C41"/>
    <w:rsid w:val="00687D1C"/>
    <w:rsid w:val="006A19DC"/>
    <w:rsid w:val="006A24A7"/>
    <w:rsid w:val="006A4975"/>
    <w:rsid w:val="006A6EBF"/>
    <w:rsid w:val="006C03AC"/>
    <w:rsid w:val="006C03B6"/>
    <w:rsid w:val="006E2A8E"/>
    <w:rsid w:val="006E470D"/>
    <w:rsid w:val="006E585D"/>
    <w:rsid w:val="006E5FE2"/>
    <w:rsid w:val="006E5FE5"/>
    <w:rsid w:val="006F41DE"/>
    <w:rsid w:val="006F5BEA"/>
    <w:rsid w:val="006F6A35"/>
    <w:rsid w:val="006F7530"/>
    <w:rsid w:val="00705941"/>
    <w:rsid w:val="00705C06"/>
    <w:rsid w:val="00705D60"/>
    <w:rsid w:val="007060EB"/>
    <w:rsid w:val="00707728"/>
    <w:rsid w:val="007079EE"/>
    <w:rsid w:val="00710AB9"/>
    <w:rsid w:val="00712148"/>
    <w:rsid w:val="00713480"/>
    <w:rsid w:val="00713614"/>
    <w:rsid w:val="007137EC"/>
    <w:rsid w:val="00715D15"/>
    <w:rsid w:val="00716853"/>
    <w:rsid w:val="0071785E"/>
    <w:rsid w:val="00726DD1"/>
    <w:rsid w:val="0072738F"/>
    <w:rsid w:val="00733ABB"/>
    <w:rsid w:val="007340CE"/>
    <w:rsid w:val="00734907"/>
    <w:rsid w:val="00735489"/>
    <w:rsid w:val="00737C5D"/>
    <w:rsid w:val="00737DCF"/>
    <w:rsid w:val="00744266"/>
    <w:rsid w:val="00752BF6"/>
    <w:rsid w:val="0076380E"/>
    <w:rsid w:val="00764814"/>
    <w:rsid w:val="00764EB0"/>
    <w:rsid w:val="00765D71"/>
    <w:rsid w:val="0077252A"/>
    <w:rsid w:val="007827AB"/>
    <w:rsid w:val="00784462"/>
    <w:rsid w:val="0078605B"/>
    <w:rsid w:val="00786FE8"/>
    <w:rsid w:val="007906E2"/>
    <w:rsid w:val="0079087D"/>
    <w:rsid w:val="007A5A39"/>
    <w:rsid w:val="007A7A88"/>
    <w:rsid w:val="007B0D6B"/>
    <w:rsid w:val="007B4240"/>
    <w:rsid w:val="007B71D0"/>
    <w:rsid w:val="007C11EF"/>
    <w:rsid w:val="007C4D38"/>
    <w:rsid w:val="007D0B07"/>
    <w:rsid w:val="007D452B"/>
    <w:rsid w:val="007D5DF0"/>
    <w:rsid w:val="007D7383"/>
    <w:rsid w:val="007D73BB"/>
    <w:rsid w:val="007E1228"/>
    <w:rsid w:val="007E66E4"/>
    <w:rsid w:val="007E6DD1"/>
    <w:rsid w:val="007E74E5"/>
    <w:rsid w:val="007E75B2"/>
    <w:rsid w:val="007F7F88"/>
    <w:rsid w:val="00807043"/>
    <w:rsid w:val="00807126"/>
    <w:rsid w:val="00810546"/>
    <w:rsid w:val="00810633"/>
    <w:rsid w:val="00813E58"/>
    <w:rsid w:val="00822107"/>
    <w:rsid w:val="00822F10"/>
    <w:rsid w:val="008247E0"/>
    <w:rsid w:val="00825F32"/>
    <w:rsid w:val="008264C3"/>
    <w:rsid w:val="0083350D"/>
    <w:rsid w:val="008357BF"/>
    <w:rsid w:val="00837748"/>
    <w:rsid w:val="00840150"/>
    <w:rsid w:val="008416EE"/>
    <w:rsid w:val="00841729"/>
    <w:rsid w:val="008425BC"/>
    <w:rsid w:val="00843100"/>
    <w:rsid w:val="0084319F"/>
    <w:rsid w:val="008443AB"/>
    <w:rsid w:val="008449CA"/>
    <w:rsid w:val="00850B02"/>
    <w:rsid w:val="00850EF7"/>
    <w:rsid w:val="00852EF3"/>
    <w:rsid w:val="0085473B"/>
    <w:rsid w:val="00856DA8"/>
    <w:rsid w:val="0086143D"/>
    <w:rsid w:val="00861C05"/>
    <w:rsid w:val="00861F6A"/>
    <w:rsid w:val="00863012"/>
    <w:rsid w:val="008641FE"/>
    <w:rsid w:val="00865292"/>
    <w:rsid w:val="00865EFF"/>
    <w:rsid w:val="00866B34"/>
    <w:rsid w:val="00873BAA"/>
    <w:rsid w:val="00880265"/>
    <w:rsid w:val="008804BD"/>
    <w:rsid w:val="00882477"/>
    <w:rsid w:val="008905FE"/>
    <w:rsid w:val="00890999"/>
    <w:rsid w:val="008929CA"/>
    <w:rsid w:val="00892BA0"/>
    <w:rsid w:val="008A4B1F"/>
    <w:rsid w:val="008B6D2E"/>
    <w:rsid w:val="008B7A6B"/>
    <w:rsid w:val="008C17E4"/>
    <w:rsid w:val="008C1DA3"/>
    <w:rsid w:val="008C573D"/>
    <w:rsid w:val="008C6006"/>
    <w:rsid w:val="008C7E2B"/>
    <w:rsid w:val="008D2878"/>
    <w:rsid w:val="008D4BAD"/>
    <w:rsid w:val="008D6165"/>
    <w:rsid w:val="008D687C"/>
    <w:rsid w:val="008E1EFC"/>
    <w:rsid w:val="008F013F"/>
    <w:rsid w:val="008F1CA7"/>
    <w:rsid w:val="008F3AF7"/>
    <w:rsid w:val="008F5F59"/>
    <w:rsid w:val="008F6D21"/>
    <w:rsid w:val="008F7552"/>
    <w:rsid w:val="00903C5F"/>
    <w:rsid w:val="00904875"/>
    <w:rsid w:val="009051A7"/>
    <w:rsid w:val="009111F4"/>
    <w:rsid w:val="00912B25"/>
    <w:rsid w:val="00915D47"/>
    <w:rsid w:val="00916C24"/>
    <w:rsid w:val="00916D3C"/>
    <w:rsid w:val="00916DDA"/>
    <w:rsid w:val="00921D4D"/>
    <w:rsid w:val="0092261C"/>
    <w:rsid w:val="0092454B"/>
    <w:rsid w:val="00930624"/>
    <w:rsid w:val="00937A09"/>
    <w:rsid w:val="00942432"/>
    <w:rsid w:val="00943848"/>
    <w:rsid w:val="00945314"/>
    <w:rsid w:val="009477E5"/>
    <w:rsid w:val="00950F5C"/>
    <w:rsid w:val="00956873"/>
    <w:rsid w:val="009569A1"/>
    <w:rsid w:val="00960296"/>
    <w:rsid w:val="009607DA"/>
    <w:rsid w:val="009625C4"/>
    <w:rsid w:val="009633E3"/>
    <w:rsid w:val="0096403A"/>
    <w:rsid w:val="009676BC"/>
    <w:rsid w:val="0097362C"/>
    <w:rsid w:val="009746CB"/>
    <w:rsid w:val="00975400"/>
    <w:rsid w:val="009947C1"/>
    <w:rsid w:val="009A70DF"/>
    <w:rsid w:val="009B08B5"/>
    <w:rsid w:val="009B0E79"/>
    <w:rsid w:val="009B3DC2"/>
    <w:rsid w:val="009B64AA"/>
    <w:rsid w:val="009B7A20"/>
    <w:rsid w:val="009C0072"/>
    <w:rsid w:val="009C20A8"/>
    <w:rsid w:val="009C3392"/>
    <w:rsid w:val="009C7EF6"/>
    <w:rsid w:val="009D1A92"/>
    <w:rsid w:val="009D54EB"/>
    <w:rsid w:val="009D579D"/>
    <w:rsid w:val="009E039B"/>
    <w:rsid w:val="009E63D4"/>
    <w:rsid w:val="009F26D6"/>
    <w:rsid w:val="00A1141C"/>
    <w:rsid w:val="00A1206B"/>
    <w:rsid w:val="00A15430"/>
    <w:rsid w:val="00A17236"/>
    <w:rsid w:val="00A17C8E"/>
    <w:rsid w:val="00A21EBF"/>
    <w:rsid w:val="00A22FEE"/>
    <w:rsid w:val="00A24DDD"/>
    <w:rsid w:val="00A25A4F"/>
    <w:rsid w:val="00A263C4"/>
    <w:rsid w:val="00A30097"/>
    <w:rsid w:val="00A308F9"/>
    <w:rsid w:val="00A31430"/>
    <w:rsid w:val="00A44926"/>
    <w:rsid w:val="00A5194E"/>
    <w:rsid w:val="00A53616"/>
    <w:rsid w:val="00A573C8"/>
    <w:rsid w:val="00A61F2B"/>
    <w:rsid w:val="00A6516B"/>
    <w:rsid w:val="00A70DB7"/>
    <w:rsid w:val="00A75D25"/>
    <w:rsid w:val="00A767CF"/>
    <w:rsid w:val="00A76B37"/>
    <w:rsid w:val="00A83039"/>
    <w:rsid w:val="00A863B7"/>
    <w:rsid w:val="00A8761D"/>
    <w:rsid w:val="00A912FE"/>
    <w:rsid w:val="00A965C7"/>
    <w:rsid w:val="00A9742B"/>
    <w:rsid w:val="00AA33F7"/>
    <w:rsid w:val="00AA3DFA"/>
    <w:rsid w:val="00AA756A"/>
    <w:rsid w:val="00AB162E"/>
    <w:rsid w:val="00AB2875"/>
    <w:rsid w:val="00AB3628"/>
    <w:rsid w:val="00AB4B18"/>
    <w:rsid w:val="00AC256C"/>
    <w:rsid w:val="00AC2E36"/>
    <w:rsid w:val="00AC50C1"/>
    <w:rsid w:val="00AC625E"/>
    <w:rsid w:val="00AD0737"/>
    <w:rsid w:val="00AD4721"/>
    <w:rsid w:val="00AD6169"/>
    <w:rsid w:val="00AE2538"/>
    <w:rsid w:val="00AE2AEC"/>
    <w:rsid w:val="00AE58C3"/>
    <w:rsid w:val="00AF0678"/>
    <w:rsid w:val="00AF568C"/>
    <w:rsid w:val="00B05548"/>
    <w:rsid w:val="00B05F2B"/>
    <w:rsid w:val="00B072DE"/>
    <w:rsid w:val="00B07B20"/>
    <w:rsid w:val="00B13A72"/>
    <w:rsid w:val="00B222BE"/>
    <w:rsid w:val="00B229D0"/>
    <w:rsid w:val="00B24D17"/>
    <w:rsid w:val="00B257DA"/>
    <w:rsid w:val="00B25CBB"/>
    <w:rsid w:val="00B317B2"/>
    <w:rsid w:val="00B319DA"/>
    <w:rsid w:val="00B341EF"/>
    <w:rsid w:val="00B3798A"/>
    <w:rsid w:val="00B44C0E"/>
    <w:rsid w:val="00B46034"/>
    <w:rsid w:val="00B47C14"/>
    <w:rsid w:val="00B52A43"/>
    <w:rsid w:val="00B53252"/>
    <w:rsid w:val="00B54541"/>
    <w:rsid w:val="00B60FB3"/>
    <w:rsid w:val="00B62091"/>
    <w:rsid w:val="00B644E1"/>
    <w:rsid w:val="00B650B4"/>
    <w:rsid w:val="00B65F44"/>
    <w:rsid w:val="00B663B0"/>
    <w:rsid w:val="00B72A87"/>
    <w:rsid w:val="00B74A65"/>
    <w:rsid w:val="00B81955"/>
    <w:rsid w:val="00B86DC0"/>
    <w:rsid w:val="00B87491"/>
    <w:rsid w:val="00B96AF0"/>
    <w:rsid w:val="00B96BF4"/>
    <w:rsid w:val="00BA04E9"/>
    <w:rsid w:val="00BA0AF7"/>
    <w:rsid w:val="00BA1596"/>
    <w:rsid w:val="00BB00C4"/>
    <w:rsid w:val="00BB0842"/>
    <w:rsid w:val="00BB2070"/>
    <w:rsid w:val="00BB32F1"/>
    <w:rsid w:val="00BB5AD0"/>
    <w:rsid w:val="00BB6217"/>
    <w:rsid w:val="00BC0E01"/>
    <w:rsid w:val="00BC35D0"/>
    <w:rsid w:val="00BD1B5B"/>
    <w:rsid w:val="00BD36A3"/>
    <w:rsid w:val="00BD3D4E"/>
    <w:rsid w:val="00BD4373"/>
    <w:rsid w:val="00BD4656"/>
    <w:rsid w:val="00BD6BF3"/>
    <w:rsid w:val="00BE1ACF"/>
    <w:rsid w:val="00BE4466"/>
    <w:rsid w:val="00BF1C99"/>
    <w:rsid w:val="00BF27E5"/>
    <w:rsid w:val="00BF2FFA"/>
    <w:rsid w:val="00BF6CF2"/>
    <w:rsid w:val="00C10187"/>
    <w:rsid w:val="00C176BB"/>
    <w:rsid w:val="00C244DC"/>
    <w:rsid w:val="00C24DBA"/>
    <w:rsid w:val="00C24EC6"/>
    <w:rsid w:val="00C25162"/>
    <w:rsid w:val="00C313D4"/>
    <w:rsid w:val="00C356FC"/>
    <w:rsid w:val="00C3798D"/>
    <w:rsid w:val="00C42BE4"/>
    <w:rsid w:val="00C46D7B"/>
    <w:rsid w:val="00C526A1"/>
    <w:rsid w:val="00C5560D"/>
    <w:rsid w:val="00C5638B"/>
    <w:rsid w:val="00C6149A"/>
    <w:rsid w:val="00C6174E"/>
    <w:rsid w:val="00C63953"/>
    <w:rsid w:val="00C707A2"/>
    <w:rsid w:val="00C70D21"/>
    <w:rsid w:val="00C77271"/>
    <w:rsid w:val="00C83132"/>
    <w:rsid w:val="00C87DAA"/>
    <w:rsid w:val="00C904BD"/>
    <w:rsid w:val="00C95A3A"/>
    <w:rsid w:val="00C976D3"/>
    <w:rsid w:val="00C97BF9"/>
    <w:rsid w:val="00CA0857"/>
    <w:rsid w:val="00CA0ADB"/>
    <w:rsid w:val="00CA4406"/>
    <w:rsid w:val="00CA7666"/>
    <w:rsid w:val="00CB4CCA"/>
    <w:rsid w:val="00CB57E0"/>
    <w:rsid w:val="00CC0890"/>
    <w:rsid w:val="00CC4D0D"/>
    <w:rsid w:val="00CC6D9A"/>
    <w:rsid w:val="00CC6EA3"/>
    <w:rsid w:val="00CC75F6"/>
    <w:rsid w:val="00CD0300"/>
    <w:rsid w:val="00CD3422"/>
    <w:rsid w:val="00CF2F3C"/>
    <w:rsid w:val="00CF4270"/>
    <w:rsid w:val="00CF4F5B"/>
    <w:rsid w:val="00D20638"/>
    <w:rsid w:val="00D22A6D"/>
    <w:rsid w:val="00D242E8"/>
    <w:rsid w:val="00D24869"/>
    <w:rsid w:val="00D33210"/>
    <w:rsid w:val="00D35AC9"/>
    <w:rsid w:val="00D3679F"/>
    <w:rsid w:val="00D40AE3"/>
    <w:rsid w:val="00D426B6"/>
    <w:rsid w:val="00D46348"/>
    <w:rsid w:val="00D55DEB"/>
    <w:rsid w:val="00D63DE4"/>
    <w:rsid w:val="00D64264"/>
    <w:rsid w:val="00D64A81"/>
    <w:rsid w:val="00D667AE"/>
    <w:rsid w:val="00D679B3"/>
    <w:rsid w:val="00D7051C"/>
    <w:rsid w:val="00D705DA"/>
    <w:rsid w:val="00D763B3"/>
    <w:rsid w:val="00D8387E"/>
    <w:rsid w:val="00D9004D"/>
    <w:rsid w:val="00D92B22"/>
    <w:rsid w:val="00D92EF3"/>
    <w:rsid w:val="00D943D8"/>
    <w:rsid w:val="00D95ECB"/>
    <w:rsid w:val="00D96075"/>
    <w:rsid w:val="00D964EE"/>
    <w:rsid w:val="00DC084F"/>
    <w:rsid w:val="00DC610E"/>
    <w:rsid w:val="00DC7F9D"/>
    <w:rsid w:val="00DD2ECA"/>
    <w:rsid w:val="00DD4252"/>
    <w:rsid w:val="00DD44A2"/>
    <w:rsid w:val="00DD77C0"/>
    <w:rsid w:val="00DE315F"/>
    <w:rsid w:val="00DE5F9C"/>
    <w:rsid w:val="00DF06C9"/>
    <w:rsid w:val="00DF19CF"/>
    <w:rsid w:val="00E02CF1"/>
    <w:rsid w:val="00E0390B"/>
    <w:rsid w:val="00E041BA"/>
    <w:rsid w:val="00E14741"/>
    <w:rsid w:val="00E158BB"/>
    <w:rsid w:val="00E21E4C"/>
    <w:rsid w:val="00E22256"/>
    <w:rsid w:val="00E2242F"/>
    <w:rsid w:val="00E23E51"/>
    <w:rsid w:val="00E24CAB"/>
    <w:rsid w:val="00E27074"/>
    <w:rsid w:val="00E30AEA"/>
    <w:rsid w:val="00E31017"/>
    <w:rsid w:val="00E34B17"/>
    <w:rsid w:val="00E35023"/>
    <w:rsid w:val="00E37F01"/>
    <w:rsid w:val="00E40C83"/>
    <w:rsid w:val="00E4192A"/>
    <w:rsid w:val="00E428AF"/>
    <w:rsid w:val="00E43D68"/>
    <w:rsid w:val="00E444DC"/>
    <w:rsid w:val="00E452A8"/>
    <w:rsid w:val="00E50D7A"/>
    <w:rsid w:val="00E5183C"/>
    <w:rsid w:val="00E559E2"/>
    <w:rsid w:val="00E579D1"/>
    <w:rsid w:val="00E61AEE"/>
    <w:rsid w:val="00E6262E"/>
    <w:rsid w:val="00E644A6"/>
    <w:rsid w:val="00E741B7"/>
    <w:rsid w:val="00E7610A"/>
    <w:rsid w:val="00E913ED"/>
    <w:rsid w:val="00E929F4"/>
    <w:rsid w:val="00E95DE1"/>
    <w:rsid w:val="00EA0EE1"/>
    <w:rsid w:val="00EA2253"/>
    <w:rsid w:val="00EA306B"/>
    <w:rsid w:val="00EA4C79"/>
    <w:rsid w:val="00EA69F3"/>
    <w:rsid w:val="00EB6128"/>
    <w:rsid w:val="00EC1B0C"/>
    <w:rsid w:val="00EC2AF7"/>
    <w:rsid w:val="00EC3547"/>
    <w:rsid w:val="00EC3740"/>
    <w:rsid w:val="00EC459B"/>
    <w:rsid w:val="00EC5722"/>
    <w:rsid w:val="00EC7641"/>
    <w:rsid w:val="00ED0752"/>
    <w:rsid w:val="00ED3FA6"/>
    <w:rsid w:val="00ED4199"/>
    <w:rsid w:val="00ED74AD"/>
    <w:rsid w:val="00EE2212"/>
    <w:rsid w:val="00EE36A7"/>
    <w:rsid w:val="00EE537F"/>
    <w:rsid w:val="00EF1145"/>
    <w:rsid w:val="00EF6B19"/>
    <w:rsid w:val="00F01FF2"/>
    <w:rsid w:val="00F02819"/>
    <w:rsid w:val="00F06676"/>
    <w:rsid w:val="00F07448"/>
    <w:rsid w:val="00F07D4F"/>
    <w:rsid w:val="00F14908"/>
    <w:rsid w:val="00F15D6E"/>
    <w:rsid w:val="00F16747"/>
    <w:rsid w:val="00F237B0"/>
    <w:rsid w:val="00F2399B"/>
    <w:rsid w:val="00F24964"/>
    <w:rsid w:val="00F307D2"/>
    <w:rsid w:val="00F31E76"/>
    <w:rsid w:val="00F325B5"/>
    <w:rsid w:val="00F3535F"/>
    <w:rsid w:val="00F37DBB"/>
    <w:rsid w:val="00F434E1"/>
    <w:rsid w:val="00F475FA"/>
    <w:rsid w:val="00F476C5"/>
    <w:rsid w:val="00F51909"/>
    <w:rsid w:val="00F532EF"/>
    <w:rsid w:val="00F5373A"/>
    <w:rsid w:val="00F53F96"/>
    <w:rsid w:val="00F55CD9"/>
    <w:rsid w:val="00F57219"/>
    <w:rsid w:val="00F600C5"/>
    <w:rsid w:val="00F60BF8"/>
    <w:rsid w:val="00F72F33"/>
    <w:rsid w:val="00F73E3D"/>
    <w:rsid w:val="00F75E27"/>
    <w:rsid w:val="00F77482"/>
    <w:rsid w:val="00F77F79"/>
    <w:rsid w:val="00F81ACD"/>
    <w:rsid w:val="00F824E4"/>
    <w:rsid w:val="00F87149"/>
    <w:rsid w:val="00F963CA"/>
    <w:rsid w:val="00F97829"/>
    <w:rsid w:val="00FA3301"/>
    <w:rsid w:val="00FA561E"/>
    <w:rsid w:val="00FA5DE7"/>
    <w:rsid w:val="00FA7A90"/>
    <w:rsid w:val="00FC0344"/>
    <w:rsid w:val="00FC4EB2"/>
    <w:rsid w:val="00FD03C1"/>
    <w:rsid w:val="00FD214C"/>
    <w:rsid w:val="00FD6562"/>
    <w:rsid w:val="00FD6619"/>
    <w:rsid w:val="00FD7E5C"/>
    <w:rsid w:val="00FE09E2"/>
    <w:rsid w:val="00FE2F39"/>
    <w:rsid w:val="00FE2F85"/>
    <w:rsid w:val="00FF5459"/>
    <w:rsid w:val="00FF78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A0ADB"/>
    <w:rPr>
      <w:color w:val="0563C1" w:themeColor="hyperlink"/>
      <w:u w:val="single"/>
    </w:rPr>
  </w:style>
  <w:style w:type="character" w:styleId="Emphasis">
    <w:name w:val="Emphasis"/>
    <w:basedOn w:val="DefaultParagraphFont"/>
    <w:uiPriority w:val="20"/>
    <w:qFormat/>
    <w:rsid w:val="00CA0ADB"/>
    <w:rPr>
      <w:i/>
      <w:iCs/>
    </w:rPr>
  </w:style>
  <w:style w:type="paragraph" w:styleId="Caption">
    <w:name w:val="caption"/>
    <w:basedOn w:val="Normal"/>
    <w:next w:val="Normal"/>
    <w:uiPriority w:val="35"/>
    <w:unhideWhenUsed/>
    <w:qFormat/>
    <w:rsid w:val="008F7552"/>
    <w:pPr>
      <w:spacing w:line="240" w:lineRule="auto"/>
    </w:pPr>
    <w:rPr>
      <w:rFonts w:asciiTheme="minorHAnsi" w:eastAsiaTheme="minorHAnsi" w:hAnsiTheme="minorHAnsi" w:cstheme="minorBidi"/>
      <w:b/>
      <w:bCs/>
      <w:color w:val="4472C4" w:themeColor="accent1"/>
      <w:sz w:val="18"/>
      <w:szCs w:val="18"/>
    </w:rPr>
  </w:style>
  <w:style w:type="paragraph" w:styleId="BalloonText">
    <w:name w:val="Balloon Text"/>
    <w:basedOn w:val="Normal"/>
    <w:link w:val="BalloonTextChar"/>
    <w:uiPriority w:val="99"/>
    <w:semiHidden/>
    <w:unhideWhenUsed/>
    <w:rsid w:val="00B53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5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A0ADB"/>
    <w:rPr>
      <w:color w:val="0563C1" w:themeColor="hyperlink"/>
      <w:u w:val="single"/>
    </w:rPr>
  </w:style>
  <w:style w:type="character" w:styleId="Emphasis">
    <w:name w:val="Emphasis"/>
    <w:basedOn w:val="DefaultParagraphFont"/>
    <w:uiPriority w:val="20"/>
    <w:qFormat/>
    <w:rsid w:val="00CA0ADB"/>
    <w:rPr>
      <w:i/>
      <w:iCs/>
    </w:rPr>
  </w:style>
  <w:style w:type="paragraph" w:styleId="Caption">
    <w:name w:val="caption"/>
    <w:basedOn w:val="Normal"/>
    <w:next w:val="Normal"/>
    <w:uiPriority w:val="35"/>
    <w:unhideWhenUsed/>
    <w:qFormat/>
    <w:rsid w:val="008F7552"/>
    <w:pPr>
      <w:spacing w:line="240" w:lineRule="auto"/>
    </w:pPr>
    <w:rPr>
      <w:rFonts w:asciiTheme="minorHAnsi" w:eastAsiaTheme="minorHAnsi" w:hAnsiTheme="minorHAnsi" w:cstheme="minorBidi"/>
      <w:b/>
      <w:bCs/>
      <w:color w:val="4472C4" w:themeColor="accent1"/>
      <w:sz w:val="18"/>
      <w:szCs w:val="18"/>
    </w:rPr>
  </w:style>
  <w:style w:type="paragraph" w:styleId="BalloonText">
    <w:name w:val="Balloon Text"/>
    <w:basedOn w:val="Normal"/>
    <w:link w:val="BalloonTextChar"/>
    <w:uiPriority w:val="99"/>
    <w:semiHidden/>
    <w:unhideWhenUsed/>
    <w:rsid w:val="00B53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5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rcliives.dawn.com/archives/704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reengrants.org/2011/11/10/poisonedby-pesti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547</cp:revision>
  <dcterms:created xsi:type="dcterms:W3CDTF">2022-10-23T12:47:00Z</dcterms:created>
  <dcterms:modified xsi:type="dcterms:W3CDTF">2022-12-16T14:09:00Z</dcterms:modified>
</cp:coreProperties>
</file>